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52596D">
      <w:r>
        <w:br w:type="page"/>
      </w:r>
    </w:p>
    <w:p w14:paraId="66A6A865">
      <w:pPr>
        <w:spacing w:line="640" w:lineRule="exact"/>
        <w:jc w:val="center"/>
        <w:outlineLvl w:val="1"/>
      </w:pPr>
      <w:r>
        <w:rPr>
          <w:rFonts w:ascii="黑体" w:hAnsi="黑体" w:eastAsia="黑体"/>
          <w:sz w:val="32"/>
        </w:rPr>
        <w:t>第一部分 单位概况</w:t>
      </w:r>
    </w:p>
    <w:p w14:paraId="188E4201">
      <w:pPr>
        <w:spacing w:line="640" w:lineRule="exact"/>
        <w:ind w:firstLine="640"/>
        <w:jc w:val="both"/>
        <w:outlineLvl w:val="2"/>
      </w:pPr>
      <w:r>
        <w:rPr>
          <w:rFonts w:ascii="黑体" w:hAnsi="黑体" w:eastAsia="黑体"/>
          <w:sz w:val="32"/>
        </w:rPr>
        <w:t>一、主要职能</w:t>
      </w:r>
    </w:p>
    <w:p w14:paraId="1447E0EC">
      <w:pPr>
        <w:spacing w:line="580" w:lineRule="exact"/>
        <w:ind w:firstLine="640"/>
        <w:jc w:val="both"/>
      </w:pPr>
      <w:r>
        <w:rPr>
          <w:rFonts w:ascii="仿宋_GB2312" w:hAnsi="仿宋_GB2312" w:eastAsia="仿宋_GB2312"/>
          <w:sz w:val="32"/>
        </w:rPr>
        <w:t>实施初中义务教育，促进基础教育发展。贯彻党的教育方针，执行国家教育教学标准，依据《中华人民共和国教育法》和《中华人民共和国义务教育法》开展初中学历教育，立德树人，培养德智体美劳全面发展的社会主义建设者和接班人。</w:t>
      </w:r>
    </w:p>
    <w:p w14:paraId="725353D1">
      <w:pPr>
        <w:spacing w:line="640" w:lineRule="exact"/>
        <w:ind w:firstLine="640"/>
        <w:jc w:val="both"/>
        <w:outlineLvl w:val="2"/>
      </w:pPr>
      <w:r>
        <w:rPr>
          <w:rFonts w:ascii="黑体" w:hAnsi="黑体" w:eastAsia="黑体"/>
          <w:sz w:val="32"/>
        </w:rPr>
        <w:t>二、机构设置及人员情况</w:t>
      </w:r>
    </w:p>
    <w:p w14:paraId="7862CF70">
      <w:pPr>
        <w:spacing w:line="580" w:lineRule="exact"/>
        <w:ind w:firstLine="640"/>
        <w:jc w:val="both"/>
      </w:pPr>
      <w:r>
        <w:rPr>
          <w:rFonts w:ascii="仿宋_GB2312" w:hAnsi="仿宋_GB2312" w:eastAsia="仿宋_GB2312"/>
          <w:sz w:val="32"/>
        </w:rPr>
        <w:t>裕民县第二中学2024年度，实有人数217人，其中：在职人员117人，减少22人；离休人员0人，增加0人；退休人员100人,增加6人。</w:t>
      </w:r>
    </w:p>
    <w:p w14:paraId="272CEFDC">
      <w:pPr>
        <w:spacing w:line="580" w:lineRule="exact"/>
        <w:ind w:firstLine="640"/>
        <w:jc w:val="both"/>
      </w:pPr>
      <w:r>
        <w:rPr>
          <w:rFonts w:ascii="仿宋_GB2312" w:hAnsi="仿宋_GB2312" w:eastAsia="仿宋_GB2312"/>
          <w:sz w:val="32"/>
        </w:rPr>
        <w:t>裕民县第二中学无下属预算单位，下设10个科室，分别是：办公室、总务室、财务室、党建室、团支部、少先大队、教务处、教研室、工会、德育处。</w:t>
      </w:r>
    </w:p>
    <w:p w14:paraId="15B0B9DA">
      <w:r>
        <w:br w:type="page"/>
      </w:r>
    </w:p>
    <w:p w14:paraId="1D5EFC80">
      <w:pPr>
        <w:spacing w:line="240" w:lineRule="auto"/>
        <w:jc w:val="center"/>
        <w:outlineLvl w:val="1"/>
      </w:pPr>
      <w:r>
        <w:rPr>
          <w:rFonts w:ascii="黑体" w:hAnsi="黑体" w:eastAsia="黑体"/>
          <w:sz w:val="32"/>
        </w:rPr>
        <w:t>第二部分 部门决算情况说明</w:t>
      </w:r>
    </w:p>
    <w:p w14:paraId="4F75CDD5">
      <w:pPr>
        <w:spacing w:line="640" w:lineRule="exact"/>
        <w:ind w:firstLine="640"/>
        <w:jc w:val="both"/>
        <w:outlineLvl w:val="2"/>
      </w:pPr>
      <w:r>
        <w:rPr>
          <w:rFonts w:ascii="黑体" w:hAnsi="黑体" w:eastAsia="黑体"/>
          <w:sz w:val="32"/>
        </w:rPr>
        <w:t>一、收入支出决算总体情况说明</w:t>
      </w:r>
    </w:p>
    <w:p w14:paraId="02EE6721">
      <w:pPr>
        <w:spacing w:line="580" w:lineRule="exact"/>
        <w:ind w:firstLine="640"/>
        <w:jc w:val="both"/>
      </w:pPr>
      <w:r>
        <w:rPr>
          <w:rFonts w:ascii="仿宋_GB2312" w:hAnsi="仿宋_GB2312" w:eastAsia="仿宋_GB2312"/>
          <w:b/>
          <w:sz w:val="32"/>
        </w:rPr>
        <w:t>2024年度收入总计3,280.07万元，</w:t>
      </w:r>
      <w:r>
        <w:rPr>
          <w:rFonts w:ascii="仿宋_GB2312" w:hAnsi="仿宋_GB2312" w:eastAsia="仿宋_GB2312"/>
          <w:b w:val="0"/>
          <w:sz w:val="32"/>
        </w:rPr>
        <w:t>其中：本年收入合计3,279.71万元，使用非财政拨款结余（含专用结余）0.00万元，年初结转和结余0.36万元。</w:t>
      </w:r>
    </w:p>
    <w:p w14:paraId="091E5198">
      <w:pPr>
        <w:spacing w:line="580" w:lineRule="exact"/>
        <w:ind w:firstLine="640"/>
        <w:jc w:val="both"/>
      </w:pPr>
      <w:r>
        <w:rPr>
          <w:rFonts w:ascii="仿宋_GB2312" w:hAnsi="仿宋_GB2312" w:eastAsia="仿宋_GB2312"/>
          <w:b/>
          <w:sz w:val="32"/>
        </w:rPr>
        <w:t>2024年度支出总计3,280.07万元，</w:t>
      </w:r>
      <w:r>
        <w:rPr>
          <w:rFonts w:ascii="仿宋_GB2312" w:hAnsi="仿宋_GB2312" w:eastAsia="仿宋_GB2312"/>
          <w:b w:val="0"/>
          <w:sz w:val="32"/>
        </w:rPr>
        <w:t>其中：本年支出合计3,280.07万元，结余分配0.00万元，年末结转和结余0.00万元。</w:t>
      </w:r>
    </w:p>
    <w:p w14:paraId="20651BF1">
      <w:pPr>
        <w:spacing w:line="580" w:lineRule="exact"/>
        <w:ind w:firstLine="640"/>
        <w:jc w:val="both"/>
      </w:pPr>
      <w:r>
        <w:rPr>
          <w:rFonts w:ascii="仿宋_GB2312" w:hAnsi="仿宋_GB2312" w:eastAsia="仿宋_GB2312"/>
          <w:b w:val="0"/>
          <w:sz w:val="32"/>
        </w:rPr>
        <w:t>收入支出总体与上年相比，减少49.78万元，下降1.49%，主要原因是：本年在职人员减少（分流至一中），相关人员经费较上年减少；减少寄宿生生活补助、营养餐资金；学生托管服务费课时减半，</w:t>
      </w:r>
      <w:r>
        <w:rPr>
          <w:rFonts w:hint="eastAsia" w:ascii="仿宋_GB2312" w:hAnsi="仿宋_GB2312" w:eastAsia="仿宋_GB2312"/>
          <w:b w:val="0"/>
          <w:sz w:val="32"/>
          <w:lang w:val="en-US" w:eastAsia="zh-CN"/>
        </w:rPr>
        <w:t>导致</w:t>
      </w:r>
      <w:r>
        <w:rPr>
          <w:rFonts w:ascii="仿宋_GB2312" w:hAnsi="仿宋_GB2312" w:eastAsia="仿宋_GB2312"/>
          <w:b w:val="0"/>
          <w:sz w:val="32"/>
        </w:rPr>
        <w:t>收入支出</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w:t>
      </w:r>
    </w:p>
    <w:p w14:paraId="60412A49">
      <w:pPr>
        <w:spacing w:line="640" w:lineRule="exact"/>
        <w:ind w:firstLine="640"/>
        <w:jc w:val="both"/>
        <w:outlineLvl w:val="2"/>
      </w:pPr>
      <w:r>
        <w:rPr>
          <w:rFonts w:ascii="黑体" w:hAnsi="黑体" w:eastAsia="黑体"/>
          <w:sz w:val="32"/>
        </w:rPr>
        <w:t>二、收入决算情况说明</w:t>
      </w:r>
    </w:p>
    <w:p w14:paraId="262A2620">
      <w:pPr>
        <w:spacing w:line="580" w:lineRule="exact"/>
        <w:ind w:firstLine="640"/>
        <w:jc w:val="both"/>
      </w:pPr>
      <w:r>
        <w:rPr>
          <w:rFonts w:ascii="仿宋_GB2312" w:hAnsi="仿宋_GB2312" w:eastAsia="仿宋_GB2312"/>
          <w:b/>
          <w:sz w:val="32"/>
        </w:rPr>
        <w:t>本年收入3,279.71万元，</w:t>
      </w:r>
      <w:r>
        <w:rPr>
          <w:rFonts w:ascii="仿宋_GB2312" w:hAnsi="仿宋_GB2312" w:eastAsia="仿宋_GB2312"/>
          <w:b w:val="0"/>
          <w:sz w:val="32"/>
        </w:rPr>
        <w:t>其中：财政拨款收入3,238.22万元，占98.73%；上级补助收入0.00万元，占0.00%；事业收入0.00万元，占0.00%；经营收入0.00万元，占0.00%；附属单位上缴收入0.00万元，占0.00%；其他收入41.49万元，占1.27%。</w:t>
      </w:r>
    </w:p>
    <w:p w14:paraId="3FF0B417">
      <w:pPr>
        <w:spacing w:line="640" w:lineRule="exact"/>
        <w:ind w:firstLine="640"/>
        <w:jc w:val="both"/>
        <w:outlineLvl w:val="2"/>
      </w:pPr>
      <w:r>
        <w:rPr>
          <w:rFonts w:ascii="黑体" w:hAnsi="黑体" w:eastAsia="黑体"/>
          <w:sz w:val="32"/>
        </w:rPr>
        <w:t>三、支出决算情况说明</w:t>
      </w:r>
    </w:p>
    <w:p w14:paraId="26477463">
      <w:pPr>
        <w:spacing w:line="580" w:lineRule="exact"/>
        <w:ind w:firstLine="640"/>
        <w:jc w:val="both"/>
      </w:pPr>
      <w:r>
        <w:rPr>
          <w:rFonts w:ascii="仿宋_GB2312" w:hAnsi="仿宋_GB2312" w:eastAsia="仿宋_GB2312"/>
          <w:b/>
          <w:sz w:val="32"/>
        </w:rPr>
        <w:t>本年支出3,280.07万元，</w:t>
      </w:r>
      <w:r>
        <w:rPr>
          <w:rFonts w:ascii="仿宋_GB2312" w:hAnsi="仿宋_GB2312" w:eastAsia="仿宋_GB2312"/>
          <w:b w:val="0"/>
          <w:sz w:val="32"/>
        </w:rPr>
        <w:t>其中：基本支出2,891.31万元，占88.15%；项目支出388.76万元，占11.85%；上缴上级支出0.00万元，占0.00%；经营支出0.00万元，占0.00%；对附属单位补助支出0.00万元，占0.00%。</w:t>
      </w:r>
    </w:p>
    <w:p w14:paraId="18BAF061">
      <w:pPr>
        <w:spacing w:line="640" w:lineRule="exact"/>
        <w:ind w:firstLine="640"/>
        <w:jc w:val="both"/>
        <w:outlineLvl w:val="2"/>
      </w:pPr>
      <w:r>
        <w:rPr>
          <w:rFonts w:ascii="黑体" w:hAnsi="黑体" w:eastAsia="黑体"/>
          <w:sz w:val="32"/>
        </w:rPr>
        <w:t>四、财政拨款收入支出决算总体情况说明</w:t>
      </w:r>
    </w:p>
    <w:p w14:paraId="5A8F54D9">
      <w:pPr>
        <w:spacing w:line="580" w:lineRule="exact"/>
        <w:ind w:firstLine="640"/>
        <w:jc w:val="both"/>
      </w:pPr>
      <w:r>
        <w:rPr>
          <w:rFonts w:ascii="仿宋_GB2312" w:hAnsi="仿宋_GB2312" w:eastAsia="仿宋_GB2312"/>
          <w:b/>
          <w:sz w:val="32"/>
        </w:rPr>
        <w:t>2024年度财政拨款收入总计3,238.22万元，</w:t>
      </w:r>
      <w:r>
        <w:rPr>
          <w:rFonts w:ascii="仿宋_GB2312" w:hAnsi="仿宋_GB2312" w:eastAsia="仿宋_GB2312"/>
          <w:b w:val="0"/>
          <w:sz w:val="32"/>
        </w:rPr>
        <w:t>其中：年初财政拨款结转和结余0.00万元，本年财政拨款收入3,238.22万元。</w:t>
      </w:r>
      <w:r>
        <w:rPr>
          <w:rFonts w:ascii="仿宋_GB2312" w:hAnsi="仿宋_GB2312" w:eastAsia="仿宋_GB2312"/>
          <w:b/>
          <w:sz w:val="32"/>
        </w:rPr>
        <w:t>财政拨款支出总计3,238.22万元，</w:t>
      </w:r>
      <w:r>
        <w:rPr>
          <w:rFonts w:ascii="仿宋_GB2312" w:hAnsi="仿宋_GB2312" w:eastAsia="仿宋_GB2312"/>
          <w:b w:val="0"/>
          <w:sz w:val="32"/>
        </w:rPr>
        <w:t>其中：年末财政拨款结转和结余0.00万元，本年财政拨款支出3,238.22万元。</w:t>
      </w:r>
    </w:p>
    <w:p w14:paraId="26A3734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减少29.15万元，下降0.89%，主要原因是：本年在职人员减少（分流至一中），相关人员经费较上年减少；减少寄宿生生活补助、营养餐资金。</w:t>
      </w:r>
      <w:r>
        <w:rPr>
          <w:rFonts w:ascii="仿宋_GB2312" w:hAnsi="仿宋_GB2312" w:eastAsia="仿宋_GB2312"/>
          <w:b/>
          <w:sz w:val="32"/>
        </w:rPr>
        <w:t>与年初预算相比，</w:t>
      </w:r>
      <w:r>
        <w:rPr>
          <w:rFonts w:ascii="仿宋_GB2312" w:hAnsi="仿宋_GB2312" w:eastAsia="仿宋_GB2312"/>
          <w:b w:val="0"/>
          <w:sz w:val="32"/>
        </w:rPr>
        <w:t>年初预算数3,557.63万元，决算数3,238.22万元，预决算差异率-8.98%，主要原因是：本年在职人员减少，年中调减人员经费；年末12月项目资金寄宿生生活补助、营养餐资金未支付，导致预决算存在差异。</w:t>
      </w:r>
    </w:p>
    <w:p w14:paraId="2F84BC19">
      <w:pPr>
        <w:spacing w:line="640" w:lineRule="exact"/>
        <w:ind w:firstLine="640"/>
        <w:jc w:val="both"/>
        <w:outlineLvl w:val="2"/>
      </w:pPr>
      <w:r>
        <w:rPr>
          <w:rFonts w:ascii="黑体" w:hAnsi="黑体" w:eastAsia="黑体"/>
          <w:sz w:val="32"/>
        </w:rPr>
        <w:t>五、一般公共预算财政拨款支出决算情况说明</w:t>
      </w:r>
    </w:p>
    <w:p w14:paraId="02D1F82C">
      <w:pPr>
        <w:spacing w:line="640" w:lineRule="exact"/>
        <w:ind w:firstLine="640"/>
        <w:jc w:val="both"/>
        <w:outlineLvl w:val="3"/>
      </w:pPr>
      <w:r>
        <w:rPr>
          <w:rFonts w:ascii="楷体_GB2312" w:hAnsi="楷体_GB2312" w:eastAsia="楷体_GB2312"/>
          <w:b/>
          <w:sz w:val="32"/>
        </w:rPr>
        <w:t>（一）一般公共预算财政拨款支出决算总体情况</w:t>
      </w:r>
    </w:p>
    <w:p w14:paraId="76808F95">
      <w:pPr>
        <w:spacing w:line="580" w:lineRule="exact"/>
        <w:ind w:firstLine="640"/>
        <w:jc w:val="both"/>
      </w:pPr>
      <w:r>
        <w:rPr>
          <w:rFonts w:ascii="仿宋_GB2312" w:hAnsi="仿宋_GB2312" w:eastAsia="仿宋_GB2312"/>
          <w:b/>
          <w:sz w:val="32"/>
        </w:rPr>
        <w:t>2024年度一般公共预算财政拨款支出3,238.22万元，</w:t>
      </w:r>
      <w:r>
        <w:rPr>
          <w:rFonts w:ascii="仿宋_GB2312" w:hAnsi="仿宋_GB2312" w:eastAsia="仿宋_GB2312"/>
          <w:b w:val="0"/>
          <w:sz w:val="32"/>
        </w:rPr>
        <w:t>占本年支出合计的98.72%。</w:t>
      </w:r>
      <w:r>
        <w:rPr>
          <w:rFonts w:ascii="仿宋_GB2312" w:hAnsi="仿宋_GB2312" w:eastAsia="仿宋_GB2312"/>
          <w:b/>
          <w:sz w:val="32"/>
        </w:rPr>
        <w:t>与上年相比，</w:t>
      </w:r>
      <w:r>
        <w:rPr>
          <w:rFonts w:ascii="仿宋_GB2312" w:hAnsi="仿宋_GB2312" w:eastAsia="仿宋_GB2312"/>
          <w:b w:val="0"/>
          <w:sz w:val="32"/>
        </w:rPr>
        <w:t>减少29.15万元，下降0.89%，主要原因是：本年在职人员减少（分流至一中），相关人员经费较上年减少；减少寄宿生生活补助、营养餐资金。</w:t>
      </w:r>
      <w:r>
        <w:rPr>
          <w:rFonts w:ascii="仿宋_GB2312" w:hAnsi="仿宋_GB2312" w:eastAsia="仿宋_GB2312"/>
          <w:b/>
          <w:sz w:val="32"/>
        </w:rPr>
        <w:t>与年初预算相比,</w:t>
      </w:r>
      <w:r>
        <w:rPr>
          <w:rFonts w:ascii="仿宋_GB2312" w:hAnsi="仿宋_GB2312" w:eastAsia="仿宋_GB2312"/>
          <w:b w:val="0"/>
          <w:sz w:val="32"/>
        </w:rPr>
        <w:t>年初预算数3,557.63万元，决算数3,238.22万元，预决算差异率-8.98%，主要原因是：本年在职人员减少，年中调减人员经费；年末12月项目资金寄宿生生活补助、营养餐资金未支付，导致预决算存在差异。</w:t>
      </w:r>
    </w:p>
    <w:p w14:paraId="496400E9">
      <w:pPr>
        <w:spacing w:line="640" w:lineRule="exact"/>
        <w:ind w:firstLine="640"/>
        <w:jc w:val="both"/>
        <w:outlineLvl w:val="3"/>
      </w:pPr>
      <w:r>
        <w:rPr>
          <w:rFonts w:ascii="楷体_GB2312" w:hAnsi="楷体_GB2312" w:eastAsia="楷体_GB2312"/>
          <w:b/>
          <w:sz w:val="32"/>
        </w:rPr>
        <w:t>（二）一般公共预算财政拨款支出决算结构情况</w:t>
      </w:r>
    </w:p>
    <w:p w14:paraId="048A8B67">
      <w:pPr>
        <w:spacing w:line="580" w:lineRule="exact"/>
        <w:ind w:firstLine="640"/>
        <w:jc w:val="both"/>
      </w:pPr>
      <w:r>
        <w:rPr>
          <w:rFonts w:ascii="仿宋_GB2312" w:hAnsi="仿宋_GB2312" w:eastAsia="仿宋_GB2312"/>
          <w:b w:val="0"/>
          <w:sz w:val="32"/>
        </w:rPr>
        <w:t>1.教育支出(类)2,454.67万元,占75.80%。</w:t>
      </w:r>
    </w:p>
    <w:p w14:paraId="0F324292">
      <w:pPr>
        <w:spacing w:line="580" w:lineRule="exact"/>
        <w:ind w:firstLine="640"/>
        <w:jc w:val="both"/>
      </w:pPr>
      <w:r>
        <w:rPr>
          <w:rFonts w:ascii="仿宋_GB2312" w:hAnsi="仿宋_GB2312" w:eastAsia="仿宋_GB2312"/>
          <w:b w:val="0"/>
          <w:sz w:val="32"/>
        </w:rPr>
        <w:t>2.社会保障和就业支出(类)445.16万元,占13.75%。</w:t>
      </w:r>
    </w:p>
    <w:p w14:paraId="1D17140A">
      <w:pPr>
        <w:spacing w:line="580" w:lineRule="exact"/>
        <w:ind w:firstLine="640"/>
        <w:jc w:val="both"/>
      </w:pPr>
      <w:r>
        <w:rPr>
          <w:rFonts w:ascii="仿宋_GB2312" w:hAnsi="仿宋_GB2312" w:eastAsia="仿宋_GB2312"/>
          <w:b w:val="0"/>
          <w:sz w:val="32"/>
        </w:rPr>
        <w:t>3.卫生健康支出(类)118.53万元,占3.66%。</w:t>
      </w:r>
    </w:p>
    <w:p w14:paraId="19580598">
      <w:pPr>
        <w:spacing w:line="580" w:lineRule="exact"/>
        <w:ind w:firstLine="640"/>
        <w:jc w:val="both"/>
      </w:pPr>
      <w:r>
        <w:rPr>
          <w:rFonts w:ascii="仿宋_GB2312" w:hAnsi="仿宋_GB2312" w:eastAsia="仿宋_GB2312"/>
          <w:b w:val="0"/>
          <w:sz w:val="32"/>
        </w:rPr>
        <w:t>4.住房保障支出(类)219.86万元,占6.79%。</w:t>
      </w:r>
    </w:p>
    <w:p w14:paraId="30B0D7B4">
      <w:pPr>
        <w:spacing w:line="640" w:lineRule="exact"/>
        <w:ind w:firstLine="640"/>
        <w:jc w:val="both"/>
        <w:outlineLvl w:val="3"/>
      </w:pPr>
      <w:r>
        <w:rPr>
          <w:rFonts w:ascii="楷体_GB2312" w:hAnsi="楷体_GB2312" w:eastAsia="楷体_GB2312"/>
          <w:b/>
          <w:sz w:val="32"/>
        </w:rPr>
        <w:t>（三）一般公共预算财政拨款支出决算具体情况</w:t>
      </w:r>
    </w:p>
    <w:p w14:paraId="5EACE47B">
      <w:pPr>
        <w:spacing w:line="580" w:lineRule="exact"/>
        <w:ind w:firstLine="640"/>
        <w:jc w:val="both"/>
      </w:pPr>
      <w:r>
        <w:rPr>
          <w:rFonts w:ascii="仿宋_GB2312" w:hAnsi="仿宋_GB2312" w:eastAsia="仿宋_GB2312"/>
          <w:b w:val="0"/>
          <w:sz w:val="32"/>
        </w:rPr>
        <w:t>1.教育支出(类)普通教育(款)初中教育(项):支出决算数为2,400.49万元，比上年决算减少133.66万元，下降5.27%,主要原因是：本年在职人员减少（分流至一中），相关人员经费较上年减少；减少寄宿生生活补助、营养餐资金；本年功能科目调</w:t>
      </w:r>
      <w:r>
        <w:rPr>
          <w:rFonts w:hint="eastAsia" w:ascii="仿宋_GB2312" w:hAnsi="仿宋_GB2312" w:eastAsia="仿宋_GB2312"/>
          <w:b w:val="0"/>
          <w:sz w:val="32"/>
          <w:lang w:val="en-US" w:eastAsia="zh-CN"/>
        </w:rPr>
        <w:t>整</w:t>
      </w:r>
      <w:r>
        <w:rPr>
          <w:rFonts w:ascii="仿宋_GB2312" w:hAnsi="仿宋_GB2312" w:eastAsia="仿宋_GB2312"/>
          <w:b w:val="0"/>
          <w:sz w:val="32"/>
        </w:rPr>
        <w:t>，城乡义务教育补助经费上年在初中教育科目列支，本年在特殊学校教育科目列支，相应经费减少。</w:t>
      </w:r>
    </w:p>
    <w:p w14:paraId="775D52CA">
      <w:pPr>
        <w:spacing w:line="580" w:lineRule="exact"/>
        <w:ind w:firstLine="640"/>
        <w:jc w:val="both"/>
      </w:pPr>
      <w:r>
        <w:rPr>
          <w:rFonts w:ascii="仿宋_GB2312" w:hAnsi="仿宋_GB2312" w:eastAsia="仿宋_GB2312"/>
          <w:b w:val="0"/>
          <w:sz w:val="32"/>
        </w:rPr>
        <w:t>2.教育支出(类)特殊教育(款)特殊学校教育(项):支出决算数为5.70万元，比上年决算增加5.70万元，增长100.00%,主要原因是：本年功能科目调</w:t>
      </w:r>
      <w:r>
        <w:rPr>
          <w:rFonts w:hint="eastAsia" w:ascii="仿宋_GB2312" w:hAnsi="仿宋_GB2312" w:eastAsia="仿宋_GB2312"/>
          <w:b w:val="0"/>
          <w:sz w:val="32"/>
          <w:lang w:val="en-US" w:eastAsia="zh-CN"/>
        </w:rPr>
        <w:t>整</w:t>
      </w:r>
      <w:r>
        <w:rPr>
          <w:rFonts w:ascii="仿宋_GB2312" w:hAnsi="仿宋_GB2312" w:eastAsia="仿宋_GB2312"/>
          <w:b w:val="0"/>
          <w:sz w:val="32"/>
        </w:rPr>
        <w:t>，城乡义务教育补助经费上年在初中教育科目列支，本年在特殊学校教育科目列支，相应经费增加。</w:t>
      </w:r>
    </w:p>
    <w:p w14:paraId="045051E3">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3.教育支出(类)教育费附加安排的支出(款)其他教育费附加安排的支出(项):支出决算数为48.49万元，比上年决算增加0.83万元，增长1.74%,主要原因是：本年增加教育费附加安排的学校取暖费。</w:t>
      </w:r>
    </w:p>
    <w:p w14:paraId="3B1BCF3B">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83.00万元，比上年决算增加27.79万元，增长50.34%,主要原因是：本年退休人员增加，增加退休人员基础绩效奖，退休费支出增加。</w:t>
      </w:r>
    </w:p>
    <w:p w14:paraId="589C298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276.82万元，比上年决算增加5.39万元，增长1.99%,主要原因是：本年在职人员工资基数调增，养老缴费基数上涨，相应支出增加。</w:t>
      </w:r>
    </w:p>
    <w:p w14:paraId="267D4DEF">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85.34万元，比上年决算增加59.12万元，增长225.48%,主要原因是：本年新增退休人员较上年增加，职业年金缴费支出增加。</w:t>
      </w:r>
    </w:p>
    <w:p w14:paraId="6F3127BB">
      <w:pPr>
        <w:spacing w:line="580" w:lineRule="exact"/>
        <w:ind w:firstLine="640"/>
        <w:jc w:val="both"/>
      </w:pPr>
      <w:r>
        <w:rPr>
          <w:rFonts w:ascii="仿宋_GB2312" w:hAnsi="仿宋_GB2312" w:eastAsia="仿宋_GB2312"/>
          <w:b w:val="0"/>
          <w:sz w:val="32"/>
        </w:rPr>
        <w:t>7.卫生健康支出(类)行政事业单位医疗(款)事业单位医疗(项):支出决算数为118.53万元，比上年决算减少3.16万元，下降2.60%,主要原因是：本年</w:t>
      </w:r>
      <w:r>
        <w:rPr>
          <w:rFonts w:hint="eastAsia" w:ascii="仿宋_GB2312" w:hAnsi="仿宋_GB2312" w:eastAsia="仿宋_GB2312"/>
          <w:b w:val="0"/>
          <w:sz w:val="32"/>
          <w:lang w:val="en-US" w:eastAsia="zh-CN"/>
        </w:rPr>
        <w:t>单位人员减少（分流）</w:t>
      </w:r>
      <w:r>
        <w:rPr>
          <w:rFonts w:ascii="仿宋_GB2312" w:hAnsi="仿宋_GB2312" w:eastAsia="仿宋_GB2312"/>
          <w:b w:val="0"/>
          <w:sz w:val="32"/>
        </w:rPr>
        <w:t>，导致医疗缴费减少。</w:t>
      </w:r>
    </w:p>
    <w:p w14:paraId="587D157D">
      <w:pPr>
        <w:spacing w:line="580" w:lineRule="exact"/>
        <w:ind w:firstLine="640"/>
        <w:jc w:val="both"/>
      </w:pPr>
      <w:r>
        <w:rPr>
          <w:rFonts w:ascii="仿宋_GB2312" w:hAnsi="仿宋_GB2312" w:eastAsia="仿宋_GB2312"/>
          <w:b w:val="0"/>
          <w:sz w:val="32"/>
        </w:rPr>
        <w:t>8.住房保障支出(类)住房改革支出(款)住房公积金(项):支出决算数为219.86万元，比上年决算增加8.84万元，增长4.19%,主要原因是：本年在职人员工资基数调增，公积金缴费基数上涨，相应支出增加。</w:t>
      </w:r>
    </w:p>
    <w:p w14:paraId="153ED482">
      <w:pPr>
        <w:spacing w:line="640" w:lineRule="exact"/>
        <w:ind w:firstLine="640"/>
        <w:jc w:val="both"/>
        <w:outlineLvl w:val="2"/>
      </w:pPr>
      <w:r>
        <w:rPr>
          <w:rFonts w:ascii="黑体" w:hAnsi="黑体" w:eastAsia="黑体"/>
          <w:sz w:val="32"/>
        </w:rPr>
        <w:t>六、一般公共预算财政拨款基本支出决算情况说明</w:t>
      </w:r>
    </w:p>
    <w:p w14:paraId="51ACAD2B">
      <w:pPr>
        <w:spacing w:line="580" w:lineRule="exact"/>
        <w:ind w:firstLine="640"/>
        <w:jc w:val="both"/>
      </w:pPr>
      <w:r>
        <w:rPr>
          <w:rFonts w:ascii="仿宋_GB2312" w:hAnsi="仿宋_GB2312" w:eastAsia="仿宋_GB2312"/>
          <w:b w:val="0"/>
          <w:sz w:val="32"/>
        </w:rPr>
        <w:t>2024年度一般公共预算财政拨款基本支出2,849.46万元，其中：</w:t>
      </w:r>
      <w:r>
        <w:rPr>
          <w:rFonts w:ascii="仿宋_GB2312" w:hAnsi="仿宋_GB2312" w:eastAsia="仿宋_GB2312"/>
          <w:b/>
          <w:sz w:val="32"/>
        </w:rPr>
        <w:t>人员经费2,817.66万元，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10FD643F">
      <w:pPr>
        <w:spacing w:line="580" w:lineRule="exact"/>
        <w:ind w:firstLine="640"/>
        <w:jc w:val="both"/>
      </w:pPr>
      <w:r>
        <w:rPr>
          <w:rFonts w:ascii="仿宋_GB2312" w:hAnsi="仿宋_GB2312" w:eastAsia="仿宋_GB2312"/>
          <w:b/>
          <w:sz w:val="32"/>
        </w:rPr>
        <w:t>公用经费31.80万元，</w:t>
      </w:r>
      <w:r>
        <w:rPr>
          <w:rFonts w:ascii="仿宋_GB2312" w:hAnsi="仿宋_GB2312" w:eastAsia="仿宋_GB2312"/>
          <w:b w:val="0"/>
          <w:sz w:val="32"/>
        </w:rPr>
        <w:t>包括：工会经费、福利费。</w:t>
      </w:r>
    </w:p>
    <w:p w14:paraId="16870696">
      <w:pPr>
        <w:spacing w:line="640" w:lineRule="exact"/>
        <w:ind w:firstLine="640"/>
        <w:jc w:val="both"/>
        <w:outlineLvl w:val="2"/>
      </w:pPr>
      <w:r>
        <w:rPr>
          <w:rFonts w:ascii="黑体" w:hAnsi="黑体" w:eastAsia="黑体"/>
          <w:sz w:val="32"/>
        </w:rPr>
        <w:t>七、政府性基金预算财政拨款收入支出决算情况说明</w:t>
      </w:r>
    </w:p>
    <w:p w14:paraId="70052D7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32323FE">
      <w:pPr>
        <w:spacing w:line="640" w:lineRule="exact"/>
        <w:ind w:firstLine="640"/>
        <w:jc w:val="both"/>
        <w:outlineLvl w:val="2"/>
      </w:pPr>
      <w:r>
        <w:rPr>
          <w:rFonts w:ascii="黑体" w:hAnsi="黑体" w:eastAsia="黑体"/>
          <w:sz w:val="32"/>
        </w:rPr>
        <w:t>八、国有资本经营预算财政拨款收入支出决算情况说明</w:t>
      </w:r>
    </w:p>
    <w:p w14:paraId="4145DEF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F49C43">
      <w:pPr>
        <w:spacing w:line="640" w:lineRule="exact"/>
        <w:ind w:firstLine="640"/>
        <w:jc w:val="both"/>
        <w:outlineLvl w:val="2"/>
      </w:pPr>
      <w:r>
        <w:rPr>
          <w:rFonts w:ascii="黑体" w:hAnsi="黑体" w:eastAsia="黑体"/>
          <w:sz w:val="32"/>
        </w:rPr>
        <w:t>九、财政拨款“三公”经费支出决算情况说明</w:t>
      </w:r>
    </w:p>
    <w:p w14:paraId="6D6B2C8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8A286F5">
      <w:pPr>
        <w:spacing w:line="580" w:lineRule="exact"/>
        <w:ind w:firstLine="640"/>
        <w:jc w:val="both"/>
      </w:pPr>
      <w:r>
        <w:rPr>
          <w:rFonts w:ascii="仿宋_GB2312" w:hAnsi="仿宋_GB2312" w:eastAsia="仿宋_GB2312"/>
          <w:b/>
          <w:sz w:val="32"/>
        </w:rPr>
        <w:t>具体情况如下：</w:t>
      </w:r>
    </w:p>
    <w:p w14:paraId="6BBFD50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9C7A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31BE0F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7AF48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8338F99">
      <w:pPr>
        <w:spacing w:line="640" w:lineRule="exact"/>
        <w:ind w:firstLine="640"/>
        <w:jc w:val="both"/>
        <w:outlineLvl w:val="2"/>
      </w:pPr>
      <w:r>
        <w:rPr>
          <w:rFonts w:ascii="黑体" w:hAnsi="黑体" w:eastAsia="黑体"/>
          <w:sz w:val="32"/>
        </w:rPr>
        <w:t>十、其他重要事项的情况说明</w:t>
      </w:r>
    </w:p>
    <w:p w14:paraId="2C1F661B">
      <w:pPr>
        <w:spacing w:line="640" w:lineRule="exact"/>
        <w:ind w:firstLine="640"/>
        <w:jc w:val="both"/>
        <w:outlineLvl w:val="3"/>
      </w:pPr>
      <w:r>
        <w:rPr>
          <w:rFonts w:ascii="楷体_GB2312" w:hAnsi="楷体_GB2312" w:eastAsia="楷体_GB2312"/>
          <w:b/>
          <w:sz w:val="32"/>
        </w:rPr>
        <w:t>（一）机关运行经费及公用经费支出情况</w:t>
      </w:r>
    </w:p>
    <w:p w14:paraId="3D9E793D">
      <w:pPr>
        <w:spacing w:line="580" w:lineRule="exact"/>
        <w:ind w:firstLine="640"/>
        <w:jc w:val="both"/>
      </w:pPr>
      <w:r>
        <w:rPr>
          <w:rFonts w:ascii="仿宋_GB2312" w:hAnsi="仿宋_GB2312" w:eastAsia="仿宋_GB2312"/>
          <w:b w:val="0"/>
          <w:sz w:val="32"/>
        </w:rPr>
        <w:t>2024年度裕民县第二中学（事业单位）公用经费支出31.80万元，比上年减少0.26万元，下降0.81%，主要原因是：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工会经费和福利费减少，相应公用经费减少。</w:t>
      </w:r>
    </w:p>
    <w:p w14:paraId="51B82745">
      <w:pPr>
        <w:spacing w:line="640" w:lineRule="exact"/>
        <w:ind w:firstLine="640"/>
        <w:jc w:val="both"/>
        <w:outlineLvl w:val="3"/>
      </w:pPr>
      <w:r>
        <w:rPr>
          <w:rFonts w:ascii="楷体_GB2312" w:hAnsi="楷体_GB2312" w:eastAsia="楷体_GB2312"/>
          <w:b/>
          <w:sz w:val="32"/>
        </w:rPr>
        <w:t>（二）政府采购情况</w:t>
      </w:r>
    </w:p>
    <w:p w14:paraId="6147D9AF">
      <w:pPr>
        <w:spacing w:line="580" w:lineRule="exact"/>
        <w:ind w:firstLine="640"/>
        <w:jc w:val="both"/>
      </w:pPr>
      <w:r>
        <w:rPr>
          <w:rFonts w:ascii="仿宋_GB2312" w:hAnsi="仿宋_GB2312" w:eastAsia="仿宋_GB2312"/>
          <w:b w:val="0"/>
          <w:sz w:val="32"/>
        </w:rPr>
        <w:t>2024年度政府采购支出总额61.01万元，其中：政府采购货物支出31.87万元、政府采购工程支出11.18万元、政府采购服务支出17.96万元。</w:t>
      </w:r>
    </w:p>
    <w:p w14:paraId="1FC2A1B1">
      <w:pPr>
        <w:spacing w:line="580" w:lineRule="exact"/>
        <w:ind w:firstLine="640"/>
        <w:jc w:val="both"/>
      </w:pPr>
      <w:r>
        <w:rPr>
          <w:rFonts w:ascii="仿宋_GB2312" w:hAnsi="仿宋_GB2312" w:eastAsia="仿宋_GB2312"/>
          <w:b w:val="0"/>
          <w:sz w:val="32"/>
        </w:rPr>
        <w:t>授予中小企业合同金额61.01万元，占政府采购支出总额的100.00%，其中：授予小微企业合同金额52.83万元，占政府采购支出总额的86.59%。</w:t>
      </w:r>
    </w:p>
    <w:p w14:paraId="3FF0C6FC">
      <w:pPr>
        <w:spacing w:line="640" w:lineRule="exact"/>
        <w:ind w:firstLine="640"/>
        <w:jc w:val="both"/>
        <w:outlineLvl w:val="3"/>
      </w:pPr>
      <w:r>
        <w:rPr>
          <w:rFonts w:ascii="楷体_GB2312" w:hAnsi="楷体_GB2312" w:eastAsia="楷体_GB2312"/>
          <w:b/>
          <w:sz w:val="32"/>
        </w:rPr>
        <w:t>（三）国有资产占用情况说明</w:t>
      </w:r>
    </w:p>
    <w:p w14:paraId="30307CEA">
      <w:pPr>
        <w:spacing w:line="580" w:lineRule="exact"/>
        <w:ind w:firstLine="640"/>
        <w:jc w:val="both"/>
      </w:pPr>
      <w:r>
        <w:rPr>
          <w:rFonts w:ascii="仿宋_GB2312" w:hAnsi="仿宋_GB2312" w:eastAsia="仿宋_GB2312"/>
          <w:b w:val="0"/>
          <w:sz w:val="32"/>
        </w:rPr>
        <w:t>截至2024年12月31日，房屋17,881.98平方米，价值2,405.68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ACE8843">
      <w:pPr>
        <w:spacing w:line="640" w:lineRule="exact"/>
        <w:ind w:firstLine="640"/>
        <w:jc w:val="both"/>
        <w:outlineLvl w:val="2"/>
      </w:pPr>
      <w:r>
        <w:rPr>
          <w:rFonts w:ascii="黑体" w:hAnsi="黑体" w:eastAsia="黑体"/>
          <w:sz w:val="32"/>
        </w:rPr>
        <w:t>十一、预算绩效的情况说明</w:t>
      </w:r>
    </w:p>
    <w:p w14:paraId="3CB6D56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3,431.42万元，实际执行总额3,280.07万元；预算绩效评价项目6个，全年预算数509.42万元，全年执行数388.78万元。预算绩效管理取得的成效：一是注重绩效目标编制，预算编制环节注重编细编实预算需求，科学选择绩效指标，合理设置绩效目标值，并严格按照财政统一要求，规范编制事前绩效报告，为财政资金发挥效益夯实基础。二是落实绩效“双监督”</w:t>
      </w:r>
      <w:r>
        <w:rPr>
          <w:rFonts w:hint="eastAsia" w:ascii="仿宋_GB2312" w:hAnsi="仿宋_GB2312" w:eastAsia="仿宋_GB2312"/>
          <w:b w:val="0"/>
          <w:sz w:val="32"/>
          <w:lang w:eastAsia="zh-CN"/>
        </w:rPr>
        <w:t>，在</w:t>
      </w:r>
      <w:r>
        <w:rPr>
          <w:rFonts w:ascii="仿宋_GB2312" w:hAnsi="仿宋_GB2312" w:eastAsia="仿宋_GB2312"/>
          <w:b w:val="0"/>
          <w:sz w:val="32"/>
        </w:rPr>
        <w:t>预算执行过程中，以年度支出计划为基础，定期分析预算执行和绩效目标落实情况，并依托财政预算绩效管理平台分5月、8月对预算执行动态进行实时监督，发现问题及时纠偏，确保绩效目标落地落实。三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抽查发现，固定资产账务管理普遍存在入账不及时、漏入、入账信息、金额不准确或资产台账未登记到具体使用人等问题。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中长期规划的重视程度，增强相关规划的落地性、导向性。三是探索符合单位工作特点的评价指标体系。在设定绩效目标时选取相关性强的量化指标，并注重选取符合实际工作情况的指标值。具体附整体支出绩效自评表，项目支出绩效自评表。</w:t>
      </w:r>
    </w:p>
    <w:p w14:paraId="3786A76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3634D56">
        <w:tblPrEx>
          <w:tblCellMar>
            <w:top w:w="0" w:type="dxa"/>
            <w:left w:w="108" w:type="dxa"/>
            <w:bottom w:w="0" w:type="dxa"/>
            <w:right w:w="108" w:type="dxa"/>
          </w:tblCellMar>
        </w:tblPrEx>
        <w:tc>
          <w:tcPr>
            <w:tcW w:w="8840" w:type="dxa"/>
            <w:gridSpan w:val="8"/>
            <w:vAlign w:val="center"/>
          </w:tcPr>
          <w:p w14:paraId="2B248CF4">
            <w:pPr>
              <w:jc w:val="center"/>
            </w:pPr>
            <w:r>
              <w:rPr>
                <w:rFonts w:ascii="宋体" w:hAnsi="宋体" w:eastAsia="宋体"/>
                <w:sz w:val="24"/>
              </w:rPr>
              <w:t>单位整体支出绩效自评表</w:t>
            </w:r>
          </w:p>
        </w:tc>
      </w:tr>
      <w:tr w14:paraId="1DB5D29E">
        <w:tblPrEx>
          <w:tblCellMar>
            <w:top w:w="0" w:type="dxa"/>
            <w:left w:w="108" w:type="dxa"/>
            <w:bottom w:w="0" w:type="dxa"/>
            <w:right w:w="108" w:type="dxa"/>
          </w:tblCellMar>
        </w:tblPrEx>
        <w:tc>
          <w:tcPr>
            <w:tcW w:w="8840" w:type="dxa"/>
            <w:gridSpan w:val="8"/>
            <w:vAlign w:val="center"/>
          </w:tcPr>
          <w:p w14:paraId="2CC81AFD">
            <w:pPr>
              <w:jc w:val="center"/>
            </w:pPr>
            <w:r>
              <w:rPr>
                <w:rFonts w:ascii="宋体" w:hAnsi="宋体" w:eastAsia="宋体"/>
                <w:sz w:val="24"/>
              </w:rPr>
              <w:t>（2024年度）</w:t>
            </w:r>
          </w:p>
        </w:tc>
      </w:tr>
      <w:tr w14:paraId="6CDFA5D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740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CA329">
            <w:pPr>
              <w:jc w:val="center"/>
            </w:pPr>
            <w:r>
              <w:rPr>
                <w:rFonts w:ascii="宋体" w:hAnsi="宋体" w:eastAsia="宋体"/>
                <w:sz w:val="16"/>
              </w:rPr>
              <w:t>裕民县第二中学</w:t>
            </w:r>
          </w:p>
        </w:tc>
      </w:tr>
      <w:tr w14:paraId="573434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7FA3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488B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D3EC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3E5E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F81B4">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44F2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E7D1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4AA19">
            <w:pPr>
              <w:jc w:val="center"/>
            </w:pPr>
            <w:r>
              <w:rPr>
                <w:rFonts w:ascii="宋体" w:hAnsi="宋体" w:eastAsia="宋体"/>
                <w:sz w:val="16"/>
              </w:rPr>
              <w:t>得分</w:t>
            </w:r>
          </w:p>
        </w:tc>
      </w:tr>
      <w:tr w14:paraId="2A25E0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CA27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3786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6F410">
            <w:pPr>
              <w:jc w:val="center"/>
            </w:pPr>
            <w:r>
              <w:rPr>
                <w:rFonts w:ascii="宋体" w:hAnsi="宋体" w:eastAsia="宋体"/>
                <w:sz w:val="16"/>
              </w:rPr>
              <w:t>3,601.98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4B575">
            <w:pPr>
              <w:jc w:val="center"/>
            </w:pPr>
            <w:r>
              <w:rPr>
                <w:rFonts w:ascii="宋体" w:hAnsi="宋体" w:eastAsia="宋体"/>
                <w:sz w:val="16"/>
              </w:rPr>
              <w:t>3,431.42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FE9B1">
            <w:pPr>
              <w:jc w:val="center"/>
            </w:pPr>
            <w:r>
              <w:rPr>
                <w:rFonts w:ascii="宋体" w:hAnsi="宋体" w:eastAsia="宋体"/>
                <w:sz w:val="16"/>
              </w:rPr>
              <w:t>3,280.07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7F6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A1662">
            <w:pPr>
              <w:jc w:val="center"/>
            </w:pPr>
            <w:r>
              <w:rPr>
                <w:rFonts w:ascii="宋体" w:hAnsi="宋体" w:eastAsia="宋体"/>
                <w:sz w:val="16"/>
              </w:rPr>
              <w:t>95.59%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B4F25">
            <w:pPr>
              <w:jc w:val="center"/>
            </w:pPr>
            <w:r>
              <w:rPr>
                <w:rFonts w:ascii="宋体" w:hAnsi="宋体" w:eastAsia="宋体"/>
                <w:sz w:val="16"/>
              </w:rPr>
              <w:t>10</w:t>
            </w:r>
          </w:p>
        </w:tc>
      </w:tr>
      <w:tr w14:paraId="472C72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69A0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518CB">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3A448">
            <w:pPr>
              <w:jc w:val="center"/>
            </w:pPr>
            <w:r>
              <w:rPr>
                <w:rFonts w:ascii="宋体" w:hAnsi="宋体" w:eastAsia="宋体"/>
                <w:sz w:val="16"/>
              </w:rPr>
              <w:t>525.07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7FD6F">
            <w:pPr>
              <w:jc w:val="center"/>
            </w:pPr>
            <w:r>
              <w:rPr>
                <w:rFonts w:ascii="宋体" w:hAnsi="宋体" w:eastAsia="宋体"/>
                <w:sz w:val="16"/>
              </w:rPr>
              <w:t>478.43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7137F">
            <w:pPr>
              <w:jc w:val="center"/>
            </w:pPr>
            <w:r>
              <w:rPr>
                <w:rFonts w:ascii="宋体" w:hAnsi="宋体" w:eastAsia="宋体"/>
                <w:sz w:val="16"/>
              </w:rPr>
              <w:t>356.71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0CE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7F5F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0CF57">
            <w:pPr>
              <w:jc w:val="center"/>
            </w:pPr>
            <w:r>
              <w:rPr>
                <w:rFonts w:ascii="宋体" w:hAnsi="宋体" w:eastAsia="宋体"/>
                <w:sz w:val="16"/>
              </w:rPr>
              <w:t>-</w:t>
            </w:r>
          </w:p>
        </w:tc>
      </w:tr>
      <w:tr w14:paraId="205EBD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FCFB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03F5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BE2EE">
            <w:pPr>
              <w:jc w:val="center"/>
            </w:pPr>
            <w:r>
              <w:rPr>
                <w:rFonts w:ascii="宋体" w:hAnsi="宋体" w:eastAsia="宋体"/>
                <w:sz w:val="16"/>
              </w:rPr>
              <w:t>3,032.55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94E4D">
            <w:pPr>
              <w:jc w:val="center"/>
            </w:pPr>
            <w:r>
              <w:rPr>
                <w:rFonts w:ascii="宋体" w:hAnsi="宋体" w:eastAsia="宋体"/>
                <w:sz w:val="16"/>
              </w:rPr>
              <w:t>2,952.99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28136">
            <w:pPr>
              <w:jc w:val="center"/>
            </w:pPr>
            <w:r>
              <w:rPr>
                <w:rFonts w:ascii="宋体" w:hAnsi="宋体" w:eastAsia="宋体"/>
                <w:sz w:val="16"/>
              </w:rPr>
              <w:t>2,923.36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7A9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6EB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21F98">
            <w:pPr>
              <w:jc w:val="center"/>
            </w:pPr>
            <w:r>
              <w:rPr>
                <w:rFonts w:ascii="宋体" w:hAnsi="宋体" w:eastAsia="宋体"/>
                <w:sz w:val="16"/>
              </w:rPr>
              <w:t>-</w:t>
            </w:r>
          </w:p>
        </w:tc>
      </w:tr>
      <w:tr w14:paraId="608C61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FCAE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9B60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29E2D">
            <w:pPr>
              <w:jc w:val="center"/>
            </w:pPr>
            <w:r>
              <w:rPr>
                <w:rFonts w:ascii="宋体" w:hAnsi="宋体" w:eastAsia="宋体"/>
                <w:sz w:val="16"/>
              </w:rPr>
              <w:t>44.36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705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A3E3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A90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923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73CA4">
            <w:pPr>
              <w:jc w:val="center"/>
            </w:pPr>
            <w:r>
              <w:rPr>
                <w:rFonts w:ascii="宋体" w:hAnsi="宋体" w:eastAsia="宋体"/>
                <w:sz w:val="16"/>
              </w:rPr>
              <w:t>-</w:t>
            </w:r>
          </w:p>
        </w:tc>
      </w:tr>
      <w:tr w14:paraId="5F98C5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4747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8E646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6C1220">
            <w:pPr>
              <w:jc w:val="center"/>
            </w:pPr>
            <w:r>
              <w:rPr>
                <w:rFonts w:ascii="宋体" w:hAnsi="宋体" w:eastAsia="宋体"/>
                <w:sz w:val="16"/>
              </w:rPr>
              <w:t>实际完成情况</w:t>
            </w:r>
          </w:p>
        </w:tc>
      </w:tr>
      <w:tr w14:paraId="6CF77E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F1031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2027AE">
            <w:pPr>
              <w:jc w:val="both"/>
            </w:pPr>
            <w:r>
              <w:rPr>
                <w:rFonts w:ascii="宋体" w:hAnsi="宋体" w:eastAsia="宋体"/>
                <w:sz w:val="16"/>
              </w:rPr>
              <w:t>2024年裕民县第二中学以质量兴教为根本，努力提高教育教学质量，办让家长放心、让人民满意的教育。管好用好国家的教育资金，改善和优化学校的办学条件，力争使社会对学校的教育满意度达到较高的水平。高举习近平新时代中国特色社会主义思想，围绕2024年学校工作计划，从抓管理、强素质入手，强化德育为先</w:t>
            </w:r>
            <w:r>
              <w:rPr>
                <w:rFonts w:hint="eastAsia" w:ascii="宋体" w:hAnsi="宋体"/>
                <w:sz w:val="16"/>
                <w:lang w:eastAsia="zh-CN"/>
              </w:rPr>
              <w:t>，以</w:t>
            </w:r>
            <w:r>
              <w:rPr>
                <w:rFonts w:ascii="宋体" w:hAnsi="宋体" w:eastAsia="宋体"/>
                <w:sz w:val="16"/>
              </w:rPr>
              <w:t>教学为中心</w:t>
            </w:r>
            <w:r>
              <w:rPr>
                <w:rFonts w:hint="eastAsia" w:ascii="宋体" w:hAnsi="宋体"/>
                <w:sz w:val="16"/>
                <w:lang w:eastAsia="zh-CN"/>
              </w:rPr>
              <w:t>，以</w:t>
            </w:r>
            <w:r>
              <w:rPr>
                <w:rFonts w:ascii="宋体" w:hAnsi="宋体" w:eastAsia="宋体"/>
                <w:sz w:val="16"/>
              </w:rPr>
              <w:t>教研为先导，质量为本的学校育人策略，全面实施素质教育，完成各项教学任务。建设一支高素质的师资队伍，为学校可持续发展奠定基础，巩固、提升教学成果，普及义务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7590A0">
            <w:pPr>
              <w:jc w:val="both"/>
            </w:pPr>
            <w:r>
              <w:rPr>
                <w:rFonts w:ascii="宋体" w:hAnsi="宋体" w:eastAsia="宋体"/>
                <w:sz w:val="16"/>
              </w:rPr>
              <w:t>2024年裕民县第二中学</w:t>
            </w:r>
            <w:r>
              <w:rPr>
                <w:rFonts w:hint="eastAsia" w:ascii="宋体" w:hAnsi="宋体"/>
                <w:sz w:val="16"/>
                <w:lang w:eastAsia="zh-CN"/>
              </w:rPr>
              <w:t>全面</w:t>
            </w:r>
            <w:r>
              <w:rPr>
                <w:rFonts w:ascii="宋体" w:hAnsi="宋体" w:eastAsia="宋体"/>
                <w:sz w:val="16"/>
              </w:rPr>
              <w:t>履职尽责，根据确定的工作目标，本单位做好在职、退休、遗属人员工资、社保、住房公积金、遗属补助的发放和缴纳工作。补助非寄宿生297人、保障在校学生1355人正常接收学校教育、保障34名班主任正常开展工作。高举习近平</w:t>
            </w:r>
            <w:bookmarkStart w:id="0" w:name="_GoBack"/>
            <w:bookmarkEnd w:id="0"/>
            <w:r>
              <w:rPr>
                <w:rFonts w:ascii="宋体" w:hAnsi="宋体" w:eastAsia="宋体"/>
                <w:sz w:val="16"/>
              </w:rPr>
              <w:t>新时代中国特色社会主义思想，围绕2024年学校工作计划，抓管理、强素质，强化德育为先</w:t>
            </w:r>
            <w:r>
              <w:rPr>
                <w:rFonts w:hint="eastAsia" w:ascii="宋体" w:hAnsi="宋体"/>
                <w:sz w:val="16"/>
                <w:lang w:eastAsia="zh-CN"/>
              </w:rPr>
              <w:t>，以</w:t>
            </w:r>
            <w:r>
              <w:rPr>
                <w:rFonts w:ascii="宋体" w:hAnsi="宋体" w:eastAsia="宋体"/>
                <w:sz w:val="16"/>
              </w:rPr>
              <w:t>教学为中心</w:t>
            </w:r>
            <w:r>
              <w:rPr>
                <w:rFonts w:hint="eastAsia" w:ascii="宋体" w:hAnsi="宋体"/>
                <w:sz w:val="16"/>
                <w:lang w:eastAsia="zh-CN"/>
              </w:rPr>
              <w:t>，以</w:t>
            </w:r>
            <w:r>
              <w:rPr>
                <w:rFonts w:ascii="宋体" w:hAnsi="宋体" w:eastAsia="宋体"/>
                <w:sz w:val="16"/>
              </w:rPr>
              <w:t>教研为先导，质量为本的学校育人策略，全面实施素质教育，完成各项教学任务。普及义务教育，保障适龄儿童全部入学就读。通过教师培训，更新教师陈旧知识，把教育与社会实践相结合，提升教师教育教学水平。</w:t>
            </w:r>
          </w:p>
        </w:tc>
      </w:tr>
      <w:tr w14:paraId="2A0AD5A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26A2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4265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D4DA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C21EF">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AE45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08F5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4040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003B3">
            <w:pPr>
              <w:jc w:val="center"/>
            </w:pPr>
            <w:r>
              <w:rPr>
                <w:rFonts w:ascii="宋体" w:hAnsi="宋体" w:eastAsia="宋体"/>
                <w:sz w:val="16"/>
              </w:rPr>
              <w:t>得分</w:t>
            </w:r>
          </w:p>
        </w:tc>
      </w:tr>
      <w:tr w14:paraId="66B1690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3C78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829B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9D2C0">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BA50B">
            <w:pPr>
              <w:jc w:val="center"/>
            </w:pPr>
            <w:r>
              <w:rPr>
                <w:rFonts w:ascii="宋体" w:hAnsi="宋体" w:eastAsia="宋体"/>
                <w:sz w:val="16"/>
              </w:rPr>
              <w:t>&gt;=139人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EA6355">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7706F">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5E25C">
            <w:pPr>
              <w:jc w:val="center"/>
            </w:pPr>
            <w:r>
              <w:rPr>
                <w:rFonts w:ascii="宋体" w:hAnsi="宋体" w:eastAsia="宋体"/>
                <w:sz w:val="16"/>
              </w:rPr>
              <w:t>117人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175A7">
            <w:pPr>
              <w:jc w:val="center"/>
            </w:pPr>
            <w:r>
              <w:rPr>
                <w:rFonts w:ascii="宋体" w:hAnsi="宋体" w:eastAsia="宋体"/>
                <w:sz w:val="16"/>
              </w:rPr>
              <w:t>10.94</w:t>
            </w:r>
          </w:p>
        </w:tc>
      </w:tr>
      <w:tr w14:paraId="303B9E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B0444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E205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9623C">
            <w:pPr>
              <w:jc w:val="center"/>
            </w:pPr>
            <w:r>
              <w:rPr>
                <w:rFonts w:ascii="宋体" w:hAnsi="宋体" w:eastAsia="宋体"/>
                <w:sz w:val="16"/>
              </w:rPr>
              <w:t>在校学生人数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4786C">
            <w:pPr>
              <w:jc w:val="center"/>
            </w:pPr>
            <w:r>
              <w:rPr>
                <w:rFonts w:ascii="宋体" w:hAnsi="宋体" w:eastAsia="宋体"/>
                <w:sz w:val="16"/>
              </w:rPr>
              <w:t>&gt;=1355人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27EBC">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B75B1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C277C">
            <w:pPr>
              <w:jc w:val="center"/>
            </w:pPr>
            <w:r>
              <w:rPr>
                <w:rFonts w:ascii="宋体" w:hAnsi="宋体" w:eastAsia="宋体"/>
                <w:sz w:val="16"/>
              </w:rPr>
              <w:t>1355人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BCF09">
            <w:pPr>
              <w:jc w:val="center"/>
            </w:pPr>
            <w:r>
              <w:rPr>
                <w:rFonts w:ascii="宋体" w:hAnsi="宋体" w:eastAsia="宋体"/>
                <w:sz w:val="16"/>
              </w:rPr>
              <w:t>13</w:t>
            </w:r>
          </w:p>
        </w:tc>
      </w:tr>
      <w:tr w14:paraId="3C00A5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996E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B1B7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2BE5A">
            <w:pPr>
              <w:jc w:val="center"/>
            </w:pPr>
            <w:r>
              <w:rPr>
                <w:rFonts w:ascii="宋体" w:hAnsi="宋体" w:eastAsia="宋体"/>
                <w:sz w:val="16"/>
              </w:rPr>
              <w:t>随班就读学生人数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0697F">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66FA3">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B2764">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BF6F0">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81CD0">
            <w:pPr>
              <w:jc w:val="center"/>
            </w:pPr>
            <w:r>
              <w:rPr>
                <w:rFonts w:ascii="宋体" w:hAnsi="宋体" w:eastAsia="宋体"/>
                <w:sz w:val="16"/>
              </w:rPr>
              <w:t>13</w:t>
            </w:r>
          </w:p>
        </w:tc>
      </w:tr>
      <w:tr w14:paraId="1858203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C7B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1DE3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8654B">
            <w:pPr>
              <w:jc w:val="center"/>
            </w:pPr>
            <w:r>
              <w:rPr>
                <w:rFonts w:ascii="宋体" w:hAnsi="宋体" w:eastAsia="宋体"/>
                <w:sz w:val="16"/>
              </w:rPr>
              <w:t>班主任人数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7E8E7">
            <w:pPr>
              <w:jc w:val="center"/>
            </w:pPr>
            <w:r>
              <w:rPr>
                <w:rFonts w:ascii="宋体" w:hAnsi="宋体" w:eastAsia="宋体"/>
                <w:sz w:val="16"/>
              </w:rPr>
              <w:t>&gt;=34人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E262E">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49A4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8476E">
            <w:pPr>
              <w:jc w:val="center"/>
            </w:pPr>
            <w:r>
              <w:rPr>
                <w:rFonts w:ascii="宋体" w:hAnsi="宋体" w:eastAsia="宋体"/>
                <w:sz w:val="16"/>
              </w:rPr>
              <w: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80C49">
            <w:pPr>
              <w:jc w:val="center"/>
            </w:pPr>
            <w:r>
              <w:rPr>
                <w:rFonts w:ascii="宋体" w:hAnsi="宋体" w:eastAsia="宋体"/>
                <w:sz w:val="16"/>
              </w:rPr>
              <w:t>13</w:t>
            </w:r>
          </w:p>
        </w:tc>
      </w:tr>
      <w:tr w14:paraId="00395E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08E9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15C9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9D120">
            <w:pPr>
              <w:jc w:val="center"/>
            </w:pPr>
            <w:r>
              <w:rPr>
                <w:rFonts w:ascii="宋体" w:hAnsi="宋体" w:eastAsia="宋体"/>
                <w:sz w:val="16"/>
              </w:rPr>
              <w:t>非寄宿生生活</w:t>
            </w:r>
            <w:r>
              <w:rPr>
                <w:rFonts w:hint="eastAsia" w:ascii="宋体" w:hAnsi="宋体"/>
                <w:sz w:val="16"/>
                <w:lang w:eastAsia="zh-CN"/>
              </w:rPr>
              <w:t>补助</w:t>
            </w:r>
            <w:r>
              <w:rPr>
                <w:rFonts w:ascii="宋体" w:hAnsi="宋体" w:eastAsia="宋体"/>
                <w:sz w:val="16"/>
              </w:rPr>
              <w:t>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2ED7E">
            <w:pPr>
              <w:jc w:val="center"/>
            </w:pPr>
            <w:r>
              <w:rPr>
                <w:rFonts w:ascii="宋体" w:hAnsi="宋体" w:eastAsia="宋体"/>
                <w:sz w:val="16"/>
              </w:rPr>
              <w:t>&gt;=277人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0B26F">
            <w:pPr>
              <w:jc w:val="center"/>
            </w:pPr>
            <w:r>
              <w:rPr>
                <w:rFonts w:ascii="宋体" w:hAnsi="宋体" w:eastAsia="宋体"/>
                <w:sz w:val="16"/>
              </w:rPr>
              <w:t>2023年事业统计报表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7C4DC">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1D08D">
            <w:pPr>
              <w:jc w:val="center"/>
            </w:pPr>
            <w:r>
              <w:rPr>
                <w:rFonts w:ascii="宋体" w:hAnsi="宋体" w:eastAsia="宋体"/>
                <w:sz w:val="16"/>
              </w:rPr>
              <w:t>297人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991B4">
            <w:pPr>
              <w:jc w:val="center"/>
            </w:pPr>
            <w:r>
              <w:rPr>
                <w:rFonts w:ascii="宋体" w:hAnsi="宋体" w:eastAsia="宋体"/>
                <w:sz w:val="16"/>
              </w:rPr>
              <w:t>13</w:t>
            </w:r>
          </w:p>
        </w:tc>
      </w:tr>
      <w:tr w14:paraId="160A69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D6B45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8767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A93F2">
            <w:pPr>
              <w:jc w:val="center"/>
            </w:pPr>
            <w:r>
              <w:rPr>
                <w:rFonts w:ascii="宋体" w:hAnsi="宋体" w:eastAsia="宋体"/>
                <w:sz w:val="16"/>
              </w:rPr>
              <w:t>义务教育阶段入学率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347E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F8148">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B37A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7EBA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E12DE">
            <w:pPr>
              <w:jc w:val="center"/>
            </w:pPr>
            <w:r>
              <w:rPr>
                <w:rFonts w:ascii="宋体" w:hAnsi="宋体" w:eastAsia="宋体"/>
                <w:sz w:val="16"/>
              </w:rPr>
              <w:t>13</w:t>
            </w:r>
          </w:p>
        </w:tc>
      </w:tr>
      <w:tr w14:paraId="3AA65D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B388A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438D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6E6D8">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744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910B9">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7897A">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1D7C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4620B">
            <w:pPr>
              <w:jc w:val="center"/>
            </w:pPr>
            <w:r>
              <w:rPr>
                <w:rFonts w:ascii="宋体" w:hAnsi="宋体" w:eastAsia="宋体"/>
                <w:sz w:val="16"/>
              </w:rPr>
              <w:t>12</w:t>
            </w:r>
          </w:p>
        </w:tc>
      </w:tr>
    </w:tbl>
    <w:p w14:paraId="3A78F6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450DE202">
        <w:tblPrEx>
          <w:tblCellMar>
            <w:top w:w="0" w:type="dxa"/>
            <w:left w:w="108" w:type="dxa"/>
            <w:bottom w:w="0" w:type="dxa"/>
            <w:right w:w="108" w:type="dxa"/>
          </w:tblCellMar>
        </w:tblPrEx>
        <w:tc>
          <w:tcPr>
            <w:tcW w:w="8848" w:type="dxa"/>
            <w:gridSpan w:val="14"/>
            <w:vAlign w:val="center"/>
          </w:tcPr>
          <w:p w14:paraId="213A7973">
            <w:pPr>
              <w:jc w:val="center"/>
            </w:pPr>
            <w:r>
              <w:rPr>
                <w:rFonts w:ascii="宋体" w:hAnsi="宋体" w:eastAsia="宋体"/>
                <w:sz w:val="24"/>
              </w:rPr>
              <w:t>项目支出绩效自评表</w:t>
            </w:r>
          </w:p>
        </w:tc>
      </w:tr>
      <w:tr w14:paraId="6A90982D">
        <w:tblPrEx>
          <w:tblCellMar>
            <w:top w:w="0" w:type="dxa"/>
            <w:left w:w="108" w:type="dxa"/>
            <w:bottom w:w="0" w:type="dxa"/>
            <w:right w:w="108" w:type="dxa"/>
          </w:tblCellMar>
        </w:tblPrEx>
        <w:tc>
          <w:tcPr>
            <w:tcW w:w="8848" w:type="dxa"/>
            <w:gridSpan w:val="14"/>
            <w:vAlign w:val="center"/>
          </w:tcPr>
          <w:p w14:paraId="7F0522FC">
            <w:pPr>
              <w:jc w:val="center"/>
            </w:pPr>
            <w:r>
              <w:rPr>
                <w:rFonts w:ascii="宋体" w:hAnsi="宋体" w:eastAsia="宋体"/>
                <w:sz w:val="24"/>
              </w:rPr>
              <w:t>(2024年度)</w:t>
            </w:r>
          </w:p>
        </w:tc>
      </w:tr>
      <w:tr w14:paraId="4E266B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F7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C68AB">
            <w:pPr>
              <w:jc w:val="center"/>
            </w:pPr>
            <w:r>
              <w:rPr>
                <w:rFonts w:ascii="宋体" w:hAnsi="宋体" w:eastAsia="宋体"/>
                <w:sz w:val="16"/>
              </w:rPr>
              <w:t>2024年城乡义务教育补助经费（公用经费）</w:t>
            </w:r>
          </w:p>
        </w:tc>
      </w:tr>
      <w:tr w14:paraId="061998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9B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06C50">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8E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497A50">
            <w:pPr>
              <w:jc w:val="center"/>
            </w:pPr>
            <w:r>
              <w:rPr>
                <w:rFonts w:ascii="宋体" w:hAnsi="宋体" w:eastAsia="宋体"/>
                <w:sz w:val="16"/>
              </w:rPr>
              <w:t>裕民县第二中学</w:t>
            </w:r>
          </w:p>
        </w:tc>
      </w:tr>
      <w:tr w14:paraId="7B553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6EF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578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88B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BF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86A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965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E1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1204">
            <w:pPr>
              <w:jc w:val="center"/>
            </w:pPr>
            <w:r>
              <w:rPr>
                <w:rFonts w:ascii="宋体" w:hAnsi="宋体" w:eastAsia="宋体"/>
                <w:sz w:val="16"/>
              </w:rPr>
              <w:t>得分</w:t>
            </w:r>
          </w:p>
        </w:tc>
      </w:tr>
      <w:tr w14:paraId="05CDD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017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EE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25299">
            <w:pPr>
              <w:jc w:val="center"/>
            </w:pPr>
            <w:r>
              <w:rPr>
                <w:rFonts w:ascii="宋体" w:hAnsi="宋体" w:eastAsia="宋体"/>
                <w:sz w:val="16"/>
              </w:rPr>
              <w:t>434.84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82E17">
            <w:pPr>
              <w:jc w:val="center"/>
            </w:pPr>
            <w:r>
              <w:rPr>
                <w:rFonts w:ascii="宋体" w:hAnsi="宋体" w:eastAsia="宋体"/>
                <w:sz w:val="16"/>
              </w:rPr>
              <w:t>222.09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03247">
            <w:pPr>
              <w:jc w:val="center"/>
            </w:pPr>
            <w:r>
              <w:rPr>
                <w:rFonts w:ascii="宋体" w:hAnsi="宋体" w:eastAsia="宋体"/>
                <w:sz w:val="16"/>
              </w:rPr>
              <w:t>213.93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AC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1FF8">
            <w:pPr>
              <w:jc w:val="center"/>
            </w:pPr>
            <w:r>
              <w:rPr>
                <w:rFonts w:ascii="宋体" w:hAnsi="宋体" w:eastAsia="宋体"/>
                <w:sz w:val="16"/>
              </w:rPr>
              <w:t>96.33%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2F68">
            <w:pPr>
              <w:jc w:val="center"/>
            </w:pPr>
            <w:r>
              <w:rPr>
                <w:rFonts w:ascii="宋体" w:hAnsi="宋体" w:eastAsia="宋体"/>
                <w:sz w:val="16"/>
              </w:rPr>
              <w:t>9.63</w:t>
            </w:r>
          </w:p>
        </w:tc>
      </w:tr>
      <w:tr w14:paraId="0F9DAC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29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C1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0D236">
            <w:pPr>
              <w:jc w:val="center"/>
            </w:pPr>
            <w:r>
              <w:rPr>
                <w:rFonts w:ascii="宋体" w:hAnsi="宋体" w:eastAsia="宋体"/>
                <w:sz w:val="16"/>
              </w:rPr>
              <w:t>434.84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F8CB7">
            <w:pPr>
              <w:jc w:val="center"/>
            </w:pPr>
            <w:r>
              <w:rPr>
                <w:rFonts w:ascii="宋体" w:hAnsi="宋体" w:eastAsia="宋体"/>
                <w:sz w:val="16"/>
              </w:rPr>
              <w:t>222.09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29B9C">
            <w:pPr>
              <w:jc w:val="center"/>
            </w:pPr>
            <w:r>
              <w:rPr>
                <w:rFonts w:ascii="宋体" w:hAnsi="宋体" w:eastAsia="宋体"/>
                <w:sz w:val="16"/>
              </w:rPr>
              <w:t>213.93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0C7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AB9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E3F8">
            <w:pPr>
              <w:jc w:val="center"/>
            </w:pPr>
            <w:r>
              <w:rPr>
                <w:rFonts w:ascii="宋体" w:hAnsi="宋体" w:eastAsia="宋体"/>
                <w:sz w:val="16"/>
              </w:rPr>
              <w:t>—</w:t>
            </w:r>
          </w:p>
        </w:tc>
      </w:tr>
      <w:tr w14:paraId="2CC48A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563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94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23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C2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F6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34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F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F2D4">
            <w:pPr>
              <w:jc w:val="center"/>
            </w:pPr>
            <w:r>
              <w:rPr>
                <w:rFonts w:ascii="宋体" w:hAnsi="宋体" w:eastAsia="宋体"/>
                <w:sz w:val="16"/>
              </w:rPr>
              <w:t>—</w:t>
            </w:r>
          </w:p>
        </w:tc>
      </w:tr>
      <w:tr w14:paraId="0ABD21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AB0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8995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813DBC">
            <w:pPr>
              <w:jc w:val="center"/>
            </w:pPr>
            <w:r>
              <w:rPr>
                <w:rFonts w:ascii="宋体" w:hAnsi="宋体" w:eastAsia="宋体"/>
                <w:sz w:val="16"/>
              </w:rPr>
              <w:t>实际完成情况</w:t>
            </w:r>
          </w:p>
        </w:tc>
      </w:tr>
      <w:tr w14:paraId="5DD0F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317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60CBE4">
            <w:pPr>
              <w:jc w:val="both"/>
            </w:pPr>
            <w:r>
              <w:rPr>
                <w:rFonts w:hint="eastAsia" w:ascii="宋体" w:hAnsi="宋体"/>
                <w:sz w:val="16"/>
                <w:lang w:eastAsia="zh-CN"/>
              </w:rPr>
              <w:t>1.</w:t>
            </w:r>
            <w:r>
              <w:rPr>
                <w:rFonts w:ascii="宋体" w:hAnsi="宋体" w:eastAsia="宋体"/>
                <w:sz w:val="16"/>
              </w:rPr>
              <w:t>2024年城乡义务教育补助经费（公用经费）共计：222.09万元，保障义务教育阶段学校正常的经费开支运转、提供完成教育教学活动和其他日常工作任务等方面的支出。 2、2024年度年初预算在校生1355人，生均公用经费为940元每生，公用取暖费为生均180元每生，随班就读每生6000元，生均取暖费180元每生，财政按标准下拨资金，用于支付当年单位日常开支，计划分月逐步支出。 3、中小学公用经费为中小学日常教学运转提供财力支持与保障，教学的各个方面都得到了一定的财力支持，从而使得教学顺利进行。 4、管好用好公用经费关系到学校正常运转，是教学顺利高效进行的前提，也是提高教育质量和办学档次的重要保障。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A63B5">
            <w:pPr>
              <w:jc w:val="both"/>
            </w:pPr>
            <w:r>
              <w:rPr>
                <w:rFonts w:ascii="宋体" w:hAnsi="宋体" w:eastAsia="宋体"/>
                <w:sz w:val="16"/>
              </w:rPr>
              <w:t>2024年城乡义务教育补助经费（公用经费）项目预算资金434.84万元，年中</w:t>
            </w:r>
            <w:r>
              <w:rPr>
                <w:rFonts w:hint="eastAsia" w:ascii="宋体" w:hAnsi="宋体"/>
                <w:sz w:val="16"/>
                <w:lang w:eastAsia="zh-CN"/>
              </w:rPr>
              <w:t>调减</w:t>
            </w:r>
            <w:r>
              <w:rPr>
                <w:rFonts w:ascii="宋体" w:hAnsi="宋体" w:eastAsia="宋体"/>
                <w:sz w:val="16"/>
              </w:rPr>
              <w:t>212.75万元，</w:t>
            </w:r>
            <w:r>
              <w:rPr>
                <w:rFonts w:hint="eastAsia" w:ascii="宋体" w:hAnsi="宋体"/>
                <w:sz w:val="16"/>
                <w:lang w:eastAsia="zh-CN"/>
              </w:rPr>
              <w:t>截至2024</w:t>
            </w:r>
            <w:r>
              <w:rPr>
                <w:rFonts w:ascii="宋体" w:hAnsi="宋体" w:eastAsia="宋体"/>
                <w:sz w:val="16"/>
              </w:rPr>
              <w:t>年12月31日，已支付213.93万元。项目按照计划正常实行，我校共有1355名学生享受此项政策，城乡义务保障机制公用经费、取暖费最大限度保证学校正常运转、完成教育教学活动和其他日常工作任务等方面的支出。</w:t>
            </w:r>
          </w:p>
        </w:tc>
      </w:tr>
      <w:tr w14:paraId="0B8E8B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85AD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17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85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5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65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9F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1F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F31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5FB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CC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60C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D62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551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4C18">
            <w:pPr>
              <w:jc w:val="center"/>
            </w:pPr>
            <w:r>
              <w:rPr>
                <w:rFonts w:ascii="宋体" w:hAnsi="宋体" w:eastAsia="宋体"/>
                <w:sz w:val="16"/>
              </w:rPr>
              <w:t>偏差原因分析及改进措施</w:t>
            </w:r>
          </w:p>
        </w:tc>
      </w:tr>
      <w:tr w14:paraId="272FF9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E7F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FDD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571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41AB">
            <w:pPr>
              <w:jc w:val="center"/>
            </w:pPr>
            <w:r>
              <w:rPr>
                <w:rFonts w:ascii="宋体" w:hAnsi="宋体" w:eastAsia="宋体"/>
                <w:sz w:val="16"/>
              </w:rPr>
              <w:t>在校生人数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672D">
            <w:pPr>
              <w:jc w:val="center"/>
            </w:pPr>
            <w:r>
              <w:rPr>
                <w:rFonts w:ascii="宋体" w:hAnsi="宋体" w:eastAsia="宋体"/>
                <w:sz w:val="16"/>
              </w:rPr>
              <w:t>=1355人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9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0FC6">
            <w:pPr>
              <w:jc w:val="center"/>
            </w:pPr>
            <w:r>
              <w:rPr>
                <w:rFonts w:ascii="宋体" w:hAnsi="宋体" w:eastAsia="宋体"/>
                <w:sz w:val="16"/>
              </w:rPr>
              <w:t>1401人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D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A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31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1306">
            <w:pPr>
              <w:jc w:val="center"/>
            </w:pPr>
            <w:r>
              <w:rPr>
                <w:rFonts w:ascii="宋体" w:hAnsi="宋体" w:eastAsia="宋体"/>
                <w:sz w:val="16"/>
              </w:rPr>
              <w:t>1355人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937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16A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CA49">
            <w:pPr>
              <w:jc w:val="center"/>
            </w:pPr>
          </w:p>
        </w:tc>
      </w:tr>
      <w:tr w14:paraId="36B96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E7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7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E79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CF36">
            <w:pPr>
              <w:jc w:val="center"/>
            </w:pPr>
            <w:r>
              <w:rPr>
                <w:rFonts w:ascii="宋体" w:hAnsi="宋体" w:eastAsia="宋体"/>
                <w:sz w:val="16"/>
              </w:rPr>
              <w:t>随班就读学生数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0409">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A4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6874">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7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DD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A1F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4C48">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4D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A2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24CA">
            <w:pPr>
              <w:jc w:val="center"/>
            </w:pPr>
          </w:p>
        </w:tc>
      </w:tr>
      <w:tr w14:paraId="685B3A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F4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D4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2D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9C98">
            <w:pPr>
              <w:jc w:val="center"/>
            </w:pPr>
            <w:r>
              <w:rPr>
                <w:rFonts w:ascii="宋体" w:hAnsi="宋体" w:eastAsia="宋体"/>
                <w:sz w:val="16"/>
              </w:rPr>
              <w:t>义务教育阶段学生入学覆盖率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D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C4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6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1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BC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0B2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10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58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F1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2B15">
            <w:pPr>
              <w:jc w:val="center"/>
            </w:pPr>
          </w:p>
        </w:tc>
      </w:tr>
      <w:tr w14:paraId="20320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24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45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A9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979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16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C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6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A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2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2F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9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B9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07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E277">
            <w:pPr>
              <w:jc w:val="center"/>
            </w:pPr>
          </w:p>
        </w:tc>
      </w:tr>
      <w:tr w14:paraId="4794D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309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346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CD37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006E">
            <w:pPr>
              <w:jc w:val="center"/>
            </w:pPr>
            <w:r>
              <w:rPr>
                <w:rFonts w:ascii="宋体" w:hAnsi="宋体" w:eastAsia="宋体"/>
                <w:sz w:val="16"/>
              </w:rPr>
              <w:t>生均公用经费补助标准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FAAA">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15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2FBA">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840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3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60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1FF1">
            <w:pPr>
              <w:jc w:val="center"/>
            </w:pPr>
            <w:r>
              <w:rPr>
                <w:rFonts w:ascii="宋体" w:hAnsi="宋体" w:eastAsia="宋体"/>
                <w:sz w:val="16"/>
              </w:rPr>
              <w:t>940元/生/年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08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9E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5D71">
            <w:pPr>
              <w:jc w:val="center"/>
            </w:pPr>
          </w:p>
        </w:tc>
      </w:tr>
      <w:tr w14:paraId="48B25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2A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9F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037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E3D4">
            <w:pPr>
              <w:jc w:val="center"/>
            </w:pPr>
            <w:r>
              <w:rPr>
                <w:rFonts w:ascii="宋体" w:hAnsi="宋体" w:eastAsia="宋体"/>
                <w:sz w:val="16"/>
              </w:rPr>
              <w:t>随班就读补助标准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4BC3">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1A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BF23">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15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5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DA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5158">
            <w:pPr>
              <w:jc w:val="center"/>
            </w:pPr>
            <w:r>
              <w:rPr>
                <w:rFonts w:ascii="宋体" w:hAnsi="宋体" w:eastAsia="宋体"/>
                <w:sz w:val="16"/>
              </w:rPr>
              <w:t>6000元/生/年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27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B4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1652">
            <w:pPr>
              <w:jc w:val="center"/>
            </w:pPr>
          </w:p>
        </w:tc>
      </w:tr>
      <w:tr w14:paraId="046F6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E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C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49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EE71">
            <w:pPr>
              <w:jc w:val="center"/>
            </w:pPr>
            <w:r>
              <w:rPr>
                <w:rFonts w:ascii="宋体" w:hAnsi="宋体" w:eastAsia="宋体"/>
                <w:sz w:val="16"/>
              </w:rPr>
              <w:t>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1AAA">
            <w:pPr>
              <w:jc w:val="center"/>
            </w:pPr>
            <w:r>
              <w:rPr>
                <w:rFonts w:ascii="宋体" w:hAnsi="宋体" w:eastAsia="宋体"/>
                <w:sz w:val="16"/>
              </w:rPr>
              <w:t>=180元/生/年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5D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ADC5">
            <w:pPr>
              <w:jc w:val="center"/>
            </w:pPr>
            <w:r>
              <w:rPr>
                <w:rFonts w:ascii="宋体" w:hAnsi="宋体" w:eastAsia="宋体"/>
                <w:sz w:val="16"/>
              </w:rPr>
              <w:t>180元/生/年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74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68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D7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3010">
            <w:pPr>
              <w:jc w:val="center"/>
            </w:pPr>
            <w:r>
              <w:rPr>
                <w:rFonts w:ascii="宋体" w:hAnsi="宋体" w:eastAsia="宋体"/>
                <w:sz w:val="16"/>
              </w:rPr>
              <w:t>180元/生/年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35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70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8AEE">
            <w:pPr>
              <w:jc w:val="center"/>
            </w:pPr>
          </w:p>
        </w:tc>
      </w:tr>
      <w:tr w14:paraId="46B9F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F1C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53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FF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3DC84">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0A8B">
            <w:pPr>
              <w:jc w:val="center"/>
            </w:pPr>
            <w:r>
              <w:rPr>
                <w:rFonts w:ascii="宋体" w:hAnsi="宋体" w:eastAsia="宋体"/>
                <w:sz w:val="16"/>
              </w:rPr>
              <w:t>显著保障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A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AB6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45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AA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9C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EEFC">
            <w:pPr>
              <w:jc w:val="center"/>
            </w:pPr>
            <w:r>
              <w:rPr>
                <w:rFonts w:ascii="宋体" w:hAnsi="宋体" w:eastAsia="宋体"/>
                <w:sz w:val="16"/>
              </w:rPr>
              <w:t>显著保障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F6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394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D175">
            <w:pPr>
              <w:jc w:val="center"/>
            </w:pPr>
          </w:p>
        </w:tc>
      </w:tr>
      <w:tr w14:paraId="1DAEC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0D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ED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E0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3B6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4A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A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3BC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3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21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59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9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03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2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B796">
            <w:pPr>
              <w:jc w:val="center"/>
            </w:pPr>
          </w:p>
        </w:tc>
      </w:tr>
      <w:tr w14:paraId="5346801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954C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F3E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30B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620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AA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BD9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3CC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6DD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AF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BD50">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C8F06"/>
        </w:tc>
      </w:tr>
    </w:tbl>
    <w:p w14:paraId="424D7E8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082ABA95">
        <w:tc>
          <w:tcPr>
            <w:tcW w:w="8848" w:type="dxa"/>
            <w:gridSpan w:val="14"/>
            <w:vAlign w:val="center"/>
          </w:tcPr>
          <w:p w14:paraId="49AD4BE4">
            <w:pPr>
              <w:jc w:val="center"/>
            </w:pPr>
            <w:r>
              <w:rPr>
                <w:rFonts w:ascii="宋体" w:hAnsi="宋体" w:eastAsia="宋体"/>
                <w:sz w:val="24"/>
              </w:rPr>
              <w:t>项目支出绩效自评表</w:t>
            </w:r>
          </w:p>
        </w:tc>
      </w:tr>
      <w:tr w14:paraId="4CC81362">
        <w:tblPrEx>
          <w:tblCellMar>
            <w:top w:w="0" w:type="dxa"/>
            <w:left w:w="108" w:type="dxa"/>
            <w:bottom w:w="0" w:type="dxa"/>
            <w:right w:w="108" w:type="dxa"/>
          </w:tblCellMar>
        </w:tblPrEx>
        <w:tc>
          <w:tcPr>
            <w:tcW w:w="8848" w:type="dxa"/>
            <w:gridSpan w:val="14"/>
            <w:vAlign w:val="center"/>
          </w:tcPr>
          <w:p w14:paraId="4762530C">
            <w:pPr>
              <w:jc w:val="center"/>
            </w:pPr>
            <w:r>
              <w:rPr>
                <w:rFonts w:ascii="宋体" w:hAnsi="宋体" w:eastAsia="宋体"/>
                <w:sz w:val="24"/>
              </w:rPr>
              <w:t>(2024年度)</w:t>
            </w:r>
          </w:p>
        </w:tc>
      </w:tr>
      <w:tr w14:paraId="23BF75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E4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130BF8">
            <w:pPr>
              <w:jc w:val="center"/>
            </w:pPr>
            <w:r>
              <w:rPr>
                <w:rFonts w:ascii="宋体" w:hAnsi="宋体" w:eastAsia="宋体"/>
                <w:sz w:val="16"/>
              </w:rPr>
              <w:t>2024年城乡义务教育补助经费（营养餐）</w:t>
            </w:r>
          </w:p>
        </w:tc>
      </w:tr>
      <w:tr w14:paraId="05ABDF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F8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9EB7E">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2A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83A1C">
            <w:pPr>
              <w:jc w:val="center"/>
            </w:pPr>
            <w:r>
              <w:rPr>
                <w:rFonts w:ascii="宋体" w:hAnsi="宋体" w:eastAsia="宋体"/>
                <w:sz w:val="16"/>
              </w:rPr>
              <w:t>裕民县第二中学</w:t>
            </w:r>
          </w:p>
        </w:tc>
      </w:tr>
      <w:tr w14:paraId="399CC8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60C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9FD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A8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C5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1EF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72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90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731E">
            <w:pPr>
              <w:jc w:val="center"/>
            </w:pPr>
            <w:r>
              <w:rPr>
                <w:rFonts w:ascii="宋体" w:hAnsi="宋体" w:eastAsia="宋体"/>
                <w:sz w:val="16"/>
              </w:rPr>
              <w:t>得分</w:t>
            </w:r>
          </w:p>
        </w:tc>
      </w:tr>
      <w:tr w14:paraId="0E18D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F6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6A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5521">
            <w:pPr>
              <w:jc w:val="center"/>
            </w:pPr>
            <w:r>
              <w:rPr>
                <w:rFonts w:ascii="宋体" w:hAnsi="宋体" w:eastAsia="宋体"/>
                <w:sz w:val="16"/>
              </w:rPr>
              <w:t>89.47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2C21E">
            <w:pPr>
              <w:jc w:val="center"/>
            </w:pPr>
            <w:r>
              <w:rPr>
                <w:rFonts w:ascii="宋体" w:hAnsi="宋体" w:eastAsia="宋体"/>
                <w:sz w:val="16"/>
              </w:rPr>
              <w:t>180.80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618A">
            <w:pPr>
              <w:jc w:val="center"/>
            </w:pPr>
            <w:r>
              <w:rPr>
                <w:rFonts w:ascii="宋体" w:hAnsi="宋体" w:eastAsia="宋体"/>
                <w:sz w:val="16"/>
              </w:rPr>
              <w:t>97.37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93B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890F">
            <w:pPr>
              <w:jc w:val="center"/>
            </w:pPr>
            <w:r>
              <w:rPr>
                <w:rFonts w:ascii="宋体" w:hAnsi="宋体" w:eastAsia="宋体"/>
                <w:sz w:val="16"/>
              </w:rPr>
              <w:t>53.86%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5DB8">
            <w:pPr>
              <w:jc w:val="center"/>
            </w:pPr>
            <w:r>
              <w:rPr>
                <w:rFonts w:ascii="宋体" w:hAnsi="宋体" w:eastAsia="宋体"/>
                <w:sz w:val="16"/>
              </w:rPr>
              <w:t>5.39</w:t>
            </w:r>
          </w:p>
        </w:tc>
      </w:tr>
      <w:tr w14:paraId="25E54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87A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1A5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D53C">
            <w:pPr>
              <w:jc w:val="center"/>
            </w:pPr>
            <w:r>
              <w:rPr>
                <w:rFonts w:ascii="宋体" w:hAnsi="宋体" w:eastAsia="宋体"/>
                <w:sz w:val="16"/>
              </w:rPr>
              <w:t>45.84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D1FA">
            <w:pPr>
              <w:jc w:val="center"/>
            </w:pPr>
            <w:r>
              <w:rPr>
                <w:rFonts w:ascii="宋体" w:hAnsi="宋体" w:eastAsia="宋体"/>
                <w:sz w:val="16"/>
              </w:rPr>
              <w:t>137.17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F2CB">
            <w:pPr>
              <w:jc w:val="center"/>
            </w:pPr>
            <w:r>
              <w:rPr>
                <w:rFonts w:ascii="宋体" w:hAnsi="宋体" w:eastAsia="宋体"/>
                <w:sz w:val="16"/>
              </w:rPr>
              <w:t>97.37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86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AD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4C11">
            <w:pPr>
              <w:jc w:val="center"/>
            </w:pPr>
            <w:r>
              <w:rPr>
                <w:rFonts w:ascii="宋体" w:hAnsi="宋体" w:eastAsia="宋体"/>
                <w:sz w:val="16"/>
              </w:rPr>
              <w:t>—</w:t>
            </w:r>
          </w:p>
        </w:tc>
      </w:tr>
      <w:tr w14:paraId="26799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A8F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866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DA2E4">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E8B1E">
            <w:pPr>
              <w:jc w:val="center"/>
            </w:pPr>
            <w:r>
              <w:rPr>
                <w:rFonts w:ascii="宋体" w:hAnsi="宋体" w:eastAsia="宋体"/>
                <w:sz w:val="16"/>
              </w:rPr>
              <w:t>43.63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7C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E91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40C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E09D">
            <w:pPr>
              <w:jc w:val="center"/>
            </w:pPr>
            <w:r>
              <w:rPr>
                <w:rFonts w:ascii="宋体" w:hAnsi="宋体" w:eastAsia="宋体"/>
                <w:sz w:val="16"/>
              </w:rPr>
              <w:t>—</w:t>
            </w:r>
          </w:p>
        </w:tc>
      </w:tr>
      <w:tr w14:paraId="4A6CE6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C28F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7DA7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D7607">
            <w:pPr>
              <w:jc w:val="center"/>
            </w:pPr>
            <w:r>
              <w:rPr>
                <w:rFonts w:ascii="宋体" w:hAnsi="宋体" w:eastAsia="宋体"/>
                <w:sz w:val="16"/>
              </w:rPr>
              <w:t>实际完成情况</w:t>
            </w:r>
          </w:p>
        </w:tc>
      </w:tr>
      <w:tr w14:paraId="457B4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6FD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E2AE6">
            <w:pPr>
              <w:jc w:val="both"/>
            </w:pPr>
            <w:r>
              <w:rPr>
                <w:rFonts w:hint="eastAsia" w:ascii="宋体" w:hAnsi="宋体"/>
                <w:sz w:val="16"/>
                <w:lang w:eastAsia="zh-CN"/>
              </w:rPr>
              <w:t>1.</w:t>
            </w:r>
            <w:r>
              <w:rPr>
                <w:rFonts w:ascii="宋体" w:hAnsi="宋体" w:eastAsia="宋体"/>
                <w:sz w:val="16"/>
              </w:rPr>
              <w:t>2024年城乡义务教育补助经费（营养餐）共计180.80万元，通过实施城乡义务教育保障机制营养改善计划项目，进一步提高学生的身体素质，更好地为学生补充能量，调动学生的学习积极性。 2、在校生年初预算数1355人，每生每年补助标准为5元/天/人，年初财政按期下拨营养改善资金，计划按月逐步完成支付。 3.农村义务教育学生营养改善计划为中小学学生日常学习与生</w:t>
            </w:r>
            <w:r>
              <w:rPr>
                <w:rFonts w:hint="eastAsia" w:ascii="宋体" w:hAnsi="宋体"/>
                <w:sz w:val="16"/>
                <w:lang w:eastAsia="zh-CN"/>
              </w:rPr>
              <w:t>活提</w:t>
            </w:r>
            <w:r>
              <w:rPr>
                <w:rFonts w:ascii="宋体" w:hAnsi="宋体" w:eastAsia="宋体"/>
                <w:sz w:val="16"/>
              </w:rPr>
              <w:t>供财力支持与保障，使得中小学生健康学习与成长。 4.管好用好农村义务教育学生营养改善计划关系到学校正常运转，是教学顺利高效进行的前提，也是提高教育质量和办学档次的重要保障。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A98C6B">
            <w:pPr>
              <w:jc w:val="both"/>
            </w:pPr>
            <w:r>
              <w:rPr>
                <w:rFonts w:ascii="宋体" w:hAnsi="宋体" w:eastAsia="宋体"/>
                <w:sz w:val="16"/>
              </w:rPr>
              <w:t>2024年城乡义务教育补助经费（营养餐）项目预算资金89.47万元，年中追加91.35万元，</w:t>
            </w:r>
            <w:r>
              <w:rPr>
                <w:rFonts w:hint="eastAsia" w:ascii="宋体" w:hAnsi="宋体"/>
                <w:sz w:val="16"/>
                <w:lang w:eastAsia="zh-CN"/>
              </w:rPr>
              <w:t>截至</w:t>
            </w:r>
            <w:r>
              <w:rPr>
                <w:rFonts w:ascii="宋体" w:hAnsi="宋体" w:eastAsia="宋体"/>
                <w:sz w:val="16"/>
              </w:rPr>
              <w:t>2024年12月31日，已支付97.37万元。项目按照计划正常实行，已经完成了学生营养餐补助人数1335人，保障教育教学正常开展和教学质量快速提升，部分达到了年度预期指标效果。</w:t>
            </w:r>
          </w:p>
        </w:tc>
      </w:tr>
      <w:tr w14:paraId="7ADCCA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A4C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2A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A7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C5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5E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DC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2D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6FD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A0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F8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BD1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8CE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73C2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2255">
            <w:pPr>
              <w:jc w:val="center"/>
            </w:pPr>
            <w:r>
              <w:rPr>
                <w:rFonts w:ascii="宋体" w:hAnsi="宋体" w:eastAsia="宋体"/>
                <w:sz w:val="16"/>
              </w:rPr>
              <w:t>偏差原因分析及改进措施</w:t>
            </w:r>
          </w:p>
        </w:tc>
      </w:tr>
      <w:tr w14:paraId="5D98A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1BA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8F4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47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B239">
            <w:pPr>
              <w:jc w:val="center"/>
            </w:pPr>
            <w:r>
              <w:rPr>
                <w:rFonts w:ascii="宋体" w:hAnsi="宋体" w:eastAsia="宋体"/>
                <w:sz w:val="16"/>
              </w:rPr>
              <w:t>营养餐补助人数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EF92">
            <w:pPr>
              <w:jc w:val="center"/>
            </w:pPr>
            <w:r>
              <w:rPr>
                <w:rFonts w:ascii="宋体" w:hAnsi="宋体" w:eastAsia="宋体"/>
                <w:sz w:val="16"/>
              </w:rPr>
              <w:t>=1355人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1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F811">
            <w:pPr>
              <w:jc w:val="center"/>
            </w:pPr>
            <w:r>
              <w:rPr>
                <w:rFonts w:ascii="宋体" w:hAnsi="宋体" w:eastAsia="宋体"/>
                <w:sz w:val="16"/>
              </w:rPr>
              <w:t>1401人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6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C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38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715E">
            <w:pPr>
              <w:jc w:val="center"/>
            </w:pPr>
            <w:r>
              <w:rPr>
                <w:rFonts w:ascii="宋体" w:hAnsi="宋体" w:eastAsia="宋体"/>
                <w:sz w:val="16"/>
              </w:rPr>
              <w:t>1335人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F42F">
            <w:pPr>
              <w:jc w:val="center"/>
            </w:pPr>
            <w:r>
              <w:rPr>
                <w:rFonts w:ascii="宋体" w:hAnsi="宋体" w:eastAsia="宋体"/>
                <w:sz w:val="16"/>
              </w:rPr>
              <w:t>98.52%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720A">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066B">
            <w:pPr>
              <w:jc w:val="center"/>
            </w:pPr>
            <w:r>
              <w:rPr>
                <w:rFonts w:ascii="宋体" w:hAnsi="宋体" w:eastAsia="宋体"/>
                <w:sz w:val="16"/>
              </w:rPr>
              <w:t>享受补助学生人数动态变化，每周数据不同</w:t>
            </w:r>
          </w:p>
        </w:tc>
      </w:tr>
      <w:tr w14:paraId="0EEC7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62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15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68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11EF">
            <w:pPr>
              <w:jc w:val="center"/>
            </w:pPr>
            <w:r>
              <w:rPr>
                <w:rFonts w:ascii="宋体" w:hAnsi="宋体" w:eastAsia="宋体"/>
                <w:sz w:val="16"/>
              </w:rPr>
              <w:t>义务教育阶段学生享受比例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42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9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6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D2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D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6D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9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40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7A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0165">
            <w:pPr>
              <w:jc w:val="center"/>
            </w:pPr>
          </w:p>
        </w:tc>
      </w:tr>
      <w:tr w14:paraId="4AACB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7D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D38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C278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070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AF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D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5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7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6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E2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5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1B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9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4513">
            <w:pPr>
              <w:jc w:val="center"/>
            </w:pPr>
          </w:p>
        </w:tc>
      </w:tr>
      <w:tr w14:paraId="30932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C2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A7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7FF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13CA">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FBB3">
            <w:pPr>
              <w:jc w:val="center"/>
            </w:pPr>
            <w:r>
              <w:rPr>
                <w:rFonts w:ascii="宋体" w:hAnsi="宋体" w:eastAsia="宋体"/>
                <w:sz w:val="16"/>
              </w:rPr>
              <w:t>&gt;=170天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CB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88C1">
            <w:pPr>
              <w:jc w:val="center"/>
            </w:pPr>
            <w:r>
              <w:rPr>
                <w:rFonts w:ascii="宋体" w:hAnsi="宋体" w:eastAsia="宋体"/>
                <w:sz w:val="16"/>
              </w:rPr>
              <w: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1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A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44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44D9">
            <w:pPr>
              <w:jc w:val="center"/>
            </w:pPr>
            <w:r>
              <w:rPr>
                <w:rFonts w:ascii="宋体" w:hAnsi="宋体" w:eastAsia="宋体"/>
                <w:sz w:val="16"/>
              </w:rPr>
              <w:t>147天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4EC9">
            <w:pPr>
              <w:jc w:val="center"/>
            </w:pPr>
            <w:r>
              <w:rPr>
                <w:rFonts w:ascii="宋体" w:hAnsi="宋体" w:eastAsia="宋体"/>
                <w:sz w:val="16"/>
              </w:rPr>
              <w:t>86.47%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A5CA">
            <w:pPr>
              <w:jc w:val="center"/>
            </w:pPr>
            <w:r>
              <w:rPr>
                <w:rFonts w:ascii="宋体" w:hAnsi="宋体" w:eastAsia="宋体"/>
                <w:sz w:val="16"/>
              </w:rPr>
              <w:t>8.65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FFBB">
            <w:pPr>
              <w:jc w:val="center"/>
            </w:pPr>
            <w:r>
              <w:rPr>
                <w:rFonts w:ascii="宋体" w:hAnsi="宋体" w:eastAsia="宋体"/>
                <w:sz w:val="16"/>
              </w:rPr>
              <w:t>营养餐按实际上课天数进行补助</w:t>
            </w:r>
          </w:p>
        </w:tc>
      </w:tr>
      <w:tr w14:paraId="07459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A8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9B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42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2966">
            <w:pPr>
              <w:jc w:val="center"/>
            </w:pPr>
            <w:r>
              <w:rPr>
                <w:rFonts w:ascii="宋体" w:hAnsi="宋体" w:eastAsia="宋体"/>
                <w:sz w:val="16"/>
              </w:rPr>
              <w:t>营养餐补助标准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84B1">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E00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15BB">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B2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8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4E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6EC0">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F1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76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B407">
            <w:pPr>
              <w:jc w:val="center"/>
            </w:pPr>
          </w:p>
        </w:tc>
      </w:tr>
      <w:tr w14:paraId="1C18A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84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8D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9B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ECF8">
            <w:pPr>
              <w:jc w:val="center"/>
            </w:pPr>
            <w:r>
              <w:rPr>
                <w:rFonts w:ascii="宋体" w:hAnsi="宋体" w:eastAsia="宋体"/>
                <w:sz w:val="16"/>
              </w:rPr>
              <w:t>有效改善义务教育阶段学生生活条件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8FA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CAC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3696">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AC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85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0D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480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D1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3C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2860">
            <w:pPr>
              <w:jc w:val="center"/>
            </w:pPr>
          </w:p>
        </w:tc>
      </w:tr>
      <w:tr w14:paraId="7B507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F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B0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7B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5BC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E22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0A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02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7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7E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6D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5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366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BB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2090">
            <w:pPr>
              <w:jc w:val="center"/>
            </w:pPr>
            <w:r>
              <w:rPr>
                <w:rFonts w:ascii="宋体" w:hAnsi="宋体" w:eastAsia="宋体"/>
                <w:sz w:val="16"/>
              </w:rPr>
              <w:t>学生全部满意</w:t>
            </w:r>
          </w:p>
        </w:tc>
      </w:tr>
      <w:tr w14:paraId="35D8E6E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9B30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F50B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FAB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B3D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A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CD37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C3A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F147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FF8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0B80">
            <w:pPr>
              <w:jc w:val="center"/>
            </w:pPr>
            <w:r>
              <w:rPr>
                <w:rFonts w:ascii="宋体" w:hAnsi="宋体" w:eastAsia="宋体"/>
                <w:sz w:val="16"/>
              </w:rPr>
              <w:t>93.89分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48F6A"/>
        </w:tc>
      </w:tr>
    </w:tbl>
    <w:p w14:paraId="7DE277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7DF36D19">
        <w:tc>
          <w:tcPr>
            <w:tcW w:w="8848" w:type="dxa"/>
            <w:gridSpan w:val="14"/>
            <w:vAlign w:val="center"/>
          </w:tcPr>
          <w:p w14:paraId="7CE08EBD">
            <w:pPr>
              <w:jc w:val="center"/>
            </w:pPr>
            <w:r>
              <w:rPr>
                <w:rFonts w:ascii="宋体" w:hAnsi="宋体" w:eastAsia="宋体"/>
                <w:sz w:val="24"/>
              </w:rPr>
              <w:t>项目支出绩效自评表</w:t>
            </w:r>
          </w:p>
        </w:tc>
      </w:tr>
      <w:tr w14:paraId="5CCC052F">
        <w:tblPrEx>
          <w:tblCellMar>
            <w:top w:w="0" w:type="dxa"/>
            <w:left w:w="108" w:type="dxa"/>
            <w:bottom w:w="0" w:type="dxa"/>
            <w:right w:w="108" w:type="dxa"/>
          </w:tblCellMar>
        </w:tblPrEx>
        <w:tc>
          <w:tcPr>
            <w:tcW w:w="8848" w:type="dxa"/>
            <w:gridSpan w:val="14"/>
            <w:vAlign w:val="center"/>
          </w:tcPr>
          <w:p w14:paraId="690AE781">
            <w:pPr>
              <w:jc w:val="center"/>
            </w:pPr>
            <w:r>
              <w:rPr>
                <w:rFonts w:ascii="宋体" w:hAnsi="宋体" w:eastAsia="宋体"/>
                <w:sz w:val="24"/>
              </w:rPr>
              <w:t>(2024年度)</w:t>
            </w:r>
          </w:p>
        </w:tc>
      </w:tr>
      <w:tr w14:paraId="2A5217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0D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13127F">
            <w:pPr>
              <w:jc w:val="center"/>
            </w:pPr>
            <w:r>
              <w:rPr>
                <w:rFonts w:ascii="宋体" w:hAnsi="宋体" w:eastAsia="宋体"/>
                <w:sz w:val="16"/>
              </w:rPr>
              <w:t>2024年城乡义务教育补助经费（贫困寄宿生生活补助）</w:t>
            </w:r>
          </w:p>
        </w:tc>
      </w:tr>
      <w:tr w14:paraId="568FA0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2CA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F8FFB">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C93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6A0319">
            <w:pPr>
              <w:jc w:val="center"/>
            </w:pPr>
            <w:r>
              <w:rPr>
                <w:rFonts w:ascii="宋体" w:hAnsi="宋体" w:eastAsia="宋体"/>
                <w:sz w:val="16"/>
              </w:rPr>
              <w:t>裕民县第二中学</w:t>
            </w:r>
          </w:p>
        </w:tc>
      </w:tr>
      <w:tr w14:paraId="576CE0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368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B4E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F0F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6F3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34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D6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9E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5A36">
            <w:pPr>
              <w:jc w:val="center"/>
            </w:pPr>
            <w:r>
              <w:rPr>
                <w:rFonts w:ascii="宋体" w:hAnsi="宋体" w:eastAsia="宋体"/>
                <w:sz w:val="16"/>
              </w:rPr>
              <w:t>得分</w:t>
            </w:r>
          </w:p>
        </w:tc>
      </w:tr>
      <w:tr w14:paraId="045789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1CE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3B0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60EE8">
            <w:pPr>
              <w:jc w:val="center"/>
            </w:pPr>
            <w:r>
              <w:rPr>
                <w:rFonts w:ascii="宋体" w:hAnsi="宋体" w:eastAsia="宋体"/>
                <w:sz w:val="16"/>
              </w:rPr>
              <w:t>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5565">
            <w:pPr>
              <w:jc w:val="center"/>
            </w:pPr>
            <w:r>
              <w:rPr>
                <w:rFonts w:ascii="宋体" w:hAnsi="宋体" w:eastAsia="宋体"/>
                <w:sz w:val="16"/>
              </w:rPr>
              <w:t>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4622">
            <w:pPr>
              <w:jc w:val="center"/>
            </w:pPr>
            <w:r>
              <w:rPr>
                <w:rFonts w:ascii="宋体" w:hAnsi="宋体" w:eastAsia="宋体"/>
                <w:sz w:val="16"/>
              </w:rPr>
              <w:t>32.86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CB9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F02C8">
            <w:pPr>
              <w:jc w:val="center"/>
            </w:pPr>
            <w:r>
              <w:rPr>
                <w:rFonts w:ascii="宋体" w:hAnsi="宋体" w:eastAsia="宋体"/>
                <w:sz w:val="16"/>
              </w:rPr>
              <w:t>60.25%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69DB">
            <w:pPr>
              <w:jc w:val="center"/>
            </w:pPr>
            <w:r>
              <w:rPr>
                <w:rFonts w:ascii="宋体" w:hAnsi="宋体" w:eastAsia="宋体"/>
                <w:sz w:val="16"/>
              </w:rPr>
              <w:t>6.03</w:t>
            </w:r>
          </w:p>
        </w:tc>
      </w:tr>
      <w:tr w14:paraId="59DF5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E28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4B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72C0">
            <w:pPr>
              <w:jc w:val="center"/>
            </w:pPr>
            <w:r>
              <w:rPr>
                <w:rFonts w:ascii="宋体" w:hAnsi="宋体" w:eastAsia="宋体"/>
                <w:sz w:val="16"/>
              </w:rPr>
              <w:t>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B84C0">
            <w:pPr>
              <w:jc w:val="center"/>
            </w:pPr>
            <w:r>
              <w:rPr>
                <w:rFonts w:ascii="宋体" w:hAnsi="宋体" w:eastAsia="宋体"/>
                <w:sz w:val="16"/>
              </w:rPr>
              <w:t>54.54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1DE4">
            <w:pPr>
              <w:jc w:val="center"/>
            </w:pPr>
            <w:r>
              <w:rPr>
                <w:rFonts w:ascii="宋体" w:hAnsi="宋体" w:eastAsia="宋体"/>
                <w:sz w:val="16"/>
              </w:rPr>
              <w:t>32.86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17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7CB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0882">
            <w:pPr>
              <w:jc w:val="center"/>
            </w:pPr>
            <w:r>
              <w:rPr>
                <w:rFonts w:ascii="宋体" w:hAnsi="宋体" w:eastAsia="宋体"/>
                <w:sz w:val="16"/>
              </w:rPr>
              <w:t>—</w:t>
            </w:r>
          </w:p>
        </w:tc>
      </w:tr>
      <w:tr w14:paraId="2184B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82D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69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33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D91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B3F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F2B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86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6D7B">
            <w:pPr>
              <w:jc w:val="center"/>
            </w:pPr>
            <w:r>
              <w:rPr>
                <w:rFonts w:ascii="宋体" w:hAnsi="宋体" w:eastAsia="宋体"/>
                <w:sz w:val="16"/>
              </w:rPr>
              <w:t>—</w:t>
            </w:r>
          </w:p>
        </w:tc>
      </w:tr>
      <w:tr w14:paraId="2FEE7F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2F2D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2EA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7CFD19">
            <w:pPr>
              <w:jc w:val="center"/>
            </w:pPr>
            <w:r>
              <w:rPr>
                <w:rFonts w:ascii="宋体" w:hAnsi="宋体" w:eastAsia="宋体"/>
                <w:sz w:val="16"/>
              </w:rPr>
              <w:t>实际完成情况</w:t>
            </w:r>
          </w:p>
        </w:tc>
      </w:tr>
      <w:tr w14:paraId="7B8DB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47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FC1A8">
            <w:pPr>
              <w:jc w:val="both"/>
            </w:pPr>
            <w:r>
              <w:rPr>
                <w:rFonts w:ascii="宋体" w:hAnsi="宋体" w:eastAsia="宋体"/>
                <w:sz w:val="16"/>
              </w:rPr>
              <w:t>2024年城乡义务教育补助经费（贫困寄宿生生活补助）共计54.54万元，项目按照计划实施，结合我校实际情况完成本年度256名城乡义务教育保障机制（寄宿生、非寄宿生生活补助）项目，确保按时落实义务教育阶段非寄宿生生活补助，达到有效改善非寄宿生的生活条件，提高学生的营养水平，感受到国家的惠民政策。保障绩效目标的评价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6A9581">
            <w:pPr>
              <w:jc w:val="both"/>
            </w:pPr>
            <w:r>
              <w:rPr>
                <w:rFonts w:ascii="宋体" w:hAnsi="宋体" w:eastAsia="宋体"/>
                <w:sz w:val="16"/>
              </w:rPr>
              <w:t>2024年城乡义务教育补助经费（贫困寄宿生生活补助）资金项目预算资金54.54万元，</w:t>
            </w:r>
            <w:r>
              <w:rPr>
                <w:rFonts w:hint="eastAsia" w:ascii="宋体" w:hAnsi="宋体"/>
                <w:sz w:val="16"/>
                <w:lang w:eastAsia="zh-CN"/>
              </w:rPr>
              <w:t>截至2024</w:t>
            </w:r>
            <w:r>
              <w:rPr>
                <w:rFonts w:ascii="宋体" w:hAnsi="宋体" w:eastAsia="宋体"/>
                <w:sz w:val="16"/>
              </w:rPr>
              <w:t>年12月31日，已支付32.86万元。项目按照计划正常实行，城乡义务保障机制贫困寄宿</w:t>
            </w:r>
            <w:r>
              <w:rPr>
                <w:rFonts w:hint="eastAsia" w:ascii="宋体" w:hAnsi="宋体"/>
                <w:sz w:val="16"/>
                <w:lang w:eastAsia="zh-CN"/>
              </w:rPr>
              <w:t>生生</w:t>
            </w:r>
            <w:r>
              <w:rPr>
                <w:rFonts w:ascii="宋体" w:hAnsi="宋体" w:eastAsia="宋体"/>
                <w:sz w:val="16"/>
              </w:rPr>
              <w:t>活补助最大限度保证学校正常运转、完成教育教学活动和其他日常工作任务等方面的支出</w:t>
            </w:r>
            <w:r>
              <w:rPr>
                <w:rFonts w:hint="eastAsia" w:ascii="宋体" w:hAnsi="宋体"/>
                <w:sz w:val="16"/>
                <w:lang w:eastAsia="zh-CN"/>
              </w:rPr>
              <w:t>。</w:t>
            </w:r>
            <w:r>
              <w:rPr>
                <w:rFonts w:ascii="宋体" w:hAnsi="宋体" w:eastAsia="宋体"/>
                <w:sz w:val="16"/>
              </w:rPr>
              <w:t>可以在一定程度上减轻贫困家庭的经济负担，帮助改善家庭困难学生的生活条件，促进教育公平。</w:t>
            </w:r>
          </w:p>
        </w:tc>
      </w:tr>
      <w:tr w14:paraId="307993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FB3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C9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06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F0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6E3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D0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57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C9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925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249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A84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7A1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E2C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F204">
            <w:pPr>
              <w:jc w:val="center"/>
            </w:pPr>
            <w:r>
              <w:rPr>
                <w:rFonts w:ascii="宋体" w:hAnsi="宋体" w:eastAsia="宋体"/>
                <w:sz w:val="16"/>
              </w:rPr>
              <w:t>偏差原因分析及改进措施</w:t>
            </w:r>
          </w:p>
        </w:tc>
      </w:tr>
      <w:tr w14:paraId="530655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EFF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4BD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33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A5CE">
            <w:pPr>
              <w:jc w:val="center"/>
            </w:pPr>
            <w:r>
              <w:rPr>
                <w:rFonts w:ascii="宋体" w:hAnsi="宋体" w:eastAsia="宋体"/>
                <w:sz w:val="16"/>
              </w:rPr>
              <w:t>寄宿生补助人数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F8DB">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E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9F18">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9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42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9C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F028">
            <w:pPr>
              <w:jc w:val="center"/>
            </w:pPr>
            <w:r>
              <w:rPr>
                <w:rFonts w:ascii="宋体" w:hAnsi="宋体" w:eastAsia="宋体"/>
                <w:sz w:val="16"/>
              </w:rPr>
              <w:t>256人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BD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D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776C">
            <w:pPr>
              <w:jc w:val="center"/>
            </w:pPr>
          </w:p>
        </w:tc>
      </w:tr>
      <w:tr w14:paraId="643FC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D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28F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EC3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4726">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1A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0D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81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74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8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DF2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A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0D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A3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E01B">
            <w:pPr>
              <w:jc w:val="center"/>
            </w:pPr>
          </w:p>
        </w:tc>
      </w:tr>
      <w:tr w14:paraId="27831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AD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2F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118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3588">
            <w:pPr>
              <w:jc w:val="center"/>
            </w:pPr>
            <w:r>
              <w:rPr>
                <w:rFonts w:ascii="宋体" w:hAnsi="宋体" w:eastAsia="宋体"/>
                <w:sz w:val="16"/>
              </w:rPr>
              <w:t>补助资金发放覆盖率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F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B9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9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044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2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979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6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49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4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E073">
            <w:pPr>
              <w:jc w:val="center"/>
            </w:pPr>
          </w:p>
        </w:tc>
      </w:tr>
      <w:tr w14:paraId="0737F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18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C2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EA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53F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A2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92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C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C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20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F23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9E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F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4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C85E">
            <w:pPr>
              <w:jc w:val="center"/>
            </w:pPr>
          </w:p>
        </w:tc>
      </w:tr>
      <w:tr w14:paraId="2258A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0C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AB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FE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3F4A">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AB4E">
            <w:pPr>
              <w:jc w:val="center"/>
            </w:pPr>
            <w:r>
              <w:rPr>
                <w:rFonts w:ascii="宋体" w:hAnsi="宋体" w:eastAsia="宋体"/>
                <w:sz w:val="16"/>
              </w:rPr>
              <w:t>=750元/生/学期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6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B230">
            <w:pPr>
              <w:jc w:val="center"/>
            </w:pPr>
            <w:r>
              <w:rPr>
                <w:rFonts w:ascii="宋体" w:hAnsi="宋体" w:eastAsia="宋体"/>
                <w:sz w:val="16"/>
              </w:rPr>
              <w:t>750元/生/学期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04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D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9F66">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26D3">
            <w:pPr>
              <w:jc w:val="center"/>
            </w:pPr>
            <w:r>
              <w:rPr>
                <w:rFonts w:ascii="宋体" w:hAnsi="宋体" w:eastAsia="宋体"/>
                <w:sz w:val="16"/>
              </w:rPr>
              <w:t>750元/生/学期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BB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C2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B264">
            <w:pPr>
              <w:jc w:val="center"/>
            </w:pPr>
          </w:p>
        </w:tc>
      </w:tr>
      <w:tr w14:paraId="6B74B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EC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25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02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676D">
            <w:pPr>
              <w:jc w:val="center"/>
            </w:pPr>
            <w:r>
              <w:rPr>
                <w:rFonts w:ascii="宋体" w:hAnsi="宋体" w:eastAsia="宋体"/>
                <w:sz w:val="16"/>
              </w:rPr>
              <w:t>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B46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004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18DB">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2D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28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75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BBEA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1C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56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B9BA">
            <w:pPr>
              <w:jc w:val="center"/>
            </w:pPr>
          </w:p>
        </w:tc>
      </w:tr>
      <w:tr w14:paraId="6C2403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AF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EC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77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8585">
            <w:pPr>
              <w:jc w:val="center"/>
            </w:pPr>
            <w:r>
              <w:rPr>
                <w:rFonts w:ascii="宋体" w:hAnsi="宋体" w:eastAsia="宋体"/>
                <w:sz w:val="16"/>
              </w:rPr>
              <w:t>贫困寄宿生满意度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8E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19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2F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D1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03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455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8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5B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E8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E981">
            <w:pPr>
              <w:jc w:val="center"/>
            </w:pPr>
          </w:p>
        </w:tc>
      </w:tr>
      <w:tr w14:paraId="38A9BE3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1FDC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B58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FD4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57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F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00E0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3E0E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D80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FA1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81C9">
            <w:pPr>
              <w:jc w:val="center"/>
            </w:pPr>
            <w:r>
              <w:rPr>
                <w:rFonts w:ascii="宋体" w:hAnsi="宋体" w:eastAsia="宋体"/>
                <w:sz w:val="16"/>
              </w:rPr>
              <w:t>96.03分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681FB"/>
        </w:tc>
      </w:tr>
    </w:tbl>
    <w:p w14:paraId="2BB96E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511E3758">
        <w:tblPrEx>
          <w:tblCellMar>
            <w:top w:w="0" w:type="dxa"/>
            <w:left w:w="108" w:type="dxa"/>
            <w:bottom w:w="0" w:type="dxa"/>
            <w:right w:w="108" w:type="dxa"/>
          </w:tblCellMar>
        </w:tblPrEx>
        <w:tc>
          <w:tcPr>
            <w:tcW w:w="8848" w:type="dxa"/>
            <w:gridSpan w:val="14"/>
            <w:vAlign w:val="center"/>
          </w:tcPr>
          <w:p w14:paraId="7153ED88">
            <w:pPr>
              <w:jc w:val="center"/>
            </w:pPr>
            <w:r>
              <w:rPr>
                <w:rFonts w:ascii="宋体" w:hAnsi="宋体" w:eastAsia="宋体"/>
                <w:sz w:val="24"/>
              </w:rPr>
              <w:t>项目支出绩效自评表</w:t>
            </w:r>
          </w:p>
        </w:tc>
      </w:tr>
      <w:tr w14:paraId="79DF73F6">
        <w:tblPrEx>
          <w:tblCellMar>
            <w:top w:w="0" w:type="dxa"/>
            <w:left w:w="108" w:type="dxa"/>
            <w:bottom w:w="0" w:type="dxa"/>
            <w:right w:w="108" w:type="dxa"/>
          </w:tblCellMar>
        </w:tblPrEx>
        <w:tc>
          <w:tcPr>
            <w:tcW w:w="8848" w:type="dxa"/>
            <w:gridSpan w:val="14"/>
            <w:vAlign w:val="center"/>
          </w:tcPr>
          <w:p w14:paraId="7B822C00">
            <w:pPr>
              <w:jc w:val="center"/>
            </w:pPr>
            <w:r>
              <w:rPr>
                <w:rFonts w:ascii="宋体" w:hAnsi="宋体" w:eastAsia="宋体"/>
                <w:sz w:val="24"/>
              </w:rPr>
              <w:t>(2024年度)</w:t>
            </w:r>
          </w:p>
        </w:tc>
      </w:tr>
      <w:tr w14:paraId="28CB62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AC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254E71">
            <w:pPr>
              <w:jc w:val="center"/>
            </w:pPr>
            <w:r>
              <w:rPr>
                <w:rFonts w:ascii="宋体" w:hAnsi="宋体" w:eastAsia="宋体"/>
                <w:sz w:val="16"/>
              </w:rPr>
              <w:t>2024年城乡义务教育补助经费（贫困非寄宿生生活补助）</w:t>
            </w:r>
          </w:p>
        </w:tc>
      </w:tr>
      <w:tr w14:paraId="72C789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CF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B01C4">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E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5E687D">
            <w:pPr>
              <w:jc w:val="center"/>
            </w:pPr>
            <w:r>
              <w:rPr>
                <w:rFonts w:ascii="宋体" w:hAnsi="宋体" w:eastAsia="宋体"/>
                <w:sz w:val="16"/>
              </w:rPr>
              <w:t>裕民县第二中学</w:t>
            </w:r>
          </w:p>
        </w:tc>
      </w:tr>
      <w:tr w14:paraId="64787C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C1F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E1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8C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2FA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23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0CA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BA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EB78">
            <w:pPr>
              <w:jc w:val="center"/>
            </w:pPr>
            <w:r>
              <w:rPr>
                <w:rFonts w:ascii="宋体" w:hAnsi="宋体" w:eastAsia="宋体"/>
                <w:sz w:val="16"/>
              </w:rPr>
              <w:t>得分</w:t>
            </w:r>
          </w:p>
        </w:tc>
      </w:tr>
      <w:tr w14:paraId="34080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26A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1DE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E717D">
            <w:pPr>
              <w:jc w:val="center"/>
            </w:pPr>
            <w:r>
              <w:rPr>
                <w:rFonts w:ascii="宋体" w:hAnsi="宋体" w:eastAsia="宋体"/>
                <w:sz w:val="16"/>
              </w:rPr>
              <w:t>23.89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E772">
            <w:pPr>
              <w:jc w:val="center"/>
            </w:pPr>
            <w:r>
              <w:rPr>
                <w:rFonts w:ascii="宋体" w:hAnsi="宋体" w:eastAsia="宋体"/>
                <w:sz w:val="16"/>
              </w:rPr>
              <w:t>28.82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4D3DA">
            <w:pPr>
              <w:jc w:val="center"/>
            </w:pPr>
            <w:r>
              <w:rPr>
                <w:rFonts w:ascii="宋体" w:hAnsi="宋体" w:eastAsia="宋体"/>
                <w:sz w:val="16"/>
              </w:rPr>
              <w:t>21.45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2E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616A2">
            <w:pPr>
              <w:jc w:val="center"/>
            </w:pPr>
            <w:r>
              <w:rPr>
                <w:rFonts w:ascii="宋体" w:hAnsi="宋体" w:eastAsia="宋体"/>
                <w:sz w:val="16"/>
              </w:rPr>
              <w:t>74.43%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EFA3">
            <w:pPr>
              <w:jc w:val="center"/>
            </w:pPr>
            <w:r>
              <w:rPr>
                <w:rFonts w:ascii="宋体" w:hAnsi="宋体" w:eastAsia="宋体"/>
                <w:sz w:val="16"/>
              </w:rPr>
              <w:t>7.44</w:t>
            </w:r>
          </w:p>
        </w:tc>
      </w:tr>
      <w:tr w14:paraId="7D09E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73B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F51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9546">
            <w:pPr>
              <w:jc w:val="center"/>
            </w:pPr>
            <w:r>
              <w:rPr>
                <w:rFonts w:ascii="宋体" w:hAnsi="宋体" w:eastAsia="宋体"/>
                <w:sz w:val="16"/>
              </w:rPr>
              <w:t>23.89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B6D8E">
            <w:pPr>
              <w:jc w:val="center"/>
            </w:pPr>
            <w:r>
              <w:rPr>
                <w:rFonts w:ascii="宋体" w:hAnsi="宋体" w:eastAsia="宋体"/>
                <w:sz w:val="16"/>
              </w:rPr>
              <w:t>28.82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39A7">
            <w:pPr>
              <w:jc w:val="center"/>
            </w:pPr>
            <w:r>
              <w:rPr>
                <w:rFonts w:ascii="宋体" w:hAnsi="宋体" w:eastAsia="宋体"/>
                <w:sz w:val="16"/>
              </w:rPr>
              <w:t>21.45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081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AF5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9913">
            <w:pPr>
              <w:jc w:val="center"/>
            </w:pPr>
            <w:r>
              <w:rPr>
                <w:rFonts w:ascii="宋体" w:hAnsi="宋体" w:eastAsia="宋体"/>
                <w:sz w:val="16"/>
              </w:rPr>
              <w:t>—</w:t>
            </w:r>
          </w:p>
        </w:tc>
      </w:tr>
      <w:tr w14:paraId="1563C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6B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34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1B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F3C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5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599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4C5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4BEE">
            <w:pPr>
              <w:jc w:val="center"/>
            </w:pPr>
            <w:r>
              <w:rPr>
                <w:rFonts w:ascii="宋体" w:hAnsi="宋体" w:eastAsia="宋体"/>
                <w:sz w:val="16"/>
              </w:rPr>
              <w:t>—</w:t>
            </w:r>
          </w:p>
        </w:tc>
      </w:tr>
      <w:tr w14:paraId="6D219D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3891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B7F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9FE282">
            <w:pPr>
              <w:jc w:val="center"/>
            </w:pPr>
            <w:r>
              <w:rPr>
                <w:rFonts w:ascii="宋体" w:hAnsi="宋体" w:eastAsia="宋体"/>
                <w:sz w:val="16"/>
              </w:rPr>
              <w:t>实际完成情况</w:t>
            </w:r>
          </w:p>
        </w:tc>
      </w:tr>
      <w:tr w14:paraId="28281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B0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96DFA">
            <w:pPr>
              <w:jc w:val="both"/>
            </w:pPr>
            <w:r>
              <w:rPr>
                <w:rFonts w:ascii="宋体" w:hAnsi="宋体" w:eastAsia="宋体"/>
                <w:sz w:val="16"/>
              </w:rPr>
              <w:t>2024年城乡义务教育补助经费（贫困非寄宿生生活补助）共计28.82万元，项目按照计划实施，结合我校实际情况完成本年度277名城乡义务教育保障机制（寄宿生、非寄宿生生活补助）项目，确保按时落实义务教育阶段非寄宿生生活补助，达到有效改善非寄宿生的生活条件，提高学生的营养水平，感受到国家的惠民政策。保障绩效目标的评价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E3EE94">
            <w:pPr>
              <w:jc w:val="both"/>
            </w:pPr>
            <w:r>
              <w:rPr>
                <w:rFonts w:ascii="宋体" w:hAnsi="宋体" w:eastAsia="宋体"/>
                <w:sz w:val="16"/>
              </w:rPr>
              <w:t>2024年城乡义务教育补助经费（贫困非寄宿生生活补助）资金项目预算资金23.89万元，年中追加4.93万元，</w:t>
            </w:r>
            <w:r>
              <w:rPr>
                <w:rFonts w:hint="eastAsia" w:ascii="宋体" w:hAnsi="宋体"/>
                <w:sz w:val="16"/>
                <w:lang w:eastAsia="zh-CN"/>
              </w:rPr>
              <w:t>截至2024</w:t>
            </w:r>
            <w:r>
              <w:rPr>
                <w:rFonts w:ascii="宋体" w:hAnsi="宋体" w:eastAsia="宋体"/>
                <w:sz w:val="16"/>
              </w:rPr>
              <w:t>年12月31日，已支付21.45万元。项目按照计划正常实行，城乡义务保障机制贫困生生活补助最大限度保证学校正常运转、完成教育教学活动和其他日常工作任务等方面的支出</w:t>
            </w:r>
            <w:r>
              <w:rPr>
                <w:rFonts w:hint="eastAsia" w:ascii="宋体" w:hAnsi="宋体"/>
                <w:sz w:val="16"/>
                <w:lang w:eastAsia="zh-CN"/>
              </w:rPr>
              <w:t>。</w:t>
            </w:r>
            <w:r>
              <w:rPr>
                <w:rFonts w:ascii="宋体" w:hAnsi="宋体" w:eastAsia="宋体"/>
                <w:sz w:val="16"/>
              </w:rPr>
              <w:t>可以在一定程度上减轻贫困家庭的经济负担，帮助改善家庭困难学生的生活条件，促进教育公平。</w:t>
            </w:r>
          </w:p>
        </w:tc>
      </w:tr>
      <w:tr w14:paraId="06F196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D66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52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F1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BD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01C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66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10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B4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A9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A1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133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7B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38C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DDC5">
            <w:pPr>
              <w:jc w:val="center"/>
            </w:pPr>
            <w:r>
              <w:rPr>
                <w:rFonts w:ascii="宋体" w:hAnsi="宋体" w:eastAsia="宋体"/>
                <w:sz w:val="16"/>
              </w:rPr>
              <w:t>偏差原因分析及改进措施</w:t>
            </w:r>
          </w:p>
        </w:tc>
      </w:tr>
      <w:tr w14:paraId="438A0C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7DE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EA1B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30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DC08">
            <w:pPr>
              <w:jc w:val="center"/>
            </w:pPr>
            <w:r>
              <w:rPr>
                <w:rFonts w:ascii="宋体" w:hAnsi="宋体" w:eastAsia="宋体"/>
                <w:sz w:val="16"/>
              </w:rPr>
              <w:t>非寄宿生补助人数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06E2">
            <w:pPr>
              <w:jc w:val="center"/>
            </w:pPr>
            <w:r>
              <w:rPr>
                <w:rFonts w:ascii="宋体" w:hAnsi="宋体" w:eastAsia="宋体"/>
                <w:sz w:val="16"/>
              </w:rPr>
              <w:t>=277人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F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90C9">
            <w:pPr>
              <w:jc w:val="center"/>
            </w:pPr>
            <w:r>
              <w:rPr>
                <w:rFonts w:ascii="宋体" w:hAnsi="宋体" w:eastAsia="宋体"/>
                <w:sz w:val="16"/>
              </w:rPr>
              <w:t>272人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0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BC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AB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0F7C">
            <w:pPr>
              <w:jc w:val="center"/>
            </w:pPr>
            <w:r>
              <w:rPr>
                <w:rFonts w:ascii="宋体" w:hAnsi="宋体" w:eastAsia="宋体"/>
                <w:sz w:val="16"/>
              </w:rPr>
              <w:t>277人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B4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F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F4E0">
            <w:pPr>
              <w:jc w:val="center"/>
            </w:pPr>
          </w:p>
        </w:tc>
      </w:tr>
      <w:tr w14:paraId="06673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C7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CD6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8B8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289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4CC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D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7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EF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5B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2C6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E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3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86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DF3B">
            <w:pPr>
              <w:jc w:val="center"/>
            </w:pPr>
          </w:p>
        </w:tc>
      </w:tr>
      <w:tr w14:paraId="165AA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BA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8D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05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4CBA">
            <w:pPr>
              <w:jc w:val="center"/>
            </w:pPr>
            <w:r>
              <w:rPr>
                <w:rFonts w:ascii="宋体" w:hAnsi="宋体" w:eastAsia="宋体"/>
                <w:sz w:val="16"/>
              </w:rPr>
              <w:t>补助资金发放覆盖率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3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E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1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64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EB7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E2A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0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24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3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159F">
            <w:pPr>
              <w:jc w:val="center"/>
            </w:pPr>
          </w:p>
        </w:tc>
      </w:tr>
      <w:tr w14:paraId="3A144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41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AB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6E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C66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F7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58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5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0E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8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913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A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230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49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7A5E">
            <w:pPr>
              <w:jc w:val="center"/>
            </w:pPr>
          </w:p>
        </w:tc>
      </w:tr>
      <w:tr w14:paraId="5B9931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17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8F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79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F63B">
            <w:pPr>
              <w:jc w:val="center"/>
            </w:pPr>
            <w:r>
              <w:rPr>
                <w:rFonts w:ascii="宋体" w:hAnsi="宋体" w:eastAsia="宋体"/>
                <w:sz w:val="16"/>
              </w:rPr>
              <w:t>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926F">
            <w:pPr>
              <w:jc w:val="center"/>
            </w:pPr>
            <w:r>
              <w:rPr>
                <w:rFonts w:ascii="宋体" w:hAnsi="宋体" w:eastAsia="宋体"/>
                <w:sz w:val="16"/>
              </w:rPr>
              <w:t>=375元/人/学期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07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FE9D">
            <w:pPr>
              <w:jc w:val="center"/>
            </w:pPr>
            <w:r>
              <w:rPr>
                <w:rFonts w:ascii="宋体" w:hAnsi="宋体" w:eastAsia="宋体"/>
                <w:sz w:val="16"/>
              </w:rPr>
              <w:t>375元/人/学期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91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4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47F5">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47C0">
            <w:pPr>
              <w:jc w:val="center"/>
            </w:pPr>
            <w:r>
              <w:rPr>
                <w:rFonts w:ascii="宋体" w:hAnsi="宋体" w:eastAsia="宋体"/>
                <w:sz w:val="16"/>
              </w:rPr>
              <w:t>375元/人/学期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06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0B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AC1E">
            <w:pPr>
              <w:jc w:val="center"/>
            </w:pPr>
          </w:p>
        </w:tc>
      </w:tr>
      <w:tr w14:paraId="3DF88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41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31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D0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F442">
            <w:pPr>
              <w:jc w:val="center"/>
            </w:pPr>
            <w:r>
              <w:rPr>
                <w:rFonts w:ascii="宋体" w:hAnsi="宋体" w:eastAsia="宋体"/>
                <w:sz w:val="16"/>
              </w:rPr>
              <w:t>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98B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E3A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5BD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9C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38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DFA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AF5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EF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8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8650">
            <w:pPr>
              <w:jc w:val="center"/>
            </w:pPr>
          </w:p>
        </w:tc>
      </w:tr>
      <w:tr w14:paraId="472376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FA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97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0B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2D08">
            <w:pPr>
              <w:jc w:val="center"/>
            </w:pPr>
            <w:r>
              <w:rPr>
                <w:rFonts w:ascii="宋体" w:hAnsi="宋体" w:eastAsia="宋体"/>
                <w:sz w:val="16"/>
              </w:rPr>
              <w:t>贫困非寄宿生满意度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C6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6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398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45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C5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E5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E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58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B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8F47">
            <w:pPr>
              <w:jc w:val="center"/>
            </w:pPr>
          </w:p>
        </w:tc>
      </w:tr>
      <w:tr w14:paraId="7BE5F9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7C06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78F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7E4E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07C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BD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701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750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BD1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3FA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7873">
            <w:pPr>
              <w:jc w:val="center"/>
            </w:pPr>
            <w:r>
              <w:rPr>
                <w:rFonts w:ascii="宋体" w:hAnsi="宋体" w:eastAsia="宋体"/>
                <w:sz w:val="16"/>
              </w:rPr>
              <w:t>97.44分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F73E3"/>
        </w:tc>
      </w:tr>
    </w:tbl>
    <w:p w14:paraId="7DB5302F">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696"/>
        <w:gridCol w:w="615"/>
        <w:gridCol w:w="615"/>
        <w:gridCol w:w="621"/>
        <w:gridCol w:w="615"/>
        <w:gridCol w:w="621"/>
        <w:gridCol w:w="626"/>
        <w:gridCol w:w="776"/>
        <w:gridCol w:w="696"/>
        <w:gridCol w:w="697"/>
      </w:tblGrid>
      <w:tr w14:paraId="3FD8A4E1">
        <w:tblPrEx>
          <w:tblCellMar>
            <w:top w:w="0" w:type="dxa"/>
            <w:left w:w="108" w:type="dxa"/>
            <w:bottom w:w="0" w:type="dxa"/>
            <w:right w:w="108" w:type="dxa"/>
          </w:tblCellMar>
        </w:tblPrEx>
        <w:tc>
          <w:tcPr>
            <w:tcW w:w="8848" w:type="dxa"/>
            <w:gridSpan w:val="14"/>
            <w:vAlign w:val="center"/>
          </w:tcPr>
          <w:p w14:paraId="5261796B">
            <w:pPr>
              <w:jc w:val="center"/>
            </w:pPr>
            <w:r>
              <w:rPr>
                <w:rFonts w:ascii="宋体" w:hAnsi="宋体" w:eastAsia="宋体"/>
                <w:sz w:val="24"/>
              </w:rPr>
              <w:t>项目支出绩效自评表</w:t>
            </w:r>
          </w:p>
        </w:tc>
      </w:tr>
      <w:tr w14:paraId="4FBF193A">
        <w:tblPrEx>
          <w:tblCellMar>
            <w:top w:w="0" w:type="dxa"/>
            <w:left w:w="108" w:type="dxa"/>
            <w:bottom w:w="0" w:type="dxa"/>
            <w:right w:w="108" w:type="dxa"/>
          </w:tblCellMar>
        </w:tblPrEx>
        <w:tc>
          <w:tcPr>
            <w:tcW w:w="8848" w:type="dxa"/>
            <w:gridSpan w:val="14"/>
            <w:vAlign w:val="center"/>
          </w:tcPr>
          <w:p w14:paraId="54A3D820">
            <w:pPr>
              <w:jc w:val="center"/>
            </w:pPr>
            <w:r>
              <w:rPr>
                <w:rFonts w:ascii="宋体" w:hAnsi="宋体" w:eastAsia="宋体"/>
                <w:sz w:val="24"/>
              </w:rPr>
              <w:t>(2024年度)</w:t>
            </w:r>
          </w:p>
        </w:tc>
      </w:tr>
      <w:tr w14:paraId="7D2C47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D5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B2B3CB">
            <w:pPr>
              <w:jc w:val="center"/>
            </w:pPr>
            <w:r>
              <w:rPr>
                <w:rFonts w:ascii="宋体" w:hAnsi="宋体" w:eastAsia="宋体"/>
                <w:sz w:val="16"/>
              </w:rPr>
              <w:t>2024年教师培训费（工资的2%）</w:t>
            </w:r>
          </w:p>
        </w:tc>
      </w:tr>
      <w:tr w14:paraId="4D02D9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CA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63A3A">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E4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8B7DBE">
            <w:pPr>
              <w:jc w:val="center"/>
            </w:pPr>
            <w:r>
              <w:rPr>
                <w:rFonts w:ascii="宋体" w:hAnsi="宋体" w:eastAsia="宋体"/>
                <w:sz w:val="16"/>
              </w:rPr>
              <w:t>裕民县第二中学</w:t>
            </w:r>
          </w:p>
        </w:tc>
      </w:tr>
      <w:tr w14:paraId="369FE5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927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AA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0B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94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2ED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8CD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0CC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74EB">
            <w:pPr>
              <w:jc w:val="center"/>
            </w:pPr>
            <w:r>
              <w:rPr>
                <w:rFonts w:ascii="宋体" w:hAnsi="宋体" w:eastAsia="宋体"/>
                <w:sz w:val="16"/>
              </w:rPr>
              <w:t>得分</w:t>
            </w:r>
          </w:p>
        </w:tc>
      </w:tr>
      <w:tr w14:paraId="351D5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268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418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793D">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381B">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7EDE8">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8D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5DD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5AA2">
            <w:pPr>
              <w:jc w:val="center"/>
            </w:pPr>
            <w:r>
              <w:rPr>
                <w:rFonts w:ascii="宋体" w:hAnsi="宋体" w:eastAsia="宋体"/>
                <w:sz w:val="16"/>
              </w:rPr>
              <w:t>10.00</w:t>
            </w:r>
          </w:p>
        </w:tc>
      </w:tr>
      <w:tr w14:paraId="6D48E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477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B7C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30C26">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6189C">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9E60B">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A8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921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E1F1">
            <w:pPr>
              <w:jc w:val="center"/>
            </w:pPr>
            <w:r>
              <w:rPr>
                <w:rFonts w:ascii="宋体" w:hAnsi="宋体" w:eastAsia="宋体"/>
                <w:sz w:val="16"/>
              </w:rPr>
              <w:t>—</w:t>
            </w:r>
          </w:p>
        </w:tc>
      </w:tr>
      <w:tr w14:paraId="4EFC0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E9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07A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5DB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79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BB0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609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26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1BEE">
            <w:pPr>
              <w:jc w:val="center"/>
            </w:pPr>
            <w:r>
              <w:rPr>
                <w:rFonts w:ascii="宋体" w:hAnsi="宋体" w:eastAsia="宋体"/>
                <w:sz w:val="16"/>
              </w:rPr>
              <w:t>—</w:t>
            </w:r>
          </w:p>
        </w:tc>
      </w:tr>
      <w:tr w14:paraId="1997C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272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561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5D4EED">
            <w:pPr>
              <w:jc w:val="center"/>
            </w:pPr>
            <w:r>
              <w:rPr>
                <w:rFonts w:ascii="宋体" w:hAnsi="宋体" w:eastAsia="宋体"/>
                <w:sz w:val="16"/>
              </w:rPr>
              <w:t>实际完成情况</w:t>
            </w:r>
          </w:p>
        </w:tc>
      </w:tr>
      <w:tr w14:paraId="59BDB5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C13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01861">
            <w:pPr>
              <w:jc w:val="both"/>
            </w:pPr>
            <w:r>
              <w:rPr>
                <w:rFonts w:ascii="宋体" w:hAnsi="宋体" w:eastAsia="宋体"/>
                <w:sz w:val="16"/>
              </w:rPr>
              <w:t>2024年教师培训费项目能够按照计划正常实行，预计完成我校2024年150人次外出培训的教师培训费的支出，总计8.89万元。解决了教师外出培训的后顾之忧，教师的外出培训使得自我知识得到增长，回来教学使得学生得到最好的教育。达到了提高教师的教育教学能力，促进教学质量提升，该项目严格按照计划实施，并有效保障了绩效自评工作的顺利开展。有效保障项目目标的设定、绩效监控、绩效自评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A2A570">
            <w:pPr>
              <w:jc w:val="both"/>
            </w:pPr>
            <w:r>
              <w:rPr>
                <w:rFonts w:ascii="宋体" w:hAnsi="宋体" w:eastAsia="宋体"/>
                <w:sz w:val="16"/>
              </w:rPr>
              <w:t>2024年教师培训费(工资的2%)项目按照计划正常实施，</w:t>
            </w:r>
            <w:r>
              <w:rPr>
                <w:rFonts w:hint="eastAsia" w:ascii="宋体" w:hAnsi="宋体"/>
                <w:sz w:val="16"/>
                <w:lang w:eastAsia="zh-CN"/>
              </w:rPr>
              <w:t>截至2024</w:t>
            </w:r>
            <w:r>
              <w:rPr>
                <w:rFonts w:ascii="宋体" w:hAnsi="宋体" w:eastAsia="宋体"/>
                <w:sz w:val="16"/>
              </w:rPr>
              <w:t>年12月31日完成我校160人次外出培训并及时支付培训费，总计8.89万元。解决了教师外出培训的后顾之忧，提高教师的教育教学能力，促进教学质量提升。</w:t>
            </w:r>
          </w:p>
        </w:tc>
      </w:tr>
      <w:tr w14:paraId="0C0582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D21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9E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69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23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DCA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C1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9F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5CC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B35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07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D03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2C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8FE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FBC4">
            <w:pPr>
              <w:jc w:val="center"/>
            </w:pPr>
            <w:r>
              <w:rPr>
                <w:rFonts w:ascii="宋体" w:hAnsi="宋体" w:eastAsia="宋体"/>
                <w:sz w:val="16"/>
              </w:rPr>
              <w:t>偏差原因分析及改进措施</w:t>
            </w:r>
          </w:p>
        </w:tc>
      </w:tr>
      <w:tr w14:paraId="5396B7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20F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271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971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F9B7">
            <w:pPr>
              <w:jc w:val="center"/>
            </w:pPr>
            <w:r>
              <w:rPr>
                <w:rFonts w:ascii="宋体" w:hAnsi="宋体" w:eastAsia="宋体"/>
                <w:sz w:val="16"/>
              </w:rPr>
              <w:t>教师培训次数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81B7">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B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85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C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B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BE6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E8D2">
            <w:pPr>
              <w:jc w:val="center"/>
            </w:pPr>
            <w:r>
              <w:rPr>
                <w:rFonts w:ascii="宋体" w:hAnsi="宋体" w:eastAsia="宋体"/>
                <w:sz w:val="16"/>
              </w:rPr>
              <w:t>160人次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BCC62">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39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E31D">
            <w:pPr>
              <w:jc w:val="center"/>
            </w:pPr>
            <w:r>
              <w:rPr>
                <w:rFonts w:ascii="宋体" w:hAnsi="宋体" w:eastAsia="宋体"/>
                <w:sz w:val="16"/>
              </w:rPr>
              <w:t>2024年实际教师培训为160人次。</w:t>
            </w:r>
          </w:p>
        </w:tc>
      </w:tr>
      <w:tr w14:paraId="66DA0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775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95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2B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F72D">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74A9">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6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5F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99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D0F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16D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5479">
            <w:pPr>
              <w:jc w:val="center"/>
            </w:pPr>
            <w:r>
              <w:rPr>
                <w:rFonts w:ascii="宋体" w:hAnsi="宋体" w:eastAsia="宋体"/>
                <w:sz w:val="16"/>
              </w:rPr>
              <w:t>160人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370E">
            <w:pPr>
              <w:jc w:val="center"/>
            </w:pPr>
            <w:r>
              <w:rPr>
                <w:rFonts w:ascii="宋体" w:hAnsi="宋体" w:eastAsia="宋体"/>
                <w:sz w:val="16"/>
              </w:rPr>
              <w:t>106.67%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5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1331">
            <w:pPr>
              <w:jc w:val="center"/>
            </w:pPr>
            <w:r>
              <w:rPr>
                <w:rFonts w:ascii="宋体" w:hAnsi="宋体" w:eastAsia="宋体"/>
                <w:sz w:val="16"/>
              </w:rPr>
              <w:t>2024年实际培训教师为160人。</w:t>
            </w:r>
          </w:p>
        </w:tc>
      </w:tr>
      <w:tr w14:paraId="788D9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54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92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77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2418">
            <w:pPr>
              <w:jc w:val="center"/>
            </w:pPr>
            <w:r>
              <w:rPr>
                <w:rFonts w:ascii="宋体" w:hAnsi="宋体" w:eastAsia="宋体"/>
                <w:sz w:val="16"/>
              </w:rPr>
              <w:t>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BB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45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D9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92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5B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137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D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8922">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A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27473">
            <w:pPr>
              <w:jc w:val="center"/>
            </w:pPr>
            <w:r>
              <w:rPr>
                <w:rFonts w:ascii="宋体" w:hAnsi="宋体" w:eastAsia="宋体"/>
                <w:sz w:val="16"/>
              </w:rPr>
              <w:t>培训人员出勤率为100%。</w:t>
            </w:r>
          </w:p>
        </w:tc>
      </w:tr>
      <w:tr w14:paraId="2E568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14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C9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62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D0A5">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A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BB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DF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EA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0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1E0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AE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23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1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8E41">
            <w:pPr>
              <w:jc w:val="center"/>
            </w:pPr>
          </w:p>
        </w:tc>
      </w:tr>
      <w:tr w14:paraId="57C9C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46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74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92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5427">
            <w:pPr>
              <w:jc w:val="center"/>
            </w:pPr>
            <w:r>
              <w:rPr>
                <w:rFonts w:ascii="宋体" w:hAnsi="宋体" w:eastAsia="宋体"/>
                <w:sz w:val="16"/>
              </w:rPr>
              <w:t>2024年培训费项目总额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E8D3">
            <w:pPr>
              <w:jc w:val="center"/>
            </w:pPr>
            <w:r>
              <w:rPr>
                <w:rFonts w:ascii="宋体" w:hAnsi="宋体" w:eastAsia="宋体"/>
                <w:sz w:val="16"/>
              </w:rPr>
              <w:t>&lt;=8.89万元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C4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52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DD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C7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DD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48E2">
            <w:pPr>
              <w:jc w:val="center"/>
            </w:pPr>
            <w:r>
              <w:rPr>
                <w:rFonts w:ascii="宋体" w:hAnsi="宋体" w:eastAsia="宋体"/>
                <w:sz w:val="16"/>
              </w:rPr>
              <w:t>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51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CF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39F4">
            <w:pPr>
              <w:jc w:val="center"/>
            </w:pPr>
          </w:p>
        </w:tc>
      </w:tr>
      <w:tr w14:paraId="0FA84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95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3C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86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EC0D">
            <w:pPr>
              <w:jc w:val="center"/>
            </w:pPr>
            <w:r>
              <w:rPr>
                <w:rFonts w:ascii="宋体" w:hAnsi="宋体" w:eastAsia="宋体"/>
                <w:sz w:val="16"/>
              </w:rPr>
              <w:t>提高教师教育教学能力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972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F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AC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5C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FAE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4E6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046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15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FD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C1D6">
            <w:pPr>
              <w:jc w:val="center"/>
            </w:pPr>
          </w:p>
        </w:tc>
      </w:tr>
      <w:tr w14:paraId="1AE36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8C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2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96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81A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2E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3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05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5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68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1C5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1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937E">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6A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2A86">
            <w:pPr>
              <w:jc w:val="center"/>
            </w:pPr>
            <w:r>
              <w:rPr>
                <w:rFonts w:ascii="宋体" w:hAnsi="宋体" w:eastAsia="宋体"/>
                <w:sz w:val="16"/>
              </w:rPr>
              <w:t>培训教师满意度为100%。</w:t>
            </w:r>
          </w:p>
        </w:tc>
      </w:tr>
      <w:tr w14:paraId="62F7DD3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E9CB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2BF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E0CA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7B7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3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8B6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90C2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26EF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30E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E10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08F58"/>
        </w:tc>
      </w:tr>
    </w:tbl>
    <w:p w14:paraId="084A175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20D1D4EE">
        <w:tc>
          <w:tcPr>
            <w:tcW w:w="8848" w:type="dxa"/>
            <w:gridSpan w:val="14"/>
            <w:vAlign w:val="center"/>
          </w:tcPr>
          <w:p w14:paraId="457D07AD">
            <w:pPr>
              <w:jc w:val="center"/>
            </w:pPr>
            <w:r>
              <w:rPr>
                <w:rFonts w:ascii="宋体" w:hAnsi="宋体" w:eastAsia="宋体"/>
                <w:sz w:val="24"/>
              </w:rPr>
              <w:t>项目支出绩效自评表</w:t>
            </w:r>
          </w:p>
        </w:tc>
      </w:tr>
      <w:tr w14:paraId="461F08FB">
        <w:tblPrEx>
          <w:tblCellMar>
            <w:top w:w="0" w:type="dxa"/>
            <w:left w:w="108" w:type="dxa"/>
            <w:bottom w:w="0" w:type="dxa"/>
            <w:right w:w="108" w:type="dxa"/>
          </w:tblCellMar>
        </w:tblPrEx>
        <w:tc>
          <w:tcPr>
            <w:tcW w:w="8848" w:type="dxa"/>
            <w:gridSpan w:val="14"/>
            <w:vAlign w:val="center"/>
          </w:tcPr>
          <w:p w14:paraId="75A14E7D">
            <w:pPr>
              <w:jc w:val="center"/>
            </w:pPr>
            <w:r>
              <w:rPr>
                <w:rFonts w:ascii="宋体" w:hAnsi="宋体" w:eastAsia="宋体"/>
                <w:sz w:val="24"/>
              </w:rPr>
              <w:t>(2024年度)</w:t>
            </w:r>
          </w:p>
        </w:tc>
      </w:tr>
      <w:tr w14:paraId="49797B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FD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13ED0D">
            <w:pPr>
              <w:jc w:val="center"/>
            </w:pPr>
            <w:r>
              <w:rPr>
                <w:rFonts w:ascii="宋体" w:hAnsi="宋体" w:eastAsia="宋体"/>
                <w:sz w:val="16"/>
              </w:rPr>
              <w:t>2024年班主任津贴补贴</w:t>
            </w:r>
          </w:p>
        </w:tc>
      </w:tr>
      <w:tr w14:paraId="1DE5E6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42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029E5">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4E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D6B456">
            <w:pPr>
              <w:jc w:val="center"/>
            </w:pPr>
            <w:r>
              <w:rPr>
                <w:rFonts w:ascii="宋体" w:hAnsi="宋体" w:eastAsia="宋体"/>
                <w:sz w:val="16"/>
              </w:rPr>
              <w:t>裕民县第二中学</w:t>
            </w:r>
          </w:p>
        </w:tc>
      </w:tr>
      <w:tr w14:paraId="57CAA8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EF0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779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A8A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184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0F7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C02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7B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DC29">
            <w:pPr>
              <w:jc w:val="center"/>
            </w:pPr>
            <w:r>
              <w:rPr>
                <w:rFonts w:ascii="宋体" w:hAnsi="宋体" w:eastAsia="宋体"/>
                <w:sz w:val="16"/>
              </w:rPr>
              <w:t>得分</w:t>
            </w:r>
          </w:p>
        </w:tc>
      </w:tr>
      <w:tr w14:paraId="14BEB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AB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DF7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C6EA2">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1166">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155C">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821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F7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D68D">
            <w:pPr>
              <w:jc w:val="center"/>
            </w:pPr>
            <w:r>
              <w:rPr>
                <w:rFonts w:ascii="宋体" w:hAnsi="宋体" w:eastAsia="宋体"/>
                <w:sz w:val="16"/>
              </w:rPr>
              <w:t>10.00</w:t>
            </w:r>
          </w:p>
        </w:tc>
      </w:tr>
      <w:tr w14:paraId="492F5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A59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CC8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89CB">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CA89">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13B59">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F5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FF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7B295">
            <w:pPr>
              <w:jc w:val="center"/>
            </w:pPr>
            <w:r>
              <w:rPr>
                <w:rFonts w:ascii="宋体" w:hAnsi="宋体" w:eastAsia="宋体"/>
                <w:sz w:val="16"/>
              </w:rPr>
              <w:t>—</w:t>
            </w:r>
          </w:p>
        </w:tc>
      </w:tr>
      <w:tr w14:paraId="2E8E1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D8C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5D2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237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F24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CB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EB0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4EA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3FD7">
            <w:pPr>
              <w:jc w:val="center"/>
            </w:pPr>
            <w:r>
              <w:rPr>
                <w:rFonts w:ascii="宋体" w:hAnsi="宋体" w:eastAsia="宋体"/>
                <w:sz w:val="16"/>
              </w:rPr>
              <w:t>—</w:t>
            </w:r>
          </w:p>
        </w:tc>
      </w:tr>
      <w:tr w14:paraId="2A2728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164E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C340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027CF">
            <w:pPr>
              <w:jc w:val="center"/>
            </w:pPr>
            <w:r>
              <w:rPr>
                <w:rFonts w:ascii="宋体" w:hAnsi="宋体" w:eastAsia="宋体"/>
                <w:sz w:val="16"/>
              </w:rPr>
              <w:t>实际完成情况</w:t>
            </w:r>
          </w:p>
        </w:tc>
      </w:tr>
      <w:tr w14:paraId="4BD69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3C4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50868">
            <w:pPr>
              <w:jc w:val="both"/>
            </w:pPr>
            <w:r>
              <w:rPr>
                <w:rFonts w:ascii="宋体" w:hAnsi="宋体" w:eastAsia="宋体"/>
                <w:sz w:val="16"/>
              </w:rPr>
              <w:t>2024年班主任津贴补贴项目预算资金14.28万元，预计完成对我校34个班级的班主任</w:t>
            </w:r>
            <w:r>
              <w:rPr>
                <w:rFonts w:hint="eastAsia" w:ascii="宋体" w:hAnsi="宋体"/>
                <w:sz w:val="16"/>
                <w:lang w:eastAsia="zh-CN"/>
              </w:rPr>
              <w:t>津贴补贴发放</w:t>
            </w:r>
            <w:r>
              <w:rPr>
                <w:rFonts w:ascii="宋体" w:hAnsi="宋体" w:eastAsia="宋体"/>
                <w:sz w:val="16"/>
              </w:rPr>
              <w:t>，提高我校班主任工作的积极性，加强班级管理，</w:t>
            </w:r>
            <w:r>
              <w:rPr>
                <w:rFonts w:hint="eastAsia" w:ascii="宋体" w:hAnsi="宋体"/>
                <w:sz w:val="16"/>
                <w:lang w:eastAsia="zh-CN"/>
              </w:rPr>
              <w:t>更好地</w:t>
            </w:r>
            <w:r>
              <w:rPr>
                <w:rFonts w:ascii="宋体" w:hAnsi="宋体" w:eastAsia="宋体"/>
                <w:sz w:val="16"/>
              </w:rPr>
              <w:t>实施我校德育、教学计划和学生全面健康成长方面提供服务，</w:t>
            </w:r>
            <w:r>
              <w:rPr>
                <w:rFonts w:hint="eastAsia" w:ascii="宋体" w:hAnsi="宋体"/>
                <w:sz w:val="16"/>
                <w:lang w:eastAsia="zh-CN"/>
              </w:rPr>
              <w:t>更好地</w:t>
            </w:r>
            <w:r>
              <w:rPr>
                <w:rFonts w:ascii="宋体" w:hAnsi="宋体" w:eastAsia="宋体"/>
                <w:sz w:val="16"/>
              </w:rPr>
              <w:t>完成教育教学活动和其他日常工作任务等，有效保障项目目标的设定、绩效监控、绩效自评工作的顺利开展。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EEF1FE">
            <w:pPr>
              <w:jc w:val="both"/>
            </w:pPr>
            <w:r>
              <w:rPr>
                <w:rFonts w:ascii="宋体" w:hAnsi="宋体" w:eastAsia="宋体"/>
                <w:sz w:val="16"/>
              </w:rPr>
              <w:t>2024年班主任经费资金项目预算资金14.28万元，到位14.28万元，</w:t>
            </w:r>
            <w:r>
              <w:rPr>
                <w:rFonts w:hint="eastAsia" w:ascii="宋体" w:hAnsi="宋体"/>
                <w:sz w:val="16"/>
                <w:lang w:eastAsia="zh-CN"/>
              </w:rPr>
              <w:t>截至</w:t>
            </w:r>
            <w:r>
              <w:rPr>
                <w:rFonts w:ascii="宋体" w:hAnsi="宋体" w:eastAsia="宋体"/>
                <w:sz w:val="16"/>
              </w:rPr>
              <w:t>2024年12月31日，已支付14.28万元。项目按照计划正常实行，已经完成了全校34名班主任津贴补贴发放，更好</w:t>
            </w:r>
            <w:r>
              <w:rPr>
                <w:rFonts w:hint="eastAsia" w:ascii="宋体" w:hAnsi="宋体"/>
                <w:sz w:val="16"/>
                <w:lang w:eastAsia="zh-CN"/>
              </w:rPr>
              <w:t>地</w:t>
            </w:r>
            <w:r>
              <w:rPr>
                <w:rFonts w:ascii="宋体" w:hAnsi="宋体" w:eastAsia="宋体"/>
                <w:sz w:val="16"/>
              </w:rPr>
              <w:t>完成教育教学活动和其他日常工作任务，保障教育教学正常开展和教学质量快速提升，达到了年度指标效果。</w:t>
            </w:r>
            <w:r>
              <w:rPr>
                <w:rFonts w:ascii="宋体" w:hAnsi="宋体" w:eastAsia="宋体"/>
                <w:sz w:val="16"/>
              </w:rPr>
              <w:br w:type="textWrapping"/>
            </w:r>
          </w:p>
        </w:tc>
      </w:tr>
      <w:tr w14:paraId="232386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711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58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41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313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C6D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6C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CC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ED3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F5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4B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3DF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72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8C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5B35">
            <w:pPr>
              <w:jc w:val="center"/>
            </w:pPr>
            <w:r>
              <w:rPr>
                <w:rFonts w:ascii="宋体" w:hAnsi="宋体" w:eastAsia="宋体"/>
                <w:sz w:val="16"/>
              </w:rPr>
              <w:t>偏差原因分析及改进措施</w:t>
            </w:r>
          </w:p>
        </w:tc>
      </w:tr>
      <w:tr w14:paraId="7A3DF3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653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D337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91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2C3E">
            <w:pPr>
              <w:jc w:val="center"/>
            </w:pPr>
            <w:r>
              <w:rPr>
                <w:rFonts w:ascii="宋体" w:hAnsi="宋体" w:eastAsia="宋体"/>
                <w:sz w:val="16"/>
              </w:rPr>
              <w:t>班主任津贴发放人数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EAB3">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C6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955B">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55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E6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C1E0">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26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2D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1FE6">
            <w:pPr>
              <w:jc w:val="center"/>
            </w:pPr>
          </w:p>
        </w:tc>
      </w:tr>
      <w:tr w14:paraId="43764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C2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B94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788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4E34">
            <w:pPr>
              <w:jc w:val="center"/>
            </w:pPr>
            <w:r>
              <w:rPr>
                <w:rFonts w:ascii="宋体" w:hAnsi="宋体" w:eastAsia="宋体"/>
                <w:sz w:val="16"/>
              </w:rPr>
              <w:t>班主任覆盖率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9B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3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C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6F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DB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31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3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F4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5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4D85">
            <w:pPr>
              <w:jc w:val="center"/>
            </w:pPr>
          </w:p>
        </w:tc>
      </w:tr>
      <w:tr w14:paraId="2E85B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90E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05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64C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9D0C">
            <w:pPr>
              <w:jc w:val="center"/>
            </w:pPr>
            <w:r>
              <w:rPr>
                <w:rFonts w:ascii="宋体" w:hAnsi="宋体" w:eastAsia="宋体"/>
                <w:sz w:val="16"/>
              </w:rPr>
              <w:t>班主任津贴补贴发放准确性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1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5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6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FBC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4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70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55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E6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C0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87AE">
            <w:pPr>
              <w:jc w:val="center"/>
            </w:pPr>
          </w:p>
        </w:tc>
      </w:tr>
      <w:tr w14:paraId="55B51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63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C5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7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8174">
            <w:pPr>
              <w:jc w:val="center"/>
            </w:pPr>
            <w:r>
              <w:rPr>
                <w:rFonts w:ascii="宋体" w:hAnsi="宋体" w:eastAsia="宋体"/>
                <w:sz w:val="16"/>
              </w:rPr>
              <w:t>班主任费津贴发放月数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C783">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45F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1779">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0F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B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B88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B7ED">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C0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62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F717">
            <w:pPr>
              <w:jc w:val="center"/>
            </w:pPr>
          </w:p>
        </w:tc>
      </w:tr>
      <w:tr w14:paraId="5F7F42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CE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BE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06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5FB5">
            <w:pPr>
              <w:jc w:val="center"/>
            </w:pPr>
            <w:r>
              <w:rPr>
                <w:rFonts w:ascii="宋体" w:hAnsi="宋体" w:eastAsia="宋体"/>
                <w:sz w:val="16"/>
              </w:rPr>
              <w:t>班主任津贴补贴发放标准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42F7">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C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13E9">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BC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FD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13B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B587E">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78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29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2A24">
            <w:pPr>
              <w:jc w:val="center"/>
            </w:pPr>
          </w:p>
        </w:tc>
      </w:tr>
      <w:tr w14:paraId="03A2E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2E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54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82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D646">
            <w:pPr>
              <w:jc w:val="center"/>
            </w:pPr>
            <w:r>
              <w:rPr>
                <w:rFonts w:ascii="宋体" w:hAnsi="宋体" w:eastAsia="宋体"/>
                <w:sz w:val="16"/>
              </w:rPr>
              <w:t>提高班主任的工作积极性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E08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794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176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1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AB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07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5A64">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DA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BF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6AAB">
            <w:pPr>
              <w:jc w:val="center"/>
            </w:pPr>
          </w:p>
        </w:tc>
      </w:tr>
      <w:tr w14:paraId="18A01A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CB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0E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C5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9226">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00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2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2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2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8C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3D4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C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38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1C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7DA6">
            <w:pPr>
              <w:jc w:val="center"/>
            </w:pPr>
          </w:p>
        </w:tc>
      </w:tr>
      <w:tr w14:paraId="45B6CEB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B87D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766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262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60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6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1266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ACD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FFF9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E83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5C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D4213"/>
        </w:tc>
      </w:tr>
    </w:tbl>
    <w:p w14:paraId="38E6A34B">
      <w:r>
        <w:br w:type="page"/>
      </w:r>
    </w:p>
    <w:p w14:paraId="1DD9FE10">
      <w:pPr>
        <w:spacing w:line="640" w:lineRule="exact"/>
        <w:ind w:firstLine="640"/>
        <w:jc w:val="both"/>
        <w:outlineLvl w:val="2"/>
      </w:pPr>
      <w:r>
        <w:rPr>
          <w:rFonts w:ascii="黑体" w:hAnsi="黑体" w:eastAsia="黑体"/>
          <w:sz w:val="32"/>
        </w:rPr>
        <w:t>十二、其他需说明的事项</w:t>
      </w:r>
    </w:p>
    <w:p w14:paraId="0E240131">
      <w:pPr>
        <w:spacing w:line="580" w:lineRule="exact"/>
        <w:ind w:firstLine="640"/>
        <w:jc w:val="both"/>
      </w:pPr>
      <w:r>
        <w:rPr>
          <w:rFonts w:ascii="仿宋_GB2312" w:hAnsi="仿宋_GB2312" w:eastAsia="仿宋_GB2312"/>
          <w:b w:val="0"/>
          <w:sz w:val="32"/>
        </w:rPr>
        <w:t>本单位无其他需说明的事项。</w:t>
      </w:r>
    </w:p>
    <w:p w14:paraId="636D3108">
      <w:r>
        <w:br w:type="page"/>
      </w:r>
    </w:p>
    <w:p w14:paraId="1827B185">
      <w:pPr>
        <w:spacing w:line="240" w:lineRule="auto"/>
        <w:jc w:val="center"/>
        <w:outlineLvl w:val="1"/>
      </w:pPr>
      <w:r>
        <w:rPr>
          <w:rFonts w:ascii="黑体" w:hAnsi="黑体" w:eastAsia="黑体"/>
          <w:sz w:val="32"/>
        </w:rPr>
        <w:t>第三部分 专业名词解释</w:t>
      </w:r>
    </w:p>
    <w:p w14:paraId="050D92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7F855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C833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C900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F8DA7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7C66E4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0400C5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9FD6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751F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CB2D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E2729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A4C12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65EDA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0F8AE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2A7A7A">
      <w:r>
        <w:br w:type="page"/>
      </w:r>
    </w:p>
    <w:p w14:paraId="7B370DC3">
      <w:pPr>
        <w:spacing w:line="240" w:lineRule="auto"/>
        <w:jc w:val="center"/>
        <w:outlineLvl w:val="1"/>
      </w:pPr>
      <w:r>
        <w:rPr>
          <w:rFonts w:ascii="黑体" w:hAnsi="黑体" w:eastAsia="黑体"/>
          <w:sz w:val="32"/>
        </w:rPr>
        <w:t>第四部分 部门决算报表（见附表）</w:t>
      </w:r>
    </w:p>
    <w:p w14:paraId="5E6B9C2A">
      <w:pPr>
        <w:spacing w:line="240" w:lineRule="auto"/>
        <w:ind w:firstLine="640"/>
        <w:jc w:val="both"/>
      </w:pPr>
      <w:r>
        <w:rPr>
          <w:rFonts w:ascii="仿宋_GB2312" w:hAnsi="仿宋_GB2312" w:eastAsia="仿宋_GB2312"/>
          <w:b w:val="0"/>
          <w:sz w:val="32"/>
        </w:rPr>
        <w:t>一、《收入支出决算总表》</w:t>
      </w:r>
    </w:p>
    <w:p w14:paraId="6E8CA1B4">
      <w:pPr>
        <w:spacing w:line="240" w:lineRule="auto"/>
        <w:ind w:firstLine="640"/>
        <w:jc w:val="both"/>
      </w:pPr>
      <w:r>
        <w:rPr>
          <w:rFonts w:ascii="仿宋_GB2312" w:hAnsi="仿宋_GB2312" w:eastAsia="仿宋_GB2312"/>
          <w:b w:val="0"/>
          <w:sz w:val="32"/>
        </w:rPr>
        <w:t>二、《收入决算表》</w:t>
      </w:r>
    </w:p>
    <w:p w14:paraId="38723376">
      <w:pPr>
        <w:spacing w:line="240" w:lineRule="auto"/>
        <w:ind w:firstLine="640"/>
        <w:jc w:val="both"/>
      </w:pPr>
      <w:r>
        <w:rPr>
          <w:rFonts w:ascii="仿宋_GB2312" w:hAnsi="仿宋_GB2312" w:eastAsia="仿宋_GB2312"/>
          <w:b w:val="0"/>
          <w:sz w:val="32"/>
        </w:rPr>
        <w:t>三、《支出决算表》</w:t>
      </w:r>
    </w:p>
    <w:p w14:paraId="60FB2EE7">
      <w:pPr>
        <w:spacing w:line="240" w:lineRule="auto"/>
        <w:ind w:firstLine="640"/>
        <w:jc w:val="both"/>
      </w:pPr>
      <w:r>
        <w:rPr>
          <w:rFonts w:ascii="仿宋_GB2312" w:hAnsi="仿宋_GB2312" w:eastAsia="仿宋_GB2312"/>
          <w:b w:val="0"/>
          <w:sz w:val="32"/>
        </w:rPr>
        <w:t>四、《财政拨款收入支出决算总表》</w:t>
      </w:r>
    </w:p>
    <w:p w14:paraId="1D9F9148">
      <w:pPr>
        <w:spacing w:line="240" w:lineRule="auto"/>
        <w:ind w:firstLine="640"/>
        <w:jc w:val="both"/>
      </w:pPr>
      <w:r>
        <w:rPr>
          <w:rFonts w:ascii="仿宋_GB2312" w:hAnsi="仿宋_GB2312" w:eastAsia="仿宋_GB2312"/>
          <w:b w:val="0"/>
          <w:sz w:val="32"/>
        </w:rPr>
        <w:t>五、《一般公共预算财政拨款支出决算表》</w:t>
      </w:r>
    </w:p>
    <w:p w14:paraId="70AEAE1B">
      <w:pPr>
        <w:spacing w:line="240" w:lineRule="auto"/>
        <w:ind w:firstLine="640"/>
        <w:jc w:val="both"/>
      </w:pPr>
      <w:r>
        <w:rPr>
          <w:rFonts w:ascii="仿宋_GB2312" w:hAnsi="仿宋_GB2312" w:eastAsia="仿宋_GB2312"/>
          <w:b w:val="0"/>
          <w:sz w:val="32"/>
        </w:rPr>
        <w:t>六、《一般公共预算财政拨款基本支出决算表》</w:t>
      </w:r>
    </w:p>
    <w:p w14:paraId="62948C92">
      <w:pPr>
        <w:spacing w:line="240" w:lineRule="auto"/>
        <w:ind w:firstLine="640"/>
        <w:jc w:val="both"/>
      </w:pPr>
      <w:r>
        <w:rPr>
          <w:rFonts w:ascii="仿宋_GB2312" w:hAnsi="仿宋_GB2312" w:eastAsia="仿宋_GB2312"/>
          <w:b w:val="0"/>
          <w:sz w:val="32"/>
        </w:rPr>
        <w:t>七、《政府性基金预算财政拨款收入支出决算表》</w:t>
      </w:r>
    </w:p>
    <w:p w14:paraId="30A3224B">
      <w:pPr>
        <w:spacing w:line="240" w:lineRule="auto"/>
        <w:ind w:firstLine="640"/>
        <w:jc w:val="both"/>
      </w:pPr>
      <w:r>
        <w:rPr>
          <w:rFonts w:ascii="仿宋_GB2312" w:hAnsi="仿宋_GB2312" w:eastAsia="仿宋_GB2312"/>
          <w:b w:val="0"/>
          <w:sz w:val="32"/>
        </w:rPr>
        <w:t>八、《国有资本经营预算财政拨款收入支出决算表》</w:t>
      </w:r>
    </w:p>
    <w:p w14:paraId="6537A5DB">
      <w:pPr>
        <w:spacing w:line="240" w:lineRule="auto"/>
        <w:ind w:firstLine="640"/>
        <w:jc w:val="both"/>
      </w:pPr>
      <w:r>
        <w:rPr>
          <w:rFonts w:ascii="仿宋_GB2312" w:hAnsi="仿宋_GB2312" w:eastAsia="仿宋_GB2312"/>
          <w:b w:val="0"/>
          <w:sz w:val="32"/>
        </w:rPr>
        <w:t>九、《财政拨款“三公”经费支出决算表》</w:t>
      </w:r>
    </w:p>
    <w:p w14:paraId="7814EAC3">
      <w:pPr>
        <w:spacing w:line="240" w:lineRule="auto"/>
        <w:ind w:firstLine="640"/>
        <w:jc w:val="both"/>
      </w:pPr>
    </w:p>
    <w:p w14:paraId="674F6CC9">
      <w:pPr>
        <w:spacing w:line="240" w:lineRule="auto"/>
        <w:ind w:firstLine="640"/>
        <w:jc w:val="both"/>
      </w:pPr>
    </w:p>
    <w:p w14:paraId="4EBF7CBD">
      <w:pPr>
        <w:spacing w:line="240" w:lineRule="auto"/>
        <w:ind w:firstLine="640"/>
        <w:jc w:val="both"/>
      </w:pPr>
    </w:p>
    <w:p w14:paraId="746FB6B3">
      <w:pPr>
        <w:spacing w:line="240" w:lineRule="auto"/>
        <w:ind w:firstLine="640"/>
        <w:jc w:val="both"/>
      </w:pPr>
    </w:p>
    <w:p w14:paraId="7C22FC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EFCCD59-B5B2-4C50-9DE7-29837B42B2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FAF489D-C81C-4B5F-AFEE-126AEA5800FB}"/>
  </w:font>
  <w:font w:name="仿宋_GB2312">
    <w:panose1 w:val="02010609030101010101"/>
    <w:charset w:val="86"/>
    <w:family w:val="modern"/>
    <w:pitch w:val="default"/>
    <w:sig w:usb0="00000001" w:usb1="080E0000" w:usb2="00000000" w:usb3="00000000" w:csb0="00040000" w:csb1="00000000"/>
    <w:embedRegular r:id="rId3" w:fontKey="{AFCCA3CE-03BE-443C-A2A0-5215F5AF23C1}"/>
  </w:font>
  <w:font w:name="楷体_GB2312">
    <w:panose1 w:val="02010609030101010101"/>
    <w:charset w:val="86"/>
    <w:family w:val="auto"/>
    <w:pitch w:val="default"/>
    <w:sig w:usb0="00000001" w:usb1="080E0000" w:usb2="00000000" w:usb3="00000000" w:csb0="00040000" w:csb1="00000000"/>
    <w:embedRegular r:id="rId4" w:fontKey="{9BA56185-CBAA-4EDB-A2D7-3C9CAAB079C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725AD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402F84"/>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7b953b1f-c996-4514-b5fd-8af0890fb055</errorID>
      <errorWord>,</errorWord>
      <group>L1_Format</group>
      <groupName>格式问题</groupName>
      <ability>L2_HalfPunc</ability>
      <abilityName>全半角检查</abilityName>
      <candidateList>
        <item>，</item>
      </candidateList>
      <explain>文本全半角错误。</explain>
      <paraID>7862CF70</paraID>
      <start>61</start>
      <end>62</end>
      <status>unmodified</status>
      <modifiedWord/>
      <trackRevisions>false</trackRevisions>
    </reviewItem>
    <reviewItem>
      <errorID>9a02af10-4618-47d0-98a3-e4cecfe0b8a0</errorID>
      <errorWord>,</errorWord>
      <group>L1_Format</group>
      <groupName>格式问题</groupName>
      <ability>L2_HalfPunc</ability>
      <abilityName>全半角检查</abilityName>
      <candidateList>
        <item>，</item>
      </candidateList>
      <explain>文本全半角错误。</explain>
      <paraID>76808F95</paraID>
      <start>125</start>
      <end>126</end>
      <status>unmodified</status>
      <modifiedWord/>
      <trackRevisions>false</trackRevisions>
    </reviewItem>
    <reviewItem>
      <errorID>f5f6cea7-88c2-4d74-b296-d52abd3d998c</errorID>
      <errorWord>,</errorWord>
      <group>L1_Format</group>
      <groupName>格式问题</groupName>
      <ability>L2_HalfPunc</ability>
      <abilityName>全半角检查</abilityName>
      <candidateList>
        <item>，</item>
      </candidateList>
      <explain>文本全半角错误。</explain>
      <paraID> 48A8B67</paraID>
      <start>19</start>
      <end>20</end>
      <status>unmodified</status>
      <modifiedWord/>
      <trackRevisions>false</trackRevisions>
    </reviewItem>
    <reviewItem>
      <errorID>4bb65539-9108-4e68-aeb8-12d7278c5ed7</errorID>
      <errorWord>,</errorWord>
      <group>L1_Format</group>
      <groupName>格式问题</groupName>
      <ability>L2_HalfPunc</ability>
      <abilityName>全半角检查</abilityName>
      <candidateList>
        <item>，</item>
      </candidateList>
      <explain>文本全半角错误。</explain>
      <paraID> F324292</paraID>
      <start>22</start>
      <end>23</end>
      <status>unmodified</status>
      <modifiedWord/>
      <trackRevisions>false</trackRevisions>
    </reviewItem>
    <reviewItem>
      <errorID>40f3d096-2e08-4c15-9b27-52ead5827ae3</errorID>
      <errorWord>,</errorWord>
      <group>L1_Format</group>
      <groupName>格式问题</groupName>
      <ability>L2_HalfPunc</ability>
      <abilityName>全半角检查</abilityName>
      <candidateList>
        <item>，</item>
      </candidateList>
      <explain>文本全半角错误。</explain>
      <paraID>1D17140A</paraID>
      <start>19</start>
      <end>20</end>
      <status>unmodified</status>
      <modifiedWord/>
      <trackRevisions>false</trackRevisions>
    </reviewItem>
    <reviewItem>
      <errorID>87c90e6e-6c7c-4c97-9b42-e0be50c25f0f</errorID>
      <errorWord>,</errorWord>
      <group>L1_Format</group>
      <groupName>格式问题</groupName>
      <ability>L2_HalfPunc</ability>
      <abilityName>全半角检查</abilityName>
      <candidateList>
        <item>，</item>
      </candidateList>
      <explain>文本全半角错误。</explain>
      <paraID>19580598</paraID>
      <start>19</start>
      <end>20</end>
      <status>unmodified</status>
      <modifiedWord/>
      <trackRevisions>false</trackRevisions>
    </reviewItem>
    <reviewItem>
      <errorID>63da67dc-1240-425e-a614-529d95b350e8</errorID>
      <errorWord>:</errorWord>
      <group>L1_Format</group>
      <groupName>格式问题</groupName>
      <ability>L2_HalfPunc</ability>
      <abilityName>全半角检查</abilityName>
      <candidateList>
        <item>：</item>
      </candidateList>
      <explain>文本全半角错误。</explain>
      <paraID>5EACE47B</paraID>
      <start>23</start>
      <end>24</end>
      <status>unmodified</status>
      <modifiedWord/>
      <trackRevisions>false</trackRevisions>
    </reviewItem>
    <reviewItem>
      <errorID>dbc600d0-7034-4653-bd02-3d2677ed88ad</errorID>
      <errorWord>,</errorWord>
      <group>L1_Format</group>
      <groupName>格式问题</groupName>
      <ability>L2_HalfPunc</ability>
      <abilityName>全半角检查</abilityName>
      <candidateList>
        <item>，</item>
      </candidateList>
      <explain>文本全半角错误。</explain>
      <paraID>5EACE47B</paraID>
      <start>64</start>
      <end>65</end>
      <status>unmodified</status>
      <modifiedWord/>
      <trackRevisions>false</trackRevisions>
    </reviewItem>
    <reviewItem>
      <errorID>9751e960-935a-46bf-b196-61627f956abb</errorID>
      <errorWord>:</errorWord>
      <group>L1_Format</group>
      <groupName>格式问题</groupName>
      <ability>L2_HalfPunc</ability>
      <abilityName>全半角检查</abilityName>
      <candidateList>
        <item>：</item>
      </candidateList>
      <explain>文本全半角错误。</explain>
      <paraID>775D52CA</paraID>
      <start>25</start>
      <end>26</end>
      <status>unmodified</status>
      <modifiedWord/>
      <trackRevisions>false</trackRevisions>
    </reviewItem>
    <reviewItem>
      <errorID>1f5d89cc-e8ec-448d-8174-d876bf51e54d</errorID>
      <errorWord>,</errorWord>
      <group>L1_Format</group>
      <groupName>格式问题</groupName>
      <ability>L2_HalfPunc</ability>
      <abilityName>全半角检查</abilityName>
      <candidateList>
        <item>，</item>
      </candidateList>
      <explain>文本全半角错误。</explain>
      <paraID>775D52CA</paraID>
      <start>62</start>
      <end>63</end>
      <status>unmodified</status>
      <modifiedWord/>
      <trackRevisions>false</trackRevisions>
    </reviewItem>
    <reviewItem>
      <errorID>e0543477-ed90-484a-89d4-ab0eacf55db7</errorID>
      <errorWord>:</errorWord>
      <group>L1_Format</group>
      <groupName>格式问题</groupName>
      <ability>L2_HalfPunc</ability>
      <abilityName>全半角检查</abilityName>
      <candidateList>
        <item>：</item>
      </candidateList>
      <explain>文本全半角错误。</explain>
      <paraID> 45051E3</paraID>
      <start>37</start>
      <end>38</end>
      <status>unmodified</status>
      <modifiedWord/>
      <trackRevisions>false</trackRevisions>
    </reviewItem>
    <reviewItem>
      <errorID>4ed7d95e-bbdb-425e-8b3b-ca2fa37a06e0</errorID>
      <errorWord>,</errorWord>
      <group>L1_Format</group>
      <groupName>格式问题</groupName>
      <ability>L2_HalfPunc</ability>
      <abilityName>全半角检查</abilityName>
      <candidateList>
        <item>，</item>
      </candidateList>
      <explain>文本全半角错误。</explain>
      <paraID> 45051E3</paraID>
      <start>73</start>
      <end>74</end>
      <status>unmodified</status>
      <modifiedWord/>
      <trackRevisions>false</trackRevisions>
    </reviewItem>
    <reviewItem>
      <errorID>4ae5f929-f231-490c-aeb2-170056e409ff</errorID>
      <errorWord>:</errorWord>
      <group>L1_Format</group>
      <groupName>格式问题</groupName>
      <ability>L2_HalfPunc</ability>
      <abilityName>全半角检查</abilityName>
      <candidateList>
        <item>：</item>
      </candidateList>
      <explain>文本全半角错误。</explain>
      <paraID>3B1BCF3B</paraID>
      <start>37</start>
      <end>38</end>
      <status>unmodified</status>
      <modifiedWord/>
      <trackRevisions>false</trackRevisions>
    </reviewItem>
    <reviewItem>
      <errorID>3f8554d6-40b6-403c-84e4-09020d46886b</errorID>
      <errorWord>,</errorWord>
      <group>L1_Format</group>
      <groupName>格式问题</groupName>
      <ability>L2_HalfPunc</ability>
      <abilityName>全半角检查</abilityName>
      <candidateList>
        <item>，</item>
      </candidateList>
      <explain>文本全半角错误。</explain>
      <paraID>3B1BCF3B</paraID>
      <start>75</start>
      <end>76</end>
      <status>unmodified</status>
      <modifiedWord/>
      <trackRevisions>false</trackRevisions>
    </reviewItem>
    <reviewItem>
      <errorID>a80e0a74-b7b4-4718-bca6-4e6b2f4a1181</errorID>
      <errorWord>:</errorWord>
      <group>L1_Format</group>
      <groupName>格式问题</groupName>
      <ability>L2_HalfPunc</ability>
      <abilityName>全半角检查</abilityName>
      <candidateList>
        <item>：</item>
      </candidateList>
      <explain>文本全半角错误。</explain>
      <paraID>589C298A</paraID>
      <start>46</start>
      <end>47</end>
      <status>unmodified</status>
      <modifiedWord/>
      <trackRevisions>false</trackRevisions>
    </reviewItem>
    <reviewItem>
      <errorID>1e5ebf55-4ca9-47ce-97c0-39f4845234b2</errorID>
      <errorWord>,</errorWord>
      <group>L1_Format</group>
      <groupName>格式问题</groupName>
      <ability>L2_HalfPunc</ability>
      <abilityName>全半角检查</abilityName>
      <candidateList>
        <item>，</item>
      </candidateList>
      <explain>文本全半角错误。</explain>
      <paraID>589C298A</paraID>
      <start>83</start>
      <end>84</end>
      <status>unmodified</status>
      <modifiedWord/>
      <trackRevisions>false</trackRevisions>
    </reviewItem>
    <reviewItem>
      <errorID>98b3a5fe-bfac-4f0c-97ba-05091d3b27c7</errorID>
      <errorWord>:</errorWord>
      <group>L1_Format</group>
      <groupName>格式问题</groupName>
      <ability>L2_HalfPunc</ability>
      <abilityName>全半角检查</abilityName>
      <candidateList>
        <item>：</item>
      </candidateList>
      <explain>文本全半角错误。</explain>
      <paraID>267D4DEF</paraID>
      <start>44</start>
      <end>45</end>
      <status>unmodified</status>
      <modifiedWord/>
      <trackRevisions>false</trackRevisions>
    </reviewItem>
    <reviewItem>
      <errorID>efb50b0b-b4b7-4c46-8dd2-eddd821467b7</errorID>
      <errorWord>,</errorWord>
      <group>L1_Format</group>
      <groupName>格式问题</groupName>
      <ability>L2_HalfPunc</ability>
      <abilityName>全半角检查</abilityName>
      <candidateList>
        <item>，</item>
      </candidateList>
      <explain>文本全半角错误。</explain>
      <paraID>267D4DEF</paraID>
      <start>83</start>
      <end>84</end>
      <status>unmodified</status>
      <modifiedWord/>
      <trackRevisions>false</trackRevisions>
    </reviewItem>
    <reviewItem>
      <errorID>2cf7fd50-694c-47dd-9829-c0f288f26ca5</errorID>
      <errorWord>:</errorWord>
      <group>L1_Format</group>
      <groupName>格式问题</groupName>
      <ability>L2_HalfPunc</ability>
      <abilityName>全半角检查</abilityName>
      <candidateList>
        <item>：</item>
      </candidateList>
      <explain>文本全半角错误。</explain>
      <paraID>6F3127BB</paraID>
      <start>31</start>
      <end>32</end>
      <status>unmodified</status>
      <modifiedWord/>
      <trackRevisions>false</trackRevisions>
    </reviewItem>
    <reviewItem>
      <errorID>234cf64a-996a-45bb-b39f-3b7ed936fb94</errorID>
      <errorWord>,</errorWord>
      <group>L1_Format</group>
      <groupName>格式问题</groupName>
      <ability>L2_HalfPunc</ability>
      <abilityName>全半角检查</abilityName>
      <candidateList>
        <item>，</item>
      </candidateList>
      <explain>文本全半角错误。</explain>
      <paraID>6F3127BB</paraID>
      <start>68</start>
      <end>69</end>
      <status>unmodified</status>
      <modifiedWord/>
      <trackRevisions>false</trackRevisions>
    </reviewItem>
    <reviewItem>
      <errorID>55881f9a-4579-4cf5-a8ab-876173132552</errorID>
      <errorWord>:</errorWord>
      <group>L1_Format</group>
      <groupName>格式问题</groupName>
      <ability>L2_HalfPunc</ability>
      <abilityName>全半角检查</abilityName>
      <candidateList>
        <item>：</item>
      </candidateList>
      <explain>文本全半角错误。</explain>
      <paraID>587D157D</paraID>
      <start>28</start>
      <end>29</end>
      <status>unmodified</status>
      <modifiedWord/>
      <trackRevisions>false</trackRevisions>
    </reviewItem>
    <reviewItem>
      <errorID>5c55d211-76f3-4dbd-9950-86c6e10a7f25</errorID>
      <errorWord>,</errorWord>
      <group>L1_Format</group>
      <groupName>格式问题</groupName>
      <ability>L2_HalfPunc</ability>
      <abilityName>全半角检查</abilityName>
      <candidateList>
        <item>，</item>
      </candidateList>
      <explain>文本全半角错误。</explain>
      <paraID>587D157D</paraID>
      <start>65</start>
      <end>66</end>
      <status>unmodified</status>
      <modifiedWord/>
      <trackRevisions>false</trackRevisions>
    </reviewItem>
    <reviewItem>
      <errorID>7777ff02-b043-4a6d-be78-be290a4b085d</errorID>
      <errorWord>，</errorWord>
      <group>L1_Word</group>
      <groupName>字词问题</groupName>
      <ability>L2_Typo</ability>
      <abilityName>字词错误</abilityName>
      <candidateList>
        <item>，在</item>
      </candidateList>
      <explain/>
      <paraID>3CB6D569</paraID>
      <start>220</start>
      <end>222</end>
      <status>modified</status>
      <modifiedWord>，在</modifiedWord>
      <trackRevisions>false</trackRevisions>
    </reviewItem>
    <reviewItem>
      <errorID>c1204ffc-fbf1-40a5-8f28-e9d3d412bad1</errorID>
      <errorWord>跟踪</errorWord>
      <group>L1_Sensitive</group>
      <groupName>敏感问题</groupName>
      <ability>L2_UserSensitive</ability>
      <abilityName>自定义敏感词</abilityName>
      <candidateList/>
      <explain>来自自定义敏感词库。</explain>
      <paraID>3CB6D569</paraID>
      <start>508</start>
      <end>510</end>
      <status>unmodified</status>
      <modifiedWord/>
      <trackRevisions>false</trackRevisions>
    </reviewItem>
    <reviewItem>
      <errorID>7096d3a2-1e7a-408b-ada8-b66676964af2</errorID>
      <errorWord>:</errorWord>
      <group>L1_Format</group>
      <groupName>格式问题</groupName>
      <ability>L2_HalfPunc</ability>
      <abilityName>全半角检查</abilityName>
      <candidateList>
        <item>：</item>
      </candidateList>
      <explain>文本全半角错误。</explain>
      <paraID>6F3518CB</paraID>
      <start>2</start>
      <end>3</end>
      <status>unmodified</status>
      <modifiedWord/>
      <trackRevisions>false</trackRevisions>
    </reviewItem>
    <reviewItem>
      <errorID>8be7cab3-264d-4673-8a78-8df5812866c7</errorID>
      <errorWord>，</errorWord>
      <group>L1_Word</group>
      <groupName>字词问题</groupName>
      <ability>L2_Typo</ability>
      <abilityName>字词错误</abilityName>
      <candidateList>
        <item>，以</item>
      </candidateList>
      <explain/>
      <paraID>322027AE</paraID>
      <start>145</start>
      <end>147</end>
      <status>modified</status>
      <modifiedWord>，以</modifiedWord>
      <trackRevisions>false</trackRevisions>
    </reviewItem>
    <reviewItem>
      <errorID>c1af1651-b077-4e4b-b9ca-4ce0b056367a</errorID>
      <errorWord>办人民满意的教育</errorWord>
      <group>L1_Political</group>
      <groupName>政治性问题</groupName>
      <ability>L2_Unpolitical</ability>
      <abilityName>政治敏感错误</abilityName>
      <candidateList>
        <item>办好人民满意的教育</item>
      </candidateList>
      <explain/>
      <paraID>322027AE</paraID>
      <start>323</start>
      <end>332</end>
      <status>modified</status>
      <modifiedWord>办好人民满意的教育</modifiedWord>
      <trackRevisions>false</trackRevisions>
    </reviewItem>
    <reviewItem>
      <errorID>0165f8b0-cc3d-4f95-9005-6f3eca4b0b61</errorID>
      <errorWord>全年</errorWord>
      <group>L1_Word</group>
      <groupName>字词问题</groupName>
      <ability>L2_Typo</ability>
      <abilityName>字词错误</abilityName>
      <candidateList>
        <item>全面</item>
      </candidateList>
      <explain>❶〈名〉所有方面；各个方面的总和：照顾～｜～情况。❷〈形〉完整周密；兼顾各方面的（跟“片面”相对）：～发展｜他的讲话很～。</explain>
      <paraID> 87590A0</paraID>
      <start>12</start>
      <end>14</end>
      <status>modified</status>
      <modifiedWord>全面</modifiedWord>
      <trackRevisions>false</trackRevisions>
    </reviewItem>
    <reviewItem>
      <errorID>052ff4f5-afef-406d-a237-836f4eec72bd</errorID>
      <errorWord>，</errorWord>
      <group>L1_Word</group>
      <groupName>字词问题</groupName>
      <ability>L2_Typo</ability>
      <abilityName>字词错误</abilityName>
      <candidateList>
        <item>，以</item>
      </candidateList>
      <explain/>
      <paraID> 87590A0</paraID>
      <start>162</start>
      <end>164</end>
      <status>modified</status>
      <modifiedWord>，以</modifiedWord>
      <trackRevisions>false</trackRevisions>
    </reviewItem>
    <reviewItem>
      <errorID>ae169fa1-de9e-4df3-869f-63de6c301e92</errorID>
      <errorWord>补助补助</errorWord>
      <group>L1_Word</group>
      <groupName>字词问题</groupName>
      <ability>L2_Typo</ability>
      <abilityName>字词错误</abilityName>
      <candidateList>
        <item>补助</item>
      </candidateList>
      <explain/>
      <paraID>4979D120</paraID>
      <start>6</start>
      <end>8</end>
      <status>modified</status>
      <modifiedWord>补助</modifiedWord>
      <trackRevisions>false</trackRevisions>
    </reviewItem>
    <reviewItem>
      <errorID>647710f9-01f8-4630-87d5-3f97f5fa7ac2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3060CBE4</paraID>
      <start>0</start>
      <end>2</end>
      <status>modified</status>
      <modifiedWord>1.</modifiedWord>
      <trackRevisions>false</trackRevisions>
    </reviewItem>
    <reviewItem>
      <errorID>85c19dd8-8d82-47b4-b69f-5ed9a490b6bc</errorID>
      <errorWord>追减</errorWord>
      <group>L1_Other</group>
      <groupName>其他问题</groupName>
      <ability>L2_UserTypo</ability>
      <abilityName>自定义错误</abilityName>
      <candidateList>
        <item>调减</item>
      </candidateList>
      <explain>来自自定义错词库。</explain>
      <paraID>348A63B5</paraID>
      <start>38</start>
      <end>40</end>
      <status>modified</status>
      <modifiedWord>调减</modifiedWord>
      <trackRevisions>false</trackRevisions>
    </reviewItem>
    <reviewItem>
      <errorID>70b812fc-570a-4761-b1e3-1afc96e96e60</errorID>
      <errorWord>截止2024</errorWord>
      <group>L1_Word</group>
      <groupName>字词问题</groupName>
      <ability>L2_Typo</ability>
      <abilityName>字词错误</abilityName>
      <candidateList>
        <item>截至2024</item>
      </candidateList>
      <explain/>
      <paraID>348A63B5</paraID>
      <start>49</start>
      <end>55</end>
      <status>modified</status>
      <modifiedWord>截至2024</modifiedWord>
      <trackRevisions>false</trackRevisions>
    </reviewItem>
    <reviewItem>
      <errorID>91db268e-d3f6-4706-b06c-19b766717200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7F3E2AE6</paraID>
      <start>0</start>
      <end>2</end>
      <status>modified</status>
      <modifiedWord>1.</modifiedWord>
      <trackRevisions>false</trackRevisions>
    </reviewItem>
    <reviewItem>
      <errorID>3a960908-89f8-4912-9536-3d4255b8d7b0</errorID>
      <errorWord>活</errorWord>
      <group>L1_Word</group>
      <groupName>字词问题</groupName>
      <ability>L2_Typo</ability>
      <abilityName>字词错误</abilityName>
      <candidateList>
        <item>活提</item>
      </candidateList>
      <explain/>
      <paraID>7F3E2AE6</paraID>
      <start>179</start>
      <end>181</end>
      <status>modified</status>
      <modifiedWord>活提</modifiedWord>
      <trackRevisions>false</trackRevisions>
    </reviewItem>
    <reviewItem>
      <errorID>f52c2ecf-5088-4db4-9bc7-a5a39a856a1d</errorID>
      <errorWord>截止</errorWord>
      <group>L1_Word</group>
      <groupName>字词问题</groupName>
      <ability>L2_Typo</ability>
      <abilityName>字词错误</abilityName>
      <candidateList>
        <item>截至</item>
      </candidateList>
      <explain>存在发音相同字词的误用。</explain>
      <paraID>5EA98C6B</paraID>
      <start>46</start>
      <end>48</end>
      <status>modified</status>
      <modifiedWord>截至</modifiedWord>
      <trackRevisions>false</trackRevisions>
    </reviewItem>
    <reviewItem>
      <errorID>f646b979-63df-483c-b25e-f94b71bdd786</errorID>
      <errorWord>截止2024</errorWord>
      <group>L1_Word</group>
      <groupName>字词问题</groupName>
      <ability>L2_Typo</ability>
      <abilityName>字词错误</abilityName>
      <candidateList>
        <item>截至2024</item>
      </candidateList>
      <explain/>
      <paraID>216A9581</paraID>
      <start>42</start>
      <end>48</end>
      <status>modified</status>
      <modifiedWord>截至2024</modifiedWord>
      <trackRevisions>false</trackRevisions>
    </reviewItem>
    <reviewItem>
      <errorID>9746f0db-2fda-4931-9bec-bb47fef047cd</errorID>
      <errorWord>生生生</errorWord>
      <group>L1_Word</group>
      <groupName>字词问题</groupName>
      <ability>L2_Typo</ability>
      <abilityName>字词错误</abilityName>
      <candidateList>
        <item>生生</item>
      </candidateList>
      <explain/>
      <paraID>216A9581</paraID>
      <start>90</start>
      <end>92</end>
      <status>modified</status>
      <modifiedWord>生生</modifiedWord>
      <trackRevisions>false</trackRevisions>
    </reviewItem>
    <reviewItem>
      <errorID>0ccc506d-4120-4aac-bc6a-99fc2f43a153</errorID>
      <errorWord>.</errorWord>
      <group>L1_Format</group>
      <groupName>格式问题</groupName>
      <ability>L2_HalfPunc</ability>
      <abilityName>全半角检查</abilityName>
      <candidateList>
        <item>。</item>
      </candidateList>
      <explain>文本全半角错误。</explain>
      <paraID>216A9581</paraID>
      <start>131</start>
      <end>132</end>
      <status>modified</status>
      <modifiedWord>。</modifiedWord>
      <trackRevisions>false</trackRevisions>
    </reviewItem>
    <reviewItem>
      <errorID>fd645c65-0eaa-46dd-801a-d03b0dbf1521</errorID>
      <errorWord>,</errorWord>
      <group>L1_Format</group>
      <groupName>格式问题</groupName>
      <ability>L2_HalfPunc</ability>
      <abilityName>全半角检查</abilityName>
      <candidateList>
        <item>，</item>
      </candidateList>
      <explain>文本全半角错误。</explain>
      <paraID>436B9F66</paraID>
      <start>4</start>
      <end>5</end>
      <status>unmodified</status>
      <modifiedWord/>
      <trackRevisions>false</trackRevisions>
    </reviewItem>
    <reviewItem>
      <errorID>a347e54c-953f-49d4-9048-00e8bec5524b</errorID>
      <errorWord>截止2024</errorWord>
      <group>L1_Word</group>
      <groupName>字词问题</groupName>
      <ability>L2_Typo</ability>
      <abilityName>字词错误</abilityName>
      <candidateList>
        <item>截至2024</item>
      </candidateList>
      <explain/>
      <paraID>3CE3EE94</paraID>
      <start>54</start>
      <end>60</end>
      <status>modified</status>
      <modifiedWord>截至2024</modifiedWord>
      <trackRevisions>false</trackRevisions>
    </reviewItem>
    <reviewItem>
      <errorID>b6aad5d6-5ae6-41c6-833c-5841b0309b6a</errorID>
      <errorWord>.</errorWord>
      <group>L1_Format</group>
      <groupName>格式问题</groupName>
      <ability>L2_HalfPunc</ability>
      <abilityName>全半角检查</abilityName>
      <candidateList>
        <item>。</item>
      </candidateList>
      <explain>文本全半角错误。</explain>
      <paraID>3CE3EE94</paraID>
      <start>141</start>
      <end>142</end>
      <status>modified</status>
      <modifiedWord>。</modifiedWord>
      <trackRevisions>false</trackRevisions>
    </reviewItem>
    <reviewItem>
      <errorID>1e1d077b-d46c-44fc-a085-fe9133921798</errorID>
      <errorWord>,</errorWord>
      <group>L1_Format</group>
      <groupName>格式问题</groupName>
      <ability>L2_HalfPunc</ability>
      <abilityName>全半角检查</abilityName>
      <candidateList>
        <item>，</item>
      </candidateList>
      <explain>文本全半角错误。</explain>
      <paraID>1D7847F5</paraID>
      <start>4</start>
      <end>5</end>
      <status>unmodified</status>
      <modifiedWord/>
      <trackRevisions>false</trackRevisions>
    </reviewItem>
    <reviewItem>
      <errorID>8786d264-27d2-470e-b27e-cadf206ec0b1</errorID>
      <errorWord>监控</errorWord>
      <group>L1_Sensitive</group>
      <groupName>敏感问题</groupName>
      <ability>L2_UserSensitive</ability>
      <abilityName>自定义敏感词</abilityName>
      <candidateList/>
      <explain>来自自定义敏感词库。</explain>
      <paraID>7E801861</paraID>
      <start>179</start>
      <end>181</end>
      <status>unmodified</status>
      <modifiedWord/>
      <trackRevisions>false</trackRevisions>
    </reviewItem>
    <reviewItem>
      <errorID>a99bc0cb-b072-4715-a45e-50459ae59780</errorID>
      <errorWord>截止2024</errorWord>
      <group>L1_Word</group>
      <groupName>字词问题</groupName>
      <ability>L2_Typo</ability>
      <abilityName>字词错误</abilityName>
      <candidateList>
        <item>截至2024</item>
      </candidateList>
      <explain/>
      <paraID>1CA2A570</paraID>
      <start>28</start>
      <end>34</end>
      <status>modified</status>
      <modifiedWord>截至2024</modifiedWord>
      <trackRevisions>false</trackRevisions>
    </reviewItem>
    <reviewItem>
      <errorID>d13f3025-ea0d-4ed0-b0a6-14e329800200</errorID>
      <errorWord>,</errorWord>
      <group>L1_Format</group>
      <groupName>格式问题</groupName>
      <ability>L2_HalfPunc</ability>
      <abilityName>全半角检查</abilityName>
      <candidateList>
        <item>，</item>
      </candidateList>
      <explain>文本全半角错误。</explain>
      <paraID>7892BE67</paraID>
      <start>4</start>
      <end>5</end>
      <status>unmodified</status>
      <modifiedWord/>
      <trackRevisions>false</trackRevisions>
    </reviewItem>
    <reviewItem>
      <errorID>62f39998-0148-4337-95e7-27f1539abaa9</errorID>
      <errorWord>,</errorWord>
      <group>L1_Format</group>
      <groupName>格式问题</groupName>
      <ability>L2_HalfPunc</ability>
      <abilityName>全半角检查</abilityName>
      <candidateList>
        <item>，</item>
      </candidateList>
      <explain>文本全半角错误。</explain>
      <paraID> ACA16DF</paraID>
      <start>4</start>
      <end>5</end>
      <status>unmodified</status>
      <modifiedWord/>
      <trackRevisions>false</trackRevisions>
    </reviewItem>
    <reviewItem>
      <errorID>b3124db8-6def-4cf3-b862-aade9fc8544f</errorID>
      <errorWord>,</errorWord>
      <group>L1_Format</group>
      <groupName>格式问题</groupName>
      <ability>L2_HalfPunc</ability>
      <abilityName>全半角检查</abilityName>
      <candidateList>
        <item>，</item>
      </candidateList>
      <explain>文本全半角错误。</explain>
      <paraID> 7CC1372</paraID>
      <start>4</start>
      <end>5</end>
      <status>unmodified</status>
      <modifiedWord/>
      <trackRevisions>false</trackRevisions>
    </reviewItem>
    <reviewItem>
      <errorID>2ca93a24-7469-493d-b291-61bb32017134</errorID>
      <errorWord>,</errorWord>
      <group>L1_Format</group>
      <groupName>格式问题</groupName>
      <ability>L2_HalfPunc</ability>
      <abilityName>全半角检查</abilityName>
      <candidateList>
        <item>，</item>
      </candidateList>
      <explain>文本全半角错误。</explain>
      <paraID>14471E0D</paraID>
      <start>4</start>
      <end>5</end>
      <status>unmodified</status>
      <modifiedWord/>
      <trackRevisions>false</trackRevisions>
    </reviewItem>
    <reviewItem>
      <errorID>577098de-7e24-4838-8ec1-0c76a2574c8d</errorID>
      <errorWord>,</errorWord>
      <group>L1_Format</group>
      <groupName>格式问题</groupName>
      <ability>L2_HalfPunc</ability>
      <abilityName>全半角检查</abilityName>
      <candidateList>
        <item>，</item>
      </candidateList>
      <explain>文本全半角错误。</explain>
      <paraID>68394E6B</paraID>
      <start>4</start>
      <end>5</end>
      <status>unmodified</status>
      <modifiedWord/>
      <trackRevisions>false</trackRevisions>
    </reviewItem>
    <reviewItem>
      <errorID>03f03693-0c81-4801-b5a4-998ac0d074ea</errorID>
      <errorWord>,</errorWord>
      <group>L1_Format</group>
      <groupName>格式问题</groupName>
      <ability>L2_HalfPunc</ability>
      <abilityName>全半角检查</abilityName>
      <candidateList>
        <item>，</item>
      </candidateList>
      <explain>文本全半角错误。</explain>
      <paraID>77BC1C5B</paraID>
      <start>4</start>
      <end>5</end>
      <status>unmodified</status>
      <modifiedWord/>
      <trackRevisions>false</trackRevisions>
    </reviewItem>
    <reviewItem>
      <errorID>aee93dc6-85ea-401c-8b12-5af6f2757cc1</errorID>
      <errorWord>津贴补贴的发放</errorWord>
      <group>L1_Political</group>
      <groupName>政治性问题</groupName>
      <ability>L2_Keyword</ability>
      <abilityName>固定表述</abilityName>
      <candidateList>
        <item>津贴补贴发放</item>
      </candidateList>
      <explain>词汇“津贴补贴发放”在特定场景下为固定表述形式，请确认此处的“津贴补贴的发放”是否存在不当。</explain>
      <paraID>4B950868</paraID>
      <start>42</start>
      <end>48</end>
      <status>modified</status>
      <modifiedWord>津贴补贴发放</modifiedWord>
      <trackRevisions>false</trackRevisions>
    </reviewItem>
    <reviewItem>
      <errorID>b8c68ba8-f6d0-4b0c-bef4-c81c03e17534</errorID>
      <errorWord>更好的</errorWord>
      <group>L1_Word</group>
      <groupName>字词问题</groupName>
      <ability>L2_Typo</ability>
      <abilityName>字词错误</abilityName>
      <candidateList>
        <item>更好地</item>
      </candidateList>
      <explain/>
      <paraID>4B950868</paraID>
      <start>70</start>
      <end>73</end>
      <status>modified</status>
      <modifiedWord>更好地</modifiedWord>
      <trackRevisions>false</trackRevisions>
    </reviewItem>
    <reviewItem>
      <errorID>5a8f29d7-98be-4e33-964c-f8d426172fe8</errorID>
      <errorWord>更好的</errorWord>
      <group>L1_Word</group>
      <groupName>字词问题</groupName>
      <ability>L2_Typo</ability>
      <abilityName>字词错误</abilityName>
      <candidateList>
        <item>更好地</item>
      </candidateList>
      <explain/>
      <paraID>4B950868</paraID>
      <start>100</start>
      <end>103</end>
      <status>modified</status>
      <modifiedWord>更好地</modifiedWord>
      <trackRevisions>false</trackRevisions>
    </reviewItem>
    <reviewItem>
      <errorID>f7c69f4a-52c8-4f78-9a33-9e622f25220e</errorID>
      <errorWord>监控</errorWord>
      <group>L1_Sensitive</group>
      <groupName>敏感问题</groupName>
      <ability>L2_UserSensitive</ability>
      <abilityName>自定义敏感词</abilityName>
      <candidateList/>
      <explain>来自自定义敏感词库。</explain>
      <paraID>4B950868</paraID>
      <start>136</start>
      <end>138</end>
      <status>unmodified</status>
      <modifiedWord/>
      <trackRevisions>false</trackRevisions>
    </reviewItem>
    <reviewItem>
      <errorID>8881bf04-1222-4f18-aefe-f0bcbac18168</errorID>
      <errorWord>截止</errorWord>
      <group>L1_Word</group>
      <groupName>字词问题</groupName>
      <ability>L2_Typo</ability>
      <abilityName>字词错误</abilityName>
      <candidateList>
        <item>截至</item>
      </candidateList>
      <explain>存在发音相同字词的误用。</explain>
      <paraID>7DEEF1FE</paraID>
      <start>36</start>
      <end>38</end>
      <status>modified</status>
      <modifiedWord>截至</modifiedWord>
      <trackRevisions>false</trackRevisions>
    </reviewItem>
    <reviewItem>
      <errorID>ea5310f7-e40b-41f7-909c-0e62cdc34e36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7DEEF1FE</paraID>
      <start>94</start>
      <end>95</end>
      <status>modified</status>
      <modifiedWord>地</modifiedWord>
      <trackRevisions>false</trackRevisions>
    </reviewItem>
    <reviewItem>
      <errorID>c5d9b77a-378d-4f06-8dc3-6bfe85b64571</errorID>
      <errorWord>,</errorWord>
      <group>L1_Format</group>
      <groupName>格式问题</groupName>
      <ability>L2_HalfPunc</ability>
      <abilityName>全半角检查</abilityName>
      <candidateList>
        <item>，</item>
      </candidateList>
      <explain>文本全半角错误。</explain>
      <paraID>317D13B6</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3bc00-6574-4318-9a13-e17e6199ce8c}">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2597</Words>
  <Characters>3055</Characters>
  <Lines>0</Lines>
  <Paragraphs>0</Paragraphs>
  <TotalTime>4</TotalTime>
  <ScaleCrop>false</ScaleCrop>
  <LinksUpToDate>false</LinksUpToDate>
  <CharactersWithSpaces>3063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2025-11-07T09:38:28Z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