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裕民县第三小学2024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08E24B">
      <w:r>
        <w:br w:type="page"/>
      </w:r>
    </w:p>
    <w:p w14:paraId="26239FB4">
      <w:pPr>
        <w:spacing w:line="640" w:lineRule="exact"/>
        <w:jc w:val="center"/>
        <w:outlineLvl w:val="1"/>
      </w:pPr>
      <w:r>
        <w:rPr>
          <w:rFonts w:ascii="黑体" w:hAnsi="黑体" w:eastAsia="黑体"/>
          <w:sz w:val="32"/>
        </w:rPr>
        <w:t>第一部分 单位概况</w:t>
      </w:r>
    </w:p>
    <w:p w14:paraId="37BD46A6">
      <w:pPr>
        <w:spacing w:line="640" w:lineRule="exact"/>
        <w:ind w:firstLine="640"/>
        <w:jc w:val="both"/>
        <w:outlineLvl w:val="2"/>
      </w:pPr>
      <w:r>
        <w:rPr>
          <w:rFonts w:ascii="黑体" w:hAnsi="黑体" w:eastAsia="黑体"/>
          <w:sz w:val="32"/>
        </w:rPr>
        <w:t>一、主要职能</w:t>
      </w:r>
    </w:p>
    <w:p w14:paraId="43C08B09">
      <w:pPr>
        <w:spacing w:line="580" w:lineRule="exact"/>
        <w:ind w:firstLine="640"/>
        <w:jc w:val="both"/>
      </w:pPr>
      <w:r>
        <w:rPr>
          <w:rFonts w:ascii="仿宋_GB2312" w:hAnsi="仿宋_GB2312" w:eastAsia="仿宋_GB2312"/>
          <w:sz w:val="32"/>
        </w:rPr>
        <w:t>裕民县第三小学属于全额事业拨款单位。主要职能：发展教育事业、贯彻落实党的教育方针、</w:t>
      </w:r>
      <w:r>
        <w:rPr>
          <w:rFonts w:hint="eastAsia" w:ascii="仿宋_GB2312" w:hAnsi="仿宋_GB2312" w:eastAsia="仿宋_GB2312"/>
          <w:sz w:val="32"/>
          <w:lang w:eastAsia="zh-CN"/>
        </w:rPr>
        <w:t>宣传</w:t>
      </w:r>
      <w:r>
        <w:rPr>
          <w:rFonts w:ascii="仿宋_GB2312" w:hAnsi="仿宋_GB2312" w:eastAsia="仿宋_GB2312"/>
          <w:sz w:val="32"/>
        </w:rPr>
        <w:t>教育教学政策、全面提高教育教学质量。提高干部、教师队伍的政治素质、文化素质、道德素质和身体素质，形成一支以骨干教师为中心的教师队伍。坚持以德育为首，以教学为中心，深化教育改革，全面实施素质教育。认真抓好体育、卫生、美育、劳动教育和财务后勤工作。</w:t>
      </w:r>
    </w:p>
    <w:p w14:paraId="6A06A0BB">
      <w:pPr>
        <w:spacing w:line="640" w:lineRule="exact"/>
        <w:ind w:firstLine="640"/>
        <w:jc w:val="both"/>
        <w:outlineLvl w:val="2"/>
      </w:pPr>
      <w:r>
        <w:rPr>
          <w:rFonts w:ascii="黑体" w:hAnsi="黑体" w:eastAsia="黑体"/>
          <w:sz w:val="32"/>
        </w:rPr>
        <w:t>二、机构设置及人员情况</w:t>
      </w:r>
    </w:p>
    <w:p w14:paraId="18732815">
      <w:pPr>
        <w:spacing w:line="580" w:lineRule="exact"/>
        <w:ind w:firstLine="640"/>
        <w:jc w:val="both"/>
      </w:pPr>
      <w:r>
        <w:rPr>
          <w:rFonts w:ascii="仿宋_GB2312" w:hAnsi="仿宋_GB2312" w:eastAsia="仿宋_GB2312"/>
          <w:sz w:val="32"/>
        </w:rPr>
        <w:t>裕民县第三小学2024年度，实有人数38人，其中：在职人员38人，增加4人；离休人员0人，增加0人；退休人员0人,增加0人。</w:t>
      </w:r>
    </w:p>
    <w:p w14:paraId="6B24DB04">
      <w:pPr>
        <w:spacing w:line="580" w:lineRule="exact"/>
        <w:ind w:firstLine="640"/>
        <w:jc w:val="both"/>
      </w:pPr>
      <w:r>
        <w:rPr>
          <w:rFonts w:ascii="仿宋_GB2312" w:hAnsi="仿宋_GB2312" w:eastAsia="仿宋_GB2312"/>
          <w:sz w:val="32"/>
        </w:rPr>
        <w:t>裕民县第三小学无下属预算单位，下设10个科室，分别是：办公室、总务室、财务室、党建室、团支部、少先大队、教务处、教研室、德育处、工会。</w:t>
      </w:r>
    </w:p>
    <w:p w14:paraId="0942ECB3">
      <w:r>
        <w:br w:type="page"/>
      </w:r>
    </w:p>
    <w:p w14:paraId="5F9F3059">
      <w:pPr>
        <w:spacing w:line="240" w:lineRule="auto"/>
        <w:jc w:val="center"/>
        <w:outlineLvl w:val="1"/>
      </w:pPr>
      <w:r>
        <w:rPr>
          <w:rFonts w:ascii="黑体" w:hAnsi="黑体" w:eastAsia="黑体"/>
          <w:sz w:val="32"/>
        </w:rPr>
        <w:t>第二部分 部门决算情况说明</w:t>
      </w:r>
    </w:p>
    <w:p w14:paraId="663835F4">
      <w:pPr>
        <w:spacing w:line="640" w:lineRule="exact"/>
        <w:ind w:firstLine="640"/>
        <w:jc w:val="both"/>
        <w:outlineLvl w:val="2"/>
      </w:pPr>
      <w:r>
        <w:rPr>
          <w:rFonts w:ascii="黑体" w:hAnsi="黑体" w:eastAsia="黑体"/>
          <w:sz w:val="32"/>
        </w:rPr>
        <w:t>一、收入支出决算总体情况说明</w:t>
      </w:r>
    </w:p>
    <w:p w14:paraId="47FA8D2B">
      <w:pPr>
        <w:spacing w:line="580" w:lineRule="exact"/>
        <w:ind w:firstLine="640"/>
        <w:jc w:val="both"/>
      </w:pPr>
      <w:r>
        <w:rPr>
          <w:rFonts w:ascii="仿宋_GB2312" w:hAnsi="仿宋_GB2312" w:eastAsia="仿宋_GB2312"/>
          <w:b/>
          <w:sz w:val="32"/>
        </w:rPr>
        <w:t>2024年度收入总计850.51万元，</w:t>
      </w:r>
      <w:r>
        <w:rPr>
          <w:rFonts w:ascii="仿宋_GB2312" w:hAnsi="仿宋_GB2312" w:eastAsia="仿宋_GB2312"/>
          <w:b w:val="0"/>
          <w:sz w:val="32"/>
        </w:rPr>
        <w:t>其中：本年收入合计850.51万元，使用非财政拨款结余（含专用结余）0.00万元，年初结转和结余0.00万元。</w:t>
      </w:r>
    </w:p>
    <w:p w14:paraId="0941C5F2">
      <w:pPr>
        <w:spacing w:line="580" w:lineRule="exact"/>
        <w:ind w:firstLine="640"/>
        <w:jc w:val="both"/>
      </w:pPr>
      <w:r>
        <w:rPr>
          <w:rFonts w:ascii="仿宋_GB2312" w:hAnsi="仿宋_GB2312" w:eastAsia="仿宋_GB2312"/>
          <w:b/>
          <w:sz w:val="32"/>
        </w:rPr>
        <w:t>2024年度支出总计850.51万元，</w:t>
      </w:r>
      <w:r>
        <w:rPr>
          <w:rFonts w:ascii="仿宋_GB2312" w:hAnsi="仿宋_GB2312" w:eastAsia="仿宋_GB2312"/>
          <w:b w:val="0"/>
          <w:sz w:val="32"/>
        </w:rPr>
        <w:t>其中：本年支出合计843.57万元，结余分配0.00万元，年末结转和结余6.94万元。</w:t>
      </w:r>
    </w:p>
    <w:p w14:paraId="37D81E80">
      <w:pPr>
        <w:spacing w:line="580" w:lineRule="exact"/>
        <w:ind w:firstLine="640"/>
        <w:jc w:val="both"/>
      </w:pPr>
      <w:r>
        <w:rPr>
          <w:rFonts w:ascii="仿宋_GB2312" w:hAnsi="仿宋_GB2312" w:eastAsia="仿宋_GB2312"/>
          <w:b w:val="0"/>
          <w:sz w:val="32"/>
        </w:rPr>
        <w:t>收入支出总体与上年相比，增加702.81万元，增长475.84%，主要原因是：我校为2023年10月新建校，2023年经费仅3个月，2024年为全年拨款，新增生均公用经费、取暖费、人员经费（基本工资、养老、医疗、住房公积金等）。</w:t>
      </w:r>
    </w:p>
    <w:p w14:paraId="11A27F5D">
      <w:pPr>
        <w:spacing w:line="640" w:lineRule="exact"/>
        <w:ind w:firstLine="640"/>
        <w:jc w:val="both"/>
        <w:outlineLvl w:val="2"/>
      </w:pPr>
      <w:r>
        <w:rPr>
          <w:rFonts w:ascii="黑体" w:hAnsi="黑体" w:eastAsia="黑体"/>
          <w:sz w:val="32"/>
        </w:rPr>
        <w:t>二、收入决算情况说明</w:t>
      </w:r>
    </w:p>
    <w:p w14:paraId="687D46B8">
      <w:pPr>
        <w:spacing w:line="580" w:lineRule="exact"/>
        <w:ind w:firstLine="640"/>
        <w:jc w:val="both"/>
      </w:pPr>
      <w:r>
        <w:rPr>
          <w:rFonts w:ascii="仿宋_GB2312" w:hAnsi="仿宋_GB2312" w:eastAsia="仿宋_GB2312"/>
          <w:b/>
          <w:sz w:val="32"/>
        </w:rPr>
        <w:t>本年收入850.51万元，</w:t>
      </w:r>
      <w:r>
        <w:rPr>
          <w:rFonts w:ascii="仿宋_GB2312" w:hAnsi="仿宋_GB2312" w:eastAsia="仿宋_GB2312"/>
          <w:b w:val="0"/>
          <w:sz w:val="32"/>
        </w:rPr>
        <w:t>其中：财政拨款收入802.86万元，占94.40%；上级补助收入0.00万元，占0.00%；事业收入0.00万元，占0.00%；经营收入0.00万元，占0.00%；附属单位上缴收入0.00万元，占0.00%；其他收入47.65万元，占5.60%。</w:t>
      </w:r>
    </w:p>
    <w:p w14:paraId="7C70FB8A">
      <w:pPr>
        <w:spacing w:line="640" w:lineRule="exact"/>
        <w:ind w:firstLine="640"/>
        <w:jc w:val="both"/>
        <w:outlineLvl w:val="2"/>
      </w:pPr>
      <w:r>
        <w:rPr>
          <w:rFonts w:ascii="黑体" w:hAnsi="黑体" w:eastAsia="黑体"/>
          <w:sz w:val="32"/>
        </w:rPr>
        <w:t>三、支出决算情况说明</w:t>
      </w:r>
    </w:p>
    <w:p w14:paraId="64207810">
      <w:pPr>
        <w:spacing w:line="580" w:lineRule="exact"/>
        <w:ind w:firstLine="640"/>
        <w:jc w:val="both"/>
      </w:pPr>
      <w:r>
        <w:rPr>
          <w:rFonts w:ascii="仿宋_GB2312" w:hAnsi="仿宋_GB2312" w:eastAsia="仿宋_GB2312"/>
          <w:b/>
          <w:sz w:val="32"/>
        </w:rPr>
        <w:t>本年支出843.57万元，</w:t>
      </w:r>
      <w:r>
        <w:rPr>
          <w:rFonts w:ascii="仿宋_GB2312" w:hAnsi="仿宋_GB2312" w:eastAsia="仿宋_GB2312"/>
          <w:b w:val="0"/>
          <w:sz w:val="32"/>
        </w:rPr>
        <w:t>其中：基本支出673.86万元，占79.88%；项目支出169.71万元，占20.12%；上缴上级支出0.00万元，占0.00%；经营支出0.00万元，占0.00%；对附属单位补助支出0.00万元，占0.00%。</w:t>
      </w:r>
    </w:p>
    <w:p w14:paraId="7028A2CA">
      <w:pPr>
        <w:spacing w:line="640" w:lineRule="exact"/>
        <w:ind w:firstLine="640"/>
        <w:jc w:val="both"/>
        <w:outlineLvl w:val="2"/>
      </w:pPr>
      <w:r>
        <w:rPr>
          <w:rFonts w:ascii="黑体" w:hAnsi="黑体" w:eastAsia="黑体"/>
          <w:sz w:val="32"/>
        </w:rPr>
        <w:t>四、财政拨款收入支出决算总体情况说明</w:t>
      </w:r>
    </w:p>
    <w:p w14:paraId="3F296836">
      <w:pPr>
        <w:spacing w:line="580" w:lineRule="exact"/>
        <w:ind w:firstLine="640"/>
        <w:jc w:val="both"/>
      </w:pPr>
      <w:r>
        <w:rPr>
          <w:rFonts w:ascii="仿宋_GB2312" w:hAnsi="仿宋_GB2312" w:eastAsia="仿宋_GB2312"/>
          <w:b/>
          <w:sz w:val="32"/>
        </w:rPr>
        <w:t>2024年度财政拨款收入总计802.86万元，</w:t>
      </w:r>
      <w:r>
        <w:rPr>
          <w:rFonts w:ascii="仿宋_GB2312" w:hAnsi="仿宋_GB2312" w:eastAsia="仿宋_GB2312"/>
          <w:b w:val="0"/>
          <w:sz w:val="32"/>
        </w:rPr>
        <w:t>其中：年初财政拨款结转和结余0.00万元，本年财政拨款收入802.86万元。</w:t>
      </w:r>
      <w:r>
        <w:rPr>
          <w:rFonts w:ascii="仿宋_GB2312" w:hAnsi="仿宋_GB2312" w:eastAsia="仿宋_GB2312"/>
          <w:b/>
          <w:sz w:val="32"/>
        </w:rPr>
        <w:t>财政拨款支出总计802.86万元，</w:t>
      </w:r>
      <w:r>
        <w:rPr>
          <w:rFonts w:ascii="仿宋_GB2312" w:hAnsi="仿宋_GB2312" w:eastAsia="仿宋_GB2312"/>
          <w:b w:val="0"/>
          <w:sz w:val="32"/>
        </w:rPr>
        <w:t>其中：年末财政拨款结转和结余0.00万元，本年财政拨款支出802.86万元。</w:t>
      </w:r>
    </w:p>
    <w:p w14:paraId="2318236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增加655.16万元，增长443.57%，主要原因是：我校为2023年10月新建校，2023年仅</w:t>
      </w:r>
      <w:r>
        <w:rPr>
          <w:rFonts w:hint="eastAsia" w:ascii="仿宋_GB2312" w:hAnsi="仿宋_GB2312" w:eastAsia="仿宋_GB2312"/>
          <w:b w:val="0"/>
          <w:sz w:val="32"/>
          <w:lang w:val="en-US" w:eastAsia="zh-CN"/>
        </w:rPr>
        <w:t>拨付</w:t>
      </w:r>
      <w:r>
        <w:rPr>
          <w:rFonts w:ascii="仿宋_GB2312" w:hAnsi="仿宋_GB2312" w:eastAsia="仿宋_GB2312"/>
          <w:b w:val="0"/>
          <w:sz w:val="32"/>
        </w:rPr>
        <w:t>3个月经费，2024年为全年拨款，新增生均公用经费、取暖费、人员经费（基本工资、养老、医疗、住房公积金等）。</w:t>
      </w:r>
      <w:r>
        <w:rPr>
          <w:rFonts w:ascii="仿宋_GB2312" w:hAnsi="仿宋_GB2312" w:eastAsia="仿宋_GB2312"/>
          <w:b/>
          <w:sz w:val="32"/>
        </w:rPr>
        <w:t>与年初预算相比，</w:t>
      </w:r>
      <w:r>
        <w:rPr>
          <w:rFonts w:ascii="仿宋_GB2312" w:hAnsi="仿宋_GB2312" w:eastAsia="仿宋_GB2312"/>
          <w:b w:val="0"/>
          <w:sz w:val="32"/>
        </w:rPr>
        <w:t>年初预算数1,102.12万元，决算数802.86万元，预决算差异率-27.15%，主要原因是：有部分公用经费、随班就读费用、营养餐，2024年未使用，结转至2025年，导致预决算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577E7233">
      <w:pPr>
        <w:spacing w:line="640" w:lineRule="exact"/>
        <w:ind w:firstLine="640"/>
        <w:jc w:val="both"/>
        <w:outlineLvl w:val="2"/>
      </w:pPr>
      <w:r>
        <w:rPr>
          <w:rFonts w:ascii="黑体" w:hAnsi="黑体" w:eastAsia="黑体"/>
          <w:sz w:val="32"/>
        </w:rPr>
        <w:t>五、一般公共预算财政拨款支出决算情况说明</w:t>
      </w:r>
    </w:p>
    <w:p w14:paraId="42FBF0F9">
      <w:pPr>
        <w:spacing w:line="640" w:lineRule="exact"/>
        <w:ind w:firstLine="640"/>
        <w:jc w:val="both"/>
        <w:outlineLvl w:val="3"/>
      </w:pPr>
      <w:r>
        <w:rPr>
          <w:rFonts w:ascii="楷体_GB2312" w:hAnsi="楷体_GB2312" w:eastAsia="楷体_GB2312"/>
          <w:b/>
          <w:sz w:val="32"/>
        </w:rPr>
        <w:t>（一）一般公共预算财政拨款支出决算总体情况</w:t>
      </w:r>
    </w:p>
    <w:p w14:paraId="300C9616">
      <w:pPr>
        <w:spacing w:line="580" w:lineRule="exact"/>
        <w:ind w:firstLine="640"/>
        <w:jc w:val="both"/>
      </w:pPr>
      <w:r>
        <w:rPr>
          <w:rFonts w:ascii="仿宋_GB2312" w:hAnsi="仿宋_GB2312" w:eastAsia="仿宋_GB2312"/>
          <w:b/>
          <w:sz w:val="32"/>
        </w:rPr>
        <w:t>2024年度一般公共预算财政拨款支出802.86万元，</w:t>
      </w:r>
      <w:r>
        <w:rPr>
          <w:rFonts w:ascii="仿宋_GB2312" w:hAnsi="仿宋_GB2312" w:eastAsia="仿宋_GB2312"/>
          <w:b w:val="0"/>
          <w:sz w:val="32"/>
        </w:rPr>
        <w:t>占本年支出合计的95.17%。</w:t>
      </w:r>
      <w:r>
        <w:rPr>
          <w:rFonts w:ascii="仿宋_GB2312" w:hAnsi="仿宋_GB2312" w:eastAsia="仿宋_GB2312"/>
          <w:b/>
          <w:sz w:val="32"/>
        </w:rPr>
        <w:t>与上年相比，</w:t>
      </w:r>
      <w:r>
        <w:rPr>
          <w:rFonts w:ascii="仿宋_GB2312" w:hAnsi="仿宋_GB2312" w:eastAsia="仿宋_GB2312"/>
          <w:b w:val="0"/>
          <w:sz w:val="32"/>
        </w:rPr>
        <w:t>增加655.16万元，增长443.57%，主要原因是：我校为2023年10月新建校，2023年仅</w:t>
      </w:r>
      <w:r>
        <w:rPr>
          <w:rFonts w:hint="eastAsia" w:ascii="仿宋_GB2312" w:hAnsi="仿宋_GB2312" w:eastAsia="仿宋_GB2312"/>
          <w:b w:val="0"/>
          <w:sz w:val="32"/>
          <w:lang w:val="en-US" w:eastAsia="zh-CN"/>
        </w:rPr>
        <w:t>拨付</w:t>
      </w:r>
      <w:r>
        <w:rPr>
          <w:rFonts w:ascii="仿宋_GB2312" w:hAnsi="仿宋_GB2312" w:eastAsia="仿宋_GB2312"/>
          <w:b w:val="0"/>
          <w:sz w:val="32"/>
        </w:rPr>
        <w:t>3个月经费，2024年为全年拨款，新增生均公用经费、取暖费、人员经费（基本工资、养老、医疗、住房公积金等）。</w:t>
      </w:r>
      <w:r>
        <w:rPr>
          <w:rFonts w:ascii="仿宋_GB2312" w:hAnsi="仿宋_GB2312" w:eastAsia="仿宋_GB2312"/>
          <w:b/>
          <w:sz w:val="32"/>
        </w:rPr>
        <w:t>与年初预算相比,</w:t>
      </w:r>
      <w:r>
        <w:rPr>
          <w:rFonts w:ascii="仿宋_GB2312" w:hAnsi="仿宋_GB2312" w:eastAsia="仿宋_GB2312"/>
          <w:b w:val="0"/>
          <w:sz w:val="32"/>
        </w:rPr>
        <w:t>年初预算数1,102.12万元，决算数802.86万元，预决算差异率-27.15%，主要原因是：有部分公用经费、随班就读费用、营养餐，2024年未使用，结转至2025年，导致预决算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6FCEA57F">
      <w:pPr>
        <w:spacing w:line="640" w:lineRule="exact"/>
        <w:ind w:firstLine="640"/>
        <w:jc w:val="both"/>
        <w:outlineLvl w:val="3"/>
      </w:pPr>
      <w:r>
        <w:rPr>
          <w:rFonts w:ascii="楷体_GB2312" w:hAnsi="楷体_GB2312" w:eastAsia="楷体_GB2312"/>
          <w:b/>
          <w:sz w:val="32"/>
        </w:rPr>
        <w:t>（二）一般公共预算财政拨款支出决算结构情况</w:t>
      </w:r>
    </w:p>
    <w:p w14:paraId="606A8446">
      <w:pPr>
        <w:spacing w:line="580" w:lineRule="exact"/>
        <w:ind w:firstLine="640"/>
        <w:jc w:val="both"/>
      </w:pPr>
      <w:r>
        <w:rPr>
          <w:rFonts w:ascii="仿宋_GB2312" w:hAnsi="仿宋_GB2312" w:eastAsia="仿宋_GB2312"/>
          <w:b w:val="0"/>
          <w:sz w:val="32"/>
        </w:rPr>
        <w:t>1.教育支出(类)654.87万元,占81.57%。</w:t>
      </w:r>
    </w:p>
    <w:p w14:paraId="2A467EA8">
      <w:pPr>
        <w:spacing w:line="580" w:lineRule="exact"/>
        <w:ind w:firstLine="640"/>
        <w:jc w:val="both"/>
      </w:pPr>
      <w:r>
        <w:rPr>
          <w:rFonts w:ascii="仿宋_GB2312" w:hAnsi="仿宋_GB2312" w:eastAsia="仿宋_GB2312"/>
          <w:b w:val="0"/>
          <w:sz w:val="32"/>
        </w:rPr>
        <w:t>2.社会保障和就业支出(类)70.79万元,占8.82%。</w:t>
      </w:r>
    </w:p>
    <w:p w14:paraId="47E5A3B5">
      <w:pPr>
        <w:spacing w:line="580" w:lineRule="exact"/>
        <w:ind w:firstLine="640"/>
        <w:jc w:val="both"/>
      </w:pPr>
      <w:r>
        <w:rPr>
          <w:rFonts w:ascii="仿宋_GB2312" w:hAnsi="仿宋_GB2312" w:eastAsia="仿宋_GB2312"/>
          <w:b w:val="0"/>
          <w:sz w:val="32"/>
        </w:rPr>
        <w:t>3.卫生健康支出(类)26.80万元,占3.34%。</w:t>
      </w:r>
    </w:p>
    <w:p w14:paraId="29776720">
      <w:pPr>
        <w:spacing w:line="580" w:lineRule="exact"/>
        <w:ind w:firstLine="640"/>
        <w:jc w:val="both"/>
      </w:pPr>
      <w:r>
        <w:rPr>
          <w:rFonts w:ascii="仿宋_GB2312" w:hAnsi="仿宋_GB2312" w:eastAsia="仿宋_GB2312"/>
          <w:b w:val="0"/>
          <w:sz w:val="32"/>
        </w:rPr>
        <w:t>4.住房保障支出(类)50.40万元,占6.28%。</w:t>
      </w:r>
    </w:p>
    <w:p w14:paraId="79367CAE">
      <w:pPr>
        <w:spacing w:line="640" w:lineRule="exact"/>
        <w:ind w:firstLine="640"/>
        <w:jc w:val="both"/>
        <w:outlineLvl w:val="3"/>
      </w:pPr>
      <w:r>
        <w:rPr>
          <w:rFonts w:ascii="楷体_GB2312" w:hAnsi="楷体_GB2312" w:eastAsia="楷体_GB2312"/>
          <w:b/>
          <w:sz w:val="32"/>
        </w:rPr>
        <w:t>（三）一般公共预算财政拨款支出决算具体情况</w:t>
      </w:r>
    </w:p>
    <w:p w14:paraId="716BBAF1">
      <w:pPr>
        <w:spacing w:line="580" w:lineRule="exact"/>
        <w:ind w:firstLine="640"/>
        <w:jc w:val="both"/>
        <w:rPr>
          <w:spacing w:val="-6"/>
          <w:sz w:val="32"/>
        </w:rPr>
      </w:pPr>
      <w:r>
        <w:rPr>
          <w:rFonts w:ascii="仿宋_GB2312" w:hAnsi="仿宋_GB2312" w:eastAsia="仿宋_GB2312"/>
          <w:b w:val="0"/>
          <w:sz w:val="32"/>
        </w:rPr>
        <w:t>1.教育支出(类)普通教育(款)小学教育(项):支出决算数为654.27万元，比上年决算增加526.97万元，增长413.96%,主要原因是：</w:t>
      </w:r>
      <w:r>
        <w:rPr>
          <w:rFonts w:ascii="仿宋_GB2312" w:hAnsi="仿宋_GB2312" w:eastAsia="仿宋_GB2312"/>
          <w:b w:val="0"/>
          <w:spacing w:val="-6"/>
          <w:sz w:val="32"/>
        </w:rPr>
        <w:t>我校为2023年10月新建校，2023年仅</w:t>
      </w:r>
      <w:r>
        <w:rPr>
          <w:rFonts w:hint="eastAsia" w:ascii="仿宋_GB2312" w:hAnsi="仿宋_GB2312" w:eastAsia="仿宋_GB2312"/>
          <w:b w:val="0"/>
          <w:spacing w:val="-6"/>
          <w:sz w:val="32"/>
          <w:lang w:val="en-US" w:eastAsia="zh-CN"/>
        </w:rPr>
        <w:t>拨付</w:t>
      </w:r>
      <w:r>
        <w:rPr>
          <w:rFonts w:ascii="仿宋_GB2312" w:hAnsi="仿宋_GB2312" w:eastAsia="仿宋_GB2312"/>
          <w:b w:val="0"/>
          <w:spacing w:val="-6"/>
          <w:sz w:val="32"/>
        </w:rPr>
        <w:t>3个月经费，2024年为全年拨款，新增生均公用经费、取暖费、人员经费。</w:t>
      </w:r>
    </w:p>
    <w:p w14:paraId="1C09CC6E">
      <w:pPr>
        <w:spacing w:line="580" w:lineRule="exact"/>
        <w:ind w:firstLine="640"/>
        <w:jc w:val="both"/>
      </w:pPr>
      <w:r>
        <w:rPr>
          <w:rFonts w:ascii="仿宋_GB2312" w:hAnsi="仿宋_GB2312" w:eastAsia="仿宋_GB2312"/>
          <w:b w:val="0"/>
          <w:sz w:val="32"/>
        </w:rPr>
        <w:t>2.教育支出(类)特殊教育(款)特殊学校教育(项):支出决算数为0.60万元，比上年决算增加0.60万元，增长100.00%,主要原因是：2023年未</w:t>
      </w:r>
      <w:r>
        <w:rPr>
          <w:rFonts w:hint="eastAsia" w:ascii="仿宋_GB2312" w:hAnsi="仿宋_GB2312" w:eastAsia="仿宋_GB2312"/>
          <w:b w:val="0"/>
          <w:sz w:val="32"/>
          <w:lang w:val="en-US" w:eastAsia="zh-CN"/>
        </w:rPr>
        <w:t>拨付</w:t>
      </w:r>
      <w:r>
        <w:rPr>
          <w:rFonts w:ascii="仿宋_GB2312" w:hAnsi="仿宋_GB2312" w:eastAsia="仿宋_GB2312"/>
          <w:b w:val="0"/>
          <w:sz w:val="32"/>
        </w:rPr>
        <w:t>随班就读费用，2024年随班就读一人，相应本年随班就读费用增加。</w:t>
      </w:r>
    </w:p>
    <w:p w14:paraId="14B34506">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3.社会保障和就业支出(类)行政事业单位养老支出(款)机关事业单位基本养老保险缴费支出(项):支出决算数为64.24万元，比上年决算增加55.41万元，增长627.52%,主要原因是：我校为2023年10月新建校，</w:t>
      </w:r>
      <w:r>
        <w:rPr>
          <w:rFonts w:ascii="仿宋_GB2312" w:hAnsi="仿宋_GB2312" w:eastAsia="仿宋_GB2312"/>
          <w:b w:val="0"/>
          <w:spacing w:val="-6"/>
          <w:sz w:val="32"/>
        </w:rPr>
        <w:t>2023年仅</w:t>
      </w:r>
      <w:r>
        <w:rPr>
          <w:rFonts w:hint="eastAsia" w:ascii="仿宋_GB2312" w:hAnsi="仿宋_GB2312" w:eastAsia="仿宋_GB2312"/>
          <w:b w:val="0"/>
          <w:spacing w:val="-6"/>
          <w:sz w:val="32"/>
          <w:lang w:val="en-US" w:eastAsia="zh-CN"/>
        </w:rPr>
        <w:t>拨付</w:t>
      </w:r>
      <w:r>
        <w:rPr>
          <w:rFonts w:ascii="仿宋_GB2312" w:hAnsi="仿宋_GB2312" w:eastAsia="仿宋_GB2312"/>
          <w:b w:val="0"/>
          <w:spacing w:val="-6"/>
          <w:sz w:val="32"/>
        </w:rPr>
        <w:t>3个月经费，</w:t>
      </w:r>
      <w:r>
        <w:rPr>
          <w:rFonts w:ascii="仿宋_GB2312" w:hAnsi="仿宋_GB2312" w:eastAsia="仿宋_GB2312"/>
          <w:b w:val="0"/>
          <w:sz w:val="32"/>
        </w:rPr>
        <w:t>本年全年发放，相应本年养老保险缴费增加。</w:t>
      </w:r>
    </w:p>
    <w:p w14:paraId="31BCB7E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4.社会保障和就业支出(类)行政事业单位养老支出(款)机关事业单位职业年金缴费支出(项):支出决算数为6.55万元，比上年决算增加6.55万元，增长100.00%,主要原因是：本年</w:t>
      </w:r>
      <w:r>
        <w:rPr>
          <w:rFonts w:hint="eastAsia" w:ascii="仿宋_GB2312" w:hAnsi="仿宋_GB2312" w:eastAsia="仿宋_GB2312"/>
          <w:b w:val="0"/>
          <w:sz w:val="32"/>
          <w:lang w:val="en-US" w:eastAsia="zh-CN"/>
        </w:rPr>
        <w:t>新增</w:t>
      </w:r>
      <w:r>
        <w:rPr>
          <w:rFonts w:ascii="仿宋_GB2312" w:hAnsi="仿宋_GB2312" w:eastAsia="仿宋_GB2312"/>
          <w:b w:val="0"/>
          <w:sz w:val="32"/>
        </w:rPr>
        <w:t>辞职人员，相应职业年金缴费增加。</w:t>
      </w:r>
    </w:p>
    <w:p w14:paraId="51B69238">
      <w:pPr>
        <w:spacing w:line="580" w:lineRule="exact"/>
        <w:ind w:firstLine="640"/>
        <w:jc w:val="both"/>
        <w:rPr>
          <w:spacing w:val="-6"/>
          <w:sz w:val="32"/>
        </w:rPr>
      </w:pPr>
      <w:r>
        <w:rPr>
          <w:rFonts w:ascii="仿宋_GB2312" w:hAnsi="仿宋_GB2312" w:eastAsia="仿宋_GB2312"/>
          <w:b w:val="0"/>
          <w:sz w:val="32"/>
        </w:rPr>
        <w:t>5.卫生健康支出(类)行政事业单位医疗(款)事业单位医疗(项):支出决算数为26.80万元，比上年决算增加22.81万元，增长571.68%,主要原因是：</w:t>
      </w:r>
      <w:r>
        <w:rPr>
          <w:rFonts w:ascii="仿宋_GB2312" w:hAnsi="仿宋_GB2312" w:eastAsia="仿宋_GB2312"/>
          <w:b w:val="0"/>
          <w:spacing w:val="-6"/>
          <w:sz w:val="32"/>
        </w:rPr>
        <w:t>我校为2023年10月新建校，2023年</w:t>
      </w:r>
      <w:r>
        <w:rPr>
          <w:rFonts w:hint="eastAsia" w:ascii="仿宋_GB2312" w:hAnsi="仿宋_GB2312" w:eastAsia="仿宋_GB2312"/>
          <w:b w:val="0"/>
          <w:spacing w:val="-6"/>
          <w:sz w:val="32"/>
          <w:lang w:val="en-US" w:eastAsia="zh-CN"/>
        </w:rPr>
        <w:t>经费</w:t>
      </w:r>
      <w:r>
        <w:rPr>
          <w:rFonts w:ascii="仿宋_GB2312" w:hAnsi="仿宋_GB2312" w:eastAsia="仿宋_GB2312"/>
          <w:b w:val="0"/>
          <w:spacing w:val="-6"/>
          <w:sz w:val="32"/>
        </w:rPr>
        <w:t>仅发放3个月，本年全年发放，相应本年事业单位医疗增加。</w:t>
      </w:r>
    </w:p>
    <w:p w14:paraId="6BDC6F0E">
      <w:pPr>
        <w:spacing w:line="580" w:lineRule="exact"/>
        <w:ind w:firstLine="640"/>
        <w:jc w:val="both"/>
      </w:pPr>
      <w:r>
        <w:rPr>
          <w:rFonts w:ascii="仿宋_GB2312" w:hAnsi="仿宋_GB2312" w:eastAsia="仿宋_GB2312"/>
          <w:b w:val="0"/>
          <w:sz w:val="32"/>
        </w:rPr>
        <w:t>6.住房保障支出(类)住房改革支出(款)住房公积金(项):支出决算数为50.40万元，比上年决算增加42.83万元，增长565.79%,主要原因是：我校为2023年10月新建校，</w:t>
      </w:r>
      <w:r>
        <w:rPr>
          <w:rFonts w:ascii="仿宋_GB2312" w:hAnsi="仿宋_GB2312" w:eastAsia="仿宋_GB2312"/>
          <w:b w:val="0"/>
          <w:spacing w:val="-6"/>
          <w:sz w:val="32"/>
        </w:rPr>
        <w:t>2023年</w:t>
      </w:r>
      <w:r>
        <w:rPr>
          <w:rFonts w:hint="eastAsia" w:ascii="仿宋_GB2312" w:hAnsi="仿宋_GB2312" w:eastAsia="仿宋_GB2312"/>
          <w:b w:val="0"/>
          <w:spacing w:val="-6"/>
          <w:sz w:val="32"/>
          <w:lang w:val="en-US" w:eastAsia="zh-CN"/>
        </w:rPr>
        <w:t>经费</w:t>
      </w:r>
      <w:r>
        <w:rPr>
          <w:rFonts w:ascii="仿宋_GB2312" w:hAnsi="仿宋_GB2312" w:eastAsia="仿宋_GB2312"/>
          <w:b w:val="0"/>
          <w:spacing w:val="-6"/>
          <w:sz w:val="32"/>
        </w:rPr>
        <w:t>仅发放3个月，</w:t>
      </w:r>
      <w:r>
        <w:rPr>
          <w:rFonts w:ascii="仿宋_GB2312" w:hAnsi="仿宋_GB2312" w:eastAsia="仿宋_GB2312"/>
          <w:b w:val="0"/>
          <w:sz w:val="32"/>
        </w:rPr>
        <w:t>本年全年发放，相应本年住房公积金缴费增加。</w:t>
      </w:r>
    </w:p>
    <w:p w14:paraId="7BC8E70E">
      <w:pPr>
        <w:spacing w:line="640" w:lineRule="exact"/>
        <w:ind w:firstLine="640"/>
        <w:jc w:val="both"/>
        <w:outlineLvl w:val="2"/>
      </w:pPr>
      <w:r>
        <w:rPr>
          <w:rFonts w:ascii="黑体" w:hAnsi="黑体" w:eastAsia="黑体"/>
          <w:sz w:val="32"/>
        </w:rPr>
        <w:t>六、一般公共预算财政拨款基本支出决算情况说明</w:t>
      </w:r>
    </w:p>
    <w:p w14:paraId="001C34BF">
      <w:pPr>
        <w:spacing w:line="580" w:lineRule="exact"/>
        <w:ind w:firstLine="640"/>
        <w:jc w:val="both"/>
      </w:pPr>
      <w:r>
        <w:rPr>
          <w:rFonts w:ascii="仿宋_GB2312" w:hAnsi="仿宋_GB2312" w:eastAsia="仿宋_GB2312"/>
          <w:b w:val="0"/>
          <w:sz w:val="32"/>
        </w:rPr>
        <w:t>2024年度一般公共预算财政拨款基本支出633.15万元，其中：</w:t>
      </w:r>
      <w:r>
        <w:rPr>
          <w:rFonts w:ascii="仿宋_GB2312" w:hAnsi="仿宋_GB2312" w:eastAsia="仿宋_GB2312"/>
          <w:b/>
          <w:sz w:val="32"/>
        </w:rPr>
        <w:t>人员经费626.75万元，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包括：基本工资、津贴补贴、奖金、绩效工资、机关事业单位基本养老保险缴费、职业年金缴费、职工基本医疗保险缴费、其他社会保障缴费、住房公积金、奖励金。</w:t>
      </w:r>
    </w:p>
    <w:p w14:paraId="7855CDAD">
      <w:pPr>
        <w:spacing w:line="580" w:lineRule="exact"/>
        <w:ind w:firstLine="640"/>
        <w:jc w:val="both"/>
      </w:pPr>
      <w:r>
        <w:rPr>
          <w:rFonts w:ascii="仿宋_GB2312" w:hAnsi="仿宋_GB2312" w:eastAsia="仿宋_GB2312"/>
          <w:b/>
          <w:sz w:val="32"/>
        </w:rPr>
        <w:t>公用经费6.40万元，</w:t>
      </w:r>
      <w:r>
        <w:rPr>
          <w:rFonts w:ascii="仿宋_GB2312" w:hAnsi="仿宋_GB2312" w:eastAsia="仿宋_GB2312"/>
          <w:b w:val="0"/>
          <w:sz w:val="32"/>
        </w:rPr>
        <w:t>包括：工会经费、福利费。</w:t>
      </w:r>
    </w:p>
    <w:p w14:paraId="74BAA70C">
      <w:pPr>
        <w:spacing w:line="640" w:lineRule="exact"/>
        <w:ind w:firstLine="640"/>
        <w:jc w:val="both"/>
        <w:outlineLvl w:val="2"/>
      </w:pPr>
      <w:r>
        <w:rPr>
          <w:rFonts w:ascii="黑体" w:hAnsi="黑体" w:eastAsia="黑体"/>
          <w:sz w:val="32"/>
        </w:rPr>
        <w:t>七、政府性基金预算财政拨款收入支出决算情况说明</w:t>
      </w:r>
    </w:p>
    <w:p w14:paraId="525F590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2F1E54">
      <w:pPr>
        <w:spacing w:line="640" w:lineRule="exact"/>
        <w:ind w:firstLine="640"/>
        <w:jc w:val="both"/>
        <w:outlineLvl w:val="2"/>
      </w:pPr>
      <w:r>
        <w:rPr>
          <w:rFonts w:ascii="黑体" w:hAnsi="黑体" w:eastAsia="黑体"/>
          <w:sz w:val="32"/>
        </w:rPr>
        <w:t>八、国有资本经营预算财政拨款收入支出决算情况说明</w:t>
      </w:r>
    </w:p>
    <w:p w14:paraId="356379B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598275">
      <w:pPr>
        <w:spacing w:line="640" w:lineRule="exact"/>
        <w:ind w:firstLine="640"/>
        <w:jc w:val="both"/>
        <w:outlineLvl w:val="2"/>
      </w:pPr>
      <w:r>
        <w:rPr>
          <w:rFonts w:ascii="黑体" w:hAnsi="黑体" w:eastAsia="黑体"/>
          <w:sz w:val="32"/>
        </w:rPr>
        <w:t>九、财政拨款“三公”经费支出决算情况说明</w:t>
      </w:r>
    </w:p>
    <w:p w14:paraId="4E710DC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CB0FB60">
      <w:pPr>
        <w:spacing w:line="580" w:lineRule="exact"/>
        <w:ind w:firstLine="640"/>
        <w:jc w:val="both"/>
      </w:pPr>
      <w:r>
        <w:rPr>
          <w:rFonts w:ascii="仿宋_GB2312" w:hAnsi="仿宋_GB2312" w:eastAsia="仿宋_GB2312"/>
          <w:b/>
          <w:sz w:val="32"/>
        </w:rPr>
        <w:t>具体情况如下：</w:t>
      </w:r>
    </w:p>
    <w:p w14:paraId="4CAC934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5A4A32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A15853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1F64EE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2B83A6E">
      <w:pPr>
        <w:spacing w:line="640" w:lineRule="exact"/>
        <w:ind w:firstLine="640"/>
        <w:jc w:val="both"/>
        <w:outlineLvl w:val="2"/>
      </w:pPr>
      <w:r>
        <w:rPr>
          <w:rFonts w:ascii="黑体" w:hAnsi="黑体" w:eastAsia="黑体"/>
          <w:sz w:val="32"/>
        </w:rPr>
        <w:t>十、其他重要事项的情况说明</w:t>
      </w:r>
    </w:p>
    <w:p w14:paraId="7DD4C916">
      <w:pPr>
        <w:spacing w:line="640" w:lineRule="exact"/>
        <w:ind w:firstLine="640"/>
        <w:jc w:val="both"/>
        <w:outlineLvl w:val="3"/>
      </w:pPr>
      <w:r>
        <w:rPr>
          <w:rFonts w:ascii="楷体_GB2312" w:hAnsi="楷体_GB2312" w:eastAsia="楷体_GB2312"/>
          <w:b/>
          <w:sz w:val="32"/>
        </w:rPr>
        <w:t>（一）机关运行经费及公用经费支出情况</w:t>
      </w:r>
    </w:p>
    <w:p w14:paraId="683DE1E7">
      <w:pPr>
        <w:spacing w:line="580" w:lineRule="exact"/>
        <w:ind w:firstLine="640"/>
        <w:jc w:val="both"/>
      </w:pPr>
      <w:r>
        <w:rPr>
          <w:rFonts w:ascii="仿宋_GB2312" w:hAnsi="仿宋_GB2312" w:eastAsia="仿宋_GB2312"/>
          <w:b w:val="0"/>
          <w:sz w:val="32"/>
        </w:rPr>
        <w:t>2024年度裕民县第三小学（事业单位）公用经费支出6.40万元，比上年增加6.40万元，增长100.00%，主要原因是：我校为2023年10月新建校，2023年</w:t>
      </w:r>
      <w:r>
        <w:rPr>
          <w:rFonts w:hint="eastAsia" w:ascii="仿宋_GB2312" w:hAnsi="仿宋_GB2312" w:eastAsia="仿宋_GB2312"/>
          <w:b w:val="0"/>
          <w:sz w:val="32"/>
          <w:lang w:val="en-US" w:eastAsia="zh-CN"/>
        </w:rPr>
        <w:t>未拨付</w:t>
      </w:r>
      <w:r>
        <w:rPr>
          <w:rFonts w:ascii="仿宋_GB2312" w:hAnsi="仿宋_GB2312" w:eastAsia="仿宋_GB2312"/>
          <w:b w:val="0"/>
          <w:sz w:val="32"/>
        </w:rPr>
        <w:t>公用经费，本年增加工会经费、福利费。</w:t>
      </w:r>
    </w:p>
    <w:p w14:paraId="28AACE32">
      <w:pPr>
        <w:spacing w:line="640" w:lineRule="exact"/>
        <w:ind w:firstLine="640"/>
        <w:jc w:val="both"/>
        <w:outlineLvl w:val="3"/>
      </w:pPr>
      <w:r>
        <w:rPr>
          <w:rFonts w:ascii="楷体_GB2312" w:hAnsi="楷体_GB2312" w:eastAsia="楷体_GB2312"/>
          <w:b/>
          <w:sz w:val="32"/>
        </w:rPr>
        <w:t>（二）政府采购情况</w:t>
      </w:r>
    </w:p>
    <w:p w14:paraId="0300358A">
      <w:pPr>
        <w:spacing w:line="580" w:lineRule="exact"/>
        <w:ind w:firstLine="640"/>
        <w:jc w:val="both"/>
      </w:pPr>
      <w:r>
        <w:rPr>
          <w:rFonts w:ascii="仿宋_GB2312" w:hAnsi="仿宋_GB2312" w:eastAsia="仿宋_GB2312"/>
          <w:b w:val="0"/>
          <w:sz w:val="32"/>
        </w:rPr>
        <w:t>2024年度政府采购支出总额8.56万元，其中：政府采购货物支出8.56万元、政府采购工程支出0.00万元、政府采购服务支出0.00万元。</w:t>
      </w:r>
    </w:p>
    <w:p w14:paraId="3D5D88B2">
      <w:pPr>
        <w:spacing w:line="580" w:lineRule="exact"/>
        <w:ind w:firstLine="640"/>
        <w:jc w:val="both"/>
      </w:pPr>
      <w:r>
        <w:rPr>
          <w:rFonts w:ascii="仿宋_GB2312" w:hAnsi="仿宋_GB2312" w:eastAsia="仿宋_GB2312"/>
          <w:b w:val="0"/>
          <w:sz w:val="32"/>
        </w:rPr>
        <w:t>授予中小企业合同金额8.56万元，占政府采购支出总额的100.00%，其中：授予小微企业合同金额8.56万元，占政府采购支出总额的100.00%。</w:t>
      </w:r>
    </w:p>
    <w:p w14:paraId="4CD9D272">
      <w:pPr>
        <w:spacing w:line="640" w:lineRule="exact"/>
        <w:ind w:firstLine="640"/>
        <w:jc w:val="both"/>
        <w:outlineLvl w:val="3"/>
      </w:pPr>
      <w:r>
        <w:rPr>
          <w:rFonts w:ascii="楷体_GB2312" w:hAnsi="楷体_GB2312" w:eastAsia="楷体_GB2312"/>
          <w:b/>
          <w:sz w:val="32"/>
        </w:rPr>
        <w:t>（三）国有资产占用情况说明</w:t>
      </w:r>
    </w:p>
    <w:p w14:paraId="7371FB4B">
      <w:pPr>
        <w:spacing w:line="580" w:lineRule="exact"/>
        <w:ind w:firstLine="640"/>
        <w:jc w:val="both"/>
      </w:pPr>
      <w:r>
        <w:rPr>
          <w:rFonts w:ascii="仿宋_GB2312" w:hAnsi="仿宋_GB2312" w:eastAsia="仿宋_GB2312"/>
          <w:b w:val="0"/>
          <w:sz w:val="32"/>
        </w:rPr>
        <w:t>截至2024年12月31日，房屋16,591.03平方米，价值4,726.06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50FF187">
      <w:pPr>
        <w:spacing w:line="640" w:lineRule="exact"/>
        <w:ind w:firstLine="640"/>
        <w:jc w:val="both"/>
        <w:outlineLvl w:val="2"/>
      </w:pPr>
      <w:r>
        <w:rPr>
          <w:rFonts w:ascii="黑体" w:hAnsi="黑体" w:eastAsia="黑体"/>
          <w:sz w:val="32"/>
        </w:rPr>
        <w:t>十一、预算绩效的情况说明</w:t>
      </w:r>
    </w:p>
    <w:p w14:paraId="323F1F39">
      <w:pPr>
        <w:spacing w:line="580" w:lineRule="exact"/>
        <w:ind w:firstLine="640"/>
        <w:jc w:val="both"/>
        <w:rPr>
          <w:spacing w:val="-6"/>
          <w:sz w:val="32"/>
        </w:rPr>
      </w:pPr>
      <w:r>
        <w:rPr>
          <w:rFonts w:ascii="仿宋_GB2312" w:hAnsi="仿宋_GB2312" w:eastAsia="仿宋_GB2312"/>
          <w:b w:val="0"/>
          <w:sz w:val="32"/>
        </w:rPr>
        <w:t>根据预算绩效管理要求，本单位2024年度预算绩效管理形成整体支出绩效自评表1个，全年预算总额850.51万元，实际执行总额843.57万元；预算绩效评价项目4个，全年预算数195.59万元，全年执行数169.71万元。预算绩效管理取得的成效：一是绩效管理使单位工作效率明显提高，提高工作人员积极性和创造性。二是有利于资金合理使用，确保按时落实各项工作的正常运行，最大限度保</w:t>
      </w:r>
      <w:r>
        <w:rPr>
          <w:rFonts w:hint="eastAsia" w:ascii="仿宋_GB2312" w:hAnsi="仿宋_GB2312" w:eastAsia="仿宋_GB2312"/>
          <w:b w:val="0"/>
          <w:sz w:val="32"/>
          <w:lang w:eastAsia="zh-CN"/>
        </w:rPr>
        <w:t>证各</w:t>
      </w:r>
      <w:r>
        <w:rPr>
          <w:rFonts w:ascii="仿宋_GB2312" w:hAnsi="仿宋_GB2312" w:eastAsia="仿宋_GB2312"/>
          <w:b w:val="0"/>
          <w:sz w:val="32"/>
        </w:rPr>
        <w:t>阶段正常运转，完成义务教育的各项工作，做到专款专用。发现的问题及原因：一是个别项目绩效资料不完善，工作措施不到位。二是财务人员对具体项目不清楚不了解。下一步改进措施：一是切实加强领导，根据政府的相关要求，及时出台实施方案，完善管理制度，加强责任部门责任，积极化解工作中存在的问题。二是做好督促检查工作，坚持每季度开展一次督查和报告制度，及时了解和掌握工作进展情况，对出现的重大问题，及时报告，并提出意见和建议，确保工作顺利开</w:t>
      </w:r>
      <w:r>
        <w:rPr>
          <w:rFonts w:ascii="仿宋_GB2312" w:hAnsi="仿宋_GB2312" w:eastAsia="仿宋_GB2312"/>
          <w:b w:val="0"/>
          <w:spacing w:val="-6"/>
          <w:sz w:val="32"/>
        </w:rPr>
        <w:t>展。具体附整体支出绩效自评表，项目支出绩效自评表和评价报告。</w:t>
      </w:r>
    </w:p>
    <w:p w14:paraId="0CEDFBDD">
      <w:r>
        <w:br w:type="page"/>
      </w:r>
    </w:p>
    <w:tbl>
      <w:tblPr>
        <w:tblStyle w:val="9"/>
        <w:tblW w:w="0" w:type="auto"/>
        <w:tblInd w:w="0" w:type="dxa"/>
        <w:tblLayout w:type="autofit"/>
        <w:tblCellMar>
          <w:top w:w="0" w:type="dxa"/>
          <w:left w:w="108" w:type="dxa"/>
          <w:bottom w:w="0" w:type="dxa"/>
          <w:right w:w="108" w:type="dxa"/>
        </w:tblCellMar>
      </w:tblPr>
      <w:tblGrid>
        <w:gridCol w:w="1105"/>
        <w:gridCol w:w="1002"/>
        <w:gridCol w:w="103"/>
        <w:gridCol w:w="1105"/>
        <w:gridCol w:w="1105"/>
        <w:gridCol w:w="1105"/>
        <w:gridCol w:w="614"/>
        <w:gridCol w:w="491"/>
        <w:gridCol w:w="541"/>
        <w:gridCol w:w="564"/>
        <w:gridCol w:w="324"/>
        <w:gridCol w:w="781"/>
      </w:tblGrid>
      <w:tr w14:paraId="7ABC4A15">
        <w:tc>
          <w:tcPr>
            <w:tcW w:w="8840" w:type="dxa"/>
            <w:gridSpan w:val="12"/>
            <w:vAlign w:val="center"/>
          </w:tcPr>
          <w:p w14:paraId="6BE229D1">
            <w:pPr>
              <w:jc w:val="center"/>
            </w:pPr>
            <w:r>
              <w:rPr>
                <w:rFonts w:ascii="宋体" w:hAnsi="宋体" w:eastAsia="宋体"/>
                <w:sz w:val="24"/>
              </w:rPr>
              <w:t>单位整体支出绩效自评表</w:t>
            </w:r>
          </w:p>
        </w:tc>
      </w:tr>
      <w:tr w14:paraId="0A756A11">
        <w:tblPrEx>
          <w:tblCellMar>
            <w:top w:w="0" w:type="dxa"/>
            <w:left w:w="108" w:type="dxa"/>
            <w:bottom w:w="0" w:type="dxa"/>
            <w:right w:w="108" w:type="dxa"/>
          </w:tblCellMar>
        </w:tblPrEx>
        <w:tc>
          <w:tcPr>
            <w:tcW w:w="8840" w:type="dxa"/>
            <w:gridSpan w:val="12"/>
            <w:vAlign w:val="center"/>
          </w:tcPr>
          <w:p w14:paraId="2D1D12B1">
            <w:pPr>
              <w:jc w:val="center"/>
            </w:pPr>
            <w:r>
              <w:rPr>
                <w:rFonts w:ascii="宋体" w:hAnsi="宋体" w:eastAsia="宋体"/>
                <w:sz w:val="24"/>
              </w:rPr>
              <w:t>（2024年度）</w:t>
            </w:r>
          </w:p>
        </w:tc>
      </w:tr>
      <w:tr w14:paraId="5CF977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7F762">
            <w:pPr>
              <w:jc w:val="center"/>
            </w:pPr>
            <w:r>
              <w:rPr>
                <w:rFonts w:ascii="宋体" w:hAnsi="宋体" w:eastAsia="宋体"/>
                <w:sz w:val="16"/>
              </w:rPr>
              <w:t>单位名称</w:t>
            </w:r>
          </w:p>
        </w:tc>
        <w:tc>
          <w:tcPr>
            <w:tcW w:w="7735"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14:paraId="56A0EECD">
            <w:pPr>
              <w:jc w:val="center"/>
            </w:pPr>
            <w:r>
              <w:rPr>
                <w:rFonts w:ascii="宋体" w:hAnsi="宋体" w:eastAsia="宋体"/>
                <w:sz w:val="16"/>
              </w:rPr>
              <w:t>裕民县第三小学</w:t>
            </w:r>
          </w:p>
        </w:tc>
      </w:tr>
      <w:tr w14:paraId="06908BE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808D8">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222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B6D2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BD68D">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9C83C">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C6F49">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5D448">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FDA0">
            <w:pPr>
              <w:jc w:val="center"/>
            </w:pPr>
            <w:r>
              <w:rPr>
                <w:rFonts w:ascii="宋体" w:hAnsi="宋体" w:eastAsia="宋体"/>
                <w:sz w:val="16"/>
              </w:rPr>
              <w:t>得分</w:t>
            </w:r>
          </w:p>
        </w:tc>
      </w:tr>
      <w:tr w14:paraId="765196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AA483D"/>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DED7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48395">
            <w:pPr>
              <w:jc w:val="center"/>
            </w:pPr>
            <w:r>
              <w:rPr>
                <w:rFonts w:ascii="宋体" w:hAnsi="宋体" w:eastAsia="宋体"/>
                <w:sz w:val="16"/>
              </w:rPr>
              <w:t>1,174.48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2BB1E">
            <w:pPr>
              <w:jc w:val="center"/>
            </w:pPr>
            <w:r>
              <w:rPr>
                <w:rFonts w:ascii="宋体" w:hAnsi="宋体" w:eastAsia="宋体"/>
                <w:sz w:val="16"/>
              </w:rPr>
              <w:t>850.51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65163">
            <w:pPr>
              <w:jc w:val="center"/>
            </w:pPr>
            <w:r>
              <w:rPr>
                <w:rFonts w:ascii="宋体" w:hAnsi="宋体" w:eastAsia="宋体"/>
                <w:sz w:val="16"/>
              </w:rPr>
              <w:t>843.57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18E0">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139A5">
            <w:pPr>
              <w:jc w:val="center"/>
            </w:pPr>
            <w:r>
              <w:rPr>
                <w:rFonts w:ascii="宋体" w:hAnsi="宋体" w:eastAsia="宋体"/>
                <w:sz w:val="16"/>
              </w:rPr>
              <w:t>99.18%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5A51E">
            <w:pPr>
              <w:jc w:val="center"/>
            </w:pPr>
            <w:r>
              <w:rPr>
                <w:rFonts w:ascii="宋体" w:hAnsi="宋体" w:eastAsia="宋体"/>
                <w:sz w:val="16"/>
              </w:rPr>
              <w:t>10</w:t>
            </w:r>
          </w:p>
        </w:tc>
      </w:tr>
      <w:tr w14:paraId="39183F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35BB5D"/>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EB45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02C27">
            <w:pPr>
              <w:jc w:val="center"/>
            </w:pPr>
            <w:r>
              <w:rPr>
                <w:rFonts w:ascii="宋体" w:hAnsi="宋体" w:eastAsia="宋体"/>
                <w:sz w:val="16"/>
              </w:rPr>
              <w:t>474.11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46961">
            <w:pPr>
              <w:jc w:val="center"/>
            </w:pPr>
            <w:r>
              <w:rPr>
                <w:rFonts w:ascii="宋体" w:hAnsi="宋体" w:eastAsia="宋体"/>
                <w:sz w:val="16"/>
              </w:rPr>
              <w:t>169.71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A042F">
            <w:pPr>
              <w:jc w:val="center"/>
            </w:pPr>
            <w:r>
              <w:rPr>
                <w:rFonts w:ascii="宋体" w:hAnsi="宋体" w:eastAsia="宋体"/>
                <w:sz w:val="16"/>
              </w:rPr>
              <w:t>169.71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E5141">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E7984">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837C">
            <w:pPr>
              <w:jc w:val="center"/>
            </w:pPr>
            <w:r>
              <w:rPr>
                <w:rFonts w:ascii="宋体" w:hAnsi="宋体" w:eastAsia="宋体"/>
                <w:sz w:val="16"/>
              </w:rPr>
              <w:t>-</w:t>
            </w:r>
          </w:p>
        </w:tc>
      </w:tr>
      <w:tr w14:paraId="25319E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6745FE"/>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D15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40E29">
            <w:pPr>
              <w:jc w:val="center"/>
            </w:pPr>
            <w:r>
              <w:rPr>
                <w:rFonts w:ascii="宋体" w:hAnsi="宋体" w:eastAsia="宋体"/>
                <w:sz w:val="16"/>
              </w:rPr>
              <w:t>644.36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A7E2B">
            <w:pPr>
              <w:jc w:val="center"/>
            </w:pPr>
            <w:r>
              <w:rPr>
                <w:rFonts w:ascii="宋体" w:hAnsi="宋体" w:eastAsia="宋体"/>
                <w:sz w:val="16"/>
              </w:rPr>
              <w:t>633.15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EDBA0">
            <w:pPr>
              <w:jc w:val="center"/>
            </w:pPr>
            <w:r>
              <w:rPr>
                <w:rFonts w:ascii="宋体" w:hAnsi="宋体" w:eastAsia="宋体"/>
                <w:sz w:val="16"/>
              </w:rPr>
              <w:t>633.15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4CBAA">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E549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DD28">
            <w:pPr>
              <w:jc w:val="center"/>
            </w:pPr>
            <w:r>
              <w:rPr>
                <w:rFonts w:ascii="宋体" w:hAnsi="宋体" w:eastAsia="宋体"/>
                <w:sz w:val="16"/>
              </w:rPr>
              <w:t>-</w:t>
            </w:r>
          </w:p>
        </w:tc>
      </w:tr>
      <w:tr w14:paraId="39E2A4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187895"/>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A61F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363FD">
            <w:pPr>
              <w:jc w:val="center"/>
            </w:pPr>
            <w:r>
              <w:rPr>
                <w:rFonts w:ascii="宋体" w:hAnsi="宋体" w:eastAsia="宋体"/>
                <w:sz w:val="16"/>
              </w:rPr>
              <w:t>56.01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41F7F">
            <w:pPr>
              <w:jc w:val="center"/>
            </w:pPr>
            <w:r>
              <w:rPr>
                <w:rFonts w:ascii="宋体" w:hAnsi="宋体" w:eastAsia="宋体"/>
                <w:sz w:val="16"/>
              </w:rPr>
              <w:t>47.65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9A7CC">
            <w:pPr>
              <w:jc w:val="center"/>
            </w:pPr>
            <w:r>
              <w:rPr>
                <w:rFonts w:ascii="宋体" w:hAnsi="宋体" w:eastAsia="宋体"/>
                <w:sz w:val="16"/>
              </w:rPr>
              <w:t>40.71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A40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B90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76217">
            <w:pPr>
              <w:jc w:val="center"/>
            </w:pPr>
            <w:r>
              <w:rPr>
                <w:rFonts w:ascii="宋体" w:hAnsi="宋体" w:eastAsia="宋体"/>
                <w:sz w:val="16"/>
              </w:rPr>
              <w:t>-</w:t>
            </w:r>
          </w:p>
        </w:tc>
      </w:tr>
      <w:tr w14:paraId="034AEDE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7B941">
            <w:pPr>
              <w:jc w:val="center"/>
            </w:pPr>
            <w:r>
              <w:rPr>
                <w:rFonts w:ascii="宋体" w:hAnsi="宋体" w:eastAsia="宋体"/>
                <w:sz w:val="16"/>
              </w:rPr>
              <w:t>年度总体目标</w:t>
            </w:r>
          </w:p>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3D4FB3">
            <w:pPr>
              <w:jc w:val="center"/>
            </w:pPr>
            <w:r>
              <w:rPr>
                <w:rFonts w:ascii="宋体" w:hAnsi="宋体" w:eastAsia="宋体"/>
                <w:sz w:val="16"/>
              </w:rPr>
              <w:t>预期目标</w:t>
            </w:r>
          </w:p>
        </w:tc>
        <w:tc>
          <w:tcPr>
            <w:tcW w:w="4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7B1AB">
            <w:pPr>
              <w:jc w:val="center"/>
            </w:pPr>
            <w:r>
              <w:rPr>
                <w:rFonts w:ascii="宋体" w:hAnsi="宋体" w:eastAsia="宋体"/>
                <w:sz w:val="16"/>
              </w:rPr>
              <w:t>实际完成情况</w:t>
            </w:r>
          </w:p>
        </w:tc>
      </w:tr>
      <w:tr w14:paraId="369A35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1FCFB"/>
        </w:tc>
        <w:tc>
          <w:tcPr>
            <w:tcW w:w="331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E231EE">
            <w:pPr>
              <w:jc w:val="both"/>
            </w:pPr>
            <w:r>
              <w:rPr>
                <w:rFonts w:ascii="宋体" w:hAnsi="宋体" w:eastAsia="宋体"/>
                <w:sz w:val="16"/>
              </w:rPr>
              <w:t>为了保障我校各项工作运行顺畅，履行好工作职责，现计划做好我校在职人员160人的正常办公、生活秩序。保障532名学生工的基本生活需要。确保所有补贴类经费按时按标准发放至学生和教师手中，公用经费要发挥其作用，保障我校的教育教学工作有序进行；教师积极参加各项培训，进一步提高我校的教育教学能力。全面推进素质教育，严格经费制度，抓好教师队伍建设，</w:t>
            </w:r>
            <w:r>
              <w:rPr>
                <w:rFonts w:hint="eastAsia" w:ascii="宋体" w:hAnsi="宋体"/>
                <w:sz w:val="16"/>
                <w:lang w:eastAsia="zh-CN"/>
              </w:rPr>
              <w:t>办好人民满意的教育</w:t>
            </w:r>
            <w:r>
              <w:rPr>
                <w:rFonts w:ascii="宋体" w:hAnsi="宋体" w:eastAsia="宋体"/>
                <w:sz w:val="16"/>
              </w:rPr>
              <w:t>。</w:t>
            </w:r>
          </w:p>
        </w:tc>
        <w:tc>
          <w:tcPr>
            <w:tcW w:w="442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623C1">
            <w:pPr>
              <w:jc w:val="both"/>
            </w:pPr>
            <w:r>
              <w:rPr>
                <w:rFonts w:ascii="宋体" w:hAnsi="宋体" w:eastAsia="宋体"/>
                <w:sz w:val="16"/>
              </w:rPr>
              <w:t>2024年裕民县第三小学部门整体支出预算安排资金1174.48万元，年初预算资金到位1174.48万元，资金到位率为100%。预算调整数为850.51万元，年度执行数为843.57万元，执行率为100%。其他资金结转6.94万元至2025年，保障了我校38人的基本工资、社保缴纳等，保障532名</w:t>
            </w:r>
            <w:r>
              <w:rPr>
                <w:rFonts w:hint="eastAsia" w:ascii="宋体" w:hAnsi="宋体"/>
                <w:sz w:val="16"/>
                <w:lang w:eastAsia="zh-CN"/>
              </w:rPr>
              <w:t>学生</w:t>
            </w:r>
            <w:r>
              <w:rPr>
                <w:rFonts w:ascii="宋体" w:hAnsi="宋体" w:eastAsia="宋体"/>
                <w:sz w:val="16"/>
              </w:rPr>
              <w:t>的基本生活需要。确保所有补贴类经费按时按标准发放至学生和教师手中，公用经费要发挥其作用，保障我校的教育教学工作有序进行；教师积极参加各项培训，进一步提高我校的教育教学能力。全面推进素质教育，严格经费制度，抓好教师队伍建设，</w:t>
            </w:r>
            <w:r>
              <w:rPr>
                <w:rFonts w:hint="eastAsia" w:ascii="宋体" w:hAnsi="宋体"/>
                <w:sz w:val="16"/>
                <w:lang w:eastAsia="zh-CN"/>
              </w:rPr>
              <w:t>办好人民满意的教育</w:t>
            </w:r>
            <w:r>
              <w:rPr>
                <w:rFonts w:ascii="宋体" w:hAnsi="宋体" w:eastAsia="宋体"/>
                <w:sz w:val="16"/>
              </w:rPr>
              <w:t>。</w:t>
            </w:r>
          </w:p>
        </w:tc>
      </w:tr>
      <w:tr w14:paraId="516D40C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C9ED4">
            <w:pPr>
              <w:jc w:val="center"/>
            </w:pPr>
            <w:r>
              <w:rPr>
                <w:rFonts w:ascii="宋体" w:hAnsi="宋体" w:eastAsia="宋体"/>
                <w:sz w:val="16"/>
              </w:rPr>
              <w:t>一级指标</w:t>
            </w:r>
          </w:p>
        </w:tc>
        <w:tc>
          <w:tcPr>
            <w:tcW w:w="1002" w:type="dxa"/>
            <w:tcBorders>
              <w:top w:val="single" w:color="auto" w:sz="10" w:space="0"/>
              <w:left w:val="single" w:color="auto" w:sz="10" w:space="0"/>
              <w:bottom w:val="single" w:color="auto" w:sz="10" w:space="0"/>
              <w:right w:val="single" w:color="auto" w:sz="10" w:space="0"/>
              <w:insideV w:val="single" w:sz="10" w:space="0"/>
            </w:tcBorders>
            <w:vAlign w:val="center"/>
          </w:tcPr>
          <w:p w14:paraId="0093FD82">
            <w:pPr>
              <w:jc w:val="center"/>
            </w:pPr>
            <w:r>
              <w:rPr>
                <w:rFonts w:ascii="宋体" w:hAnsi="宋体" w:eastAsia="宋体"/>
                <w:sz w:val="16"/>
              </w:rPr>
              <w:t>二级指标</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CDDA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50357">
            <w:pPr>
              <w:jc w:val="center"/>
            </w:pPr>
            <w:r>
              <w:rPr>
                <w:rFonts w:ascii="宋体" w:hAnsi="宋体" w:eastAsia="宋体"/>
                <w:sz w:val="16"/>
              </w:rPr>
              <w:t>预期指标值</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94B03">
            <w:pPr>
              <w:jc w:val="center"/>
            </w:pPr>
            <w:r>
              <w:rPr>
                <w:rFonts w:ascii="宋体" w:hAnsi="宋体" w:eastAsia="宋体"/>
                <w:sz w:val="16"/>
              </w:rPr>
              <w:t>指标值设定依据</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0CEF6">
            <w:pPr>
              <w:jc w:val="center"/>
            </w:pPr>
            <w:r>
              <w:rPr>
                <w:rFonts w:ascii="宋体" w:hAnsi="宋体" w:eastAsia="宋体"/>
                <w:sz w:val="16"/>
              </w:rPr>
              <w:t>分值权重</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D8C0A">
            <w:pPr>
              <w:jc w:val="center"/>
            </w:pPr>
            <w:r>
              <w:rPr>
                <w:rFonts w:ascii="宋体" w:hAnsi="宋体" w:eastAsia="宋体"/>
                <w:sz w:val="16"/>
              </w:rPr>
              <w:t>实际完成指标值</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6BCA1992">
            <w:pPr>
              <w:jc w:val="center"/>
            </w:pPr>
            <w:r>
              <w:rPr>
                <w:rFonts w:ascii="宋体" w:hAnsi="宋体" w:eastAsia="宋体"/>
                <w:sz w:val="16"/>
              </w:rPr>
              <w:t>得分</w:t>
            </w:r>
          </w:p>
        </w:tc>
      </w:tr>
      <w:tr w14:paraId="26250AC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4744F">
            <w:pPr>
              <w:jc w:val="center"/>
            </w:pPr>
            <w:r>
              <w:rPr>
                <w:rFonts w:ascii="宋体" w:hAnsi="宋体" w:eastAsia="宋体"/>
                <w:sz w:val="16"/>
              </w:rPr>
              <w:t>履职效能</w:t>
            </w:r>
          </w:p>
        </w:tc>
        <w:tc>
          <w:tcPr>
            <w:tcW w:w="10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14CDE">
            <w:pPr>
              <w:jc w:val="center"/>
            </w:pPr>
            <w:r>
              <w:rPr>
                <w:rFonts w:ascii="宋体" w:hAnsi="宋体" w:eastAsia="宋体"/>
                <w:sz w:val="16"/>
              </w:rPr>
              <w:t>数量指标</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F178">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66B6C">
            <w:pPr>
              <w:jc w:val="center"/>
            </w:pPr>
            <w:r>
              <w:rPr>
                <w:rFonts w:ascii="宋体" w:hAnsi="宋体" w:eastAsia="宋体"/>
                <w:sz w:val="16"/>
              </w:rPr>
              <w:t>38人</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F7DB">
            <w:pPr>
              <w:jc w:val="center"/>
            </w:pPr>
            <w:r>
              <w:rPr>
                <w:rFonts w:ascii="宋体" w:hAnsi="宋体" w:eastAsia="宋体"/>
                <w:sz w:val="16"/>
              </w:rPr>
              <w:t>2024年重点工作计划</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F479E">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5C2DE">
            <w:pPr>
              <w:jc w:val="center"/>
            </w:pPr>
            <w:r>
              <w:rPr>
                <w:rFonts w:ascii="宋体" w:hAnsi="宋体" w:eastAsia="宋体"/>
                <w:sz w:val="16"/>
              </w:rPr>
              <w:t>38人</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3A9A70DE">
            <w:pPr>
              <w:jc w:val="center"/>
            </w:pPr>
            <w:r>
              <w:rPr>
                <w:rFonts w:ascii="宋体" w:hAnsi="宋体" w:eastAsia="宋体"/>
                <w:sz w:val="16"/>
              </w:rPr>
              <w:t>9.5</w:t>
            </w:r>
          </w:p>
        </w:tc>
      </w:tr>
      <w:tr w14:paraId="562A99E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0B000B"/>
        </w:tc>
        <w:tc>
          <w:tcPr>
            <w:tcW w:w="1002" w:type="dxa"/>
            <w:vMerge w:val="continue"/>
            <w:tcBorders>
              <w:top w:val="single" w:color="auto" w:sz="10" w:space="0"/>
              <w:left w:val="single" w:color="auto" w:sz="10" w:space="0"/>
              <w:bottom w:val="single" w:color="auto" w:sz="10" w:space="0"/>
              <w:right w:val="single" w:color="auto" w:sz="10" w:space="0"/>
              <w:insideV w:val="single" w:sz="10" w:space="0"/>
            </w:tcBorders>
          </w:tcPr>
          <w:p w14:paraId="5FD6A955"/>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4DFB1">
            <w:pPr>
              <w:jc w:val="center"/>
            </w:pPr>
            <w:r>
              <w:rPr>
                <w:rFonts w:ascii="宋体" w:hAnsi="宋体" w:eastAsia="宋体"/>
                <w:sz w:val="16"/>
              </w:rPr>
              <w:t>义务教育阶段享受补助学生人数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983B8">
            <w:pPr>
              <w:jc w:val="center"/>
            </w:pPr>
            <w:r>
              <w:rPr>
                <w:rFonts w:ascii="宋体" w:hAnsi="宋体" w:eastAsia="宋体"/>
                <w:sz w:val="16"/>
              </w:rPr>
              <w:t>532人</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27ACC">
            <w:pPr>
              <w:jc w:val="center"/>
            </w:pPr>
            <w:r>
              <w:rPr>
                <w:rFonts w:ascii="宋体" w:hAnsi="宋体" w:eastAsia="宋体"/>
                <w:sz w:val="16"/>
              </w:rPr>
              <w:t>中央文件塔地财教</w:t>
            </w:r>
            <w:r>
              <w:rPr>
                <w:rFonts w:hint="eastAsia" w:ascii="宋体" w:hAnsi="宋体"/>
                <w:sz w:val="16"/>
                <w:lang w:eastAsia="zh-CN"/>
              </w:rPr>
              <w:t>〔2023〕108号</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47237">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ED0D2">
            <w:pPr>
              <w:jc w:val="center"/>
            </w:pPr>
            <w:r>
              <w:rPr>
                <w:rFonts w:ascii="宋体" w:hAnsi="宋体" w:eastAsia="宋体"/>
                <w:sz w:val="16"/>
              </w:rPr>
              <w:t>532人</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4A85D27D">
            <w:pPr>
              <w:jc w:val="center"/>
            </w:pPr>
            <w:r>
              <w:rPr>
                <w:rFonts w:ascii="宋体" w:hAnsi="宋体" w:eastAsia="宋体"/>
                <w:sz w:val="16"/>
              </w:rPr>
              <w:t>15</w:t>
            </w:r>
          </w:p>
        </w:tc>
      </w:tr>
      <w:tr w14:paraId="59ED3B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ED325"/>
        </w:tc>
        <w:tc>
          <w:tcPr>
            <w:tcW w:w="1002" w:type="dxa"/>
            <w:vMerge w:val="continue"/>
            <w:tcBorders>
              <w:top w:val="single" w:color="auto" w:sz="10" w:space="0"/>
              <w:left w:val="single" w:color="auto" w:sz="10" w:space="0"/>
              <w:bottom w:val="single" w:color="auto" w:sz="10" w:space="0"/>
              <w:right w:val="single" w:color="auto" w:sz="10" w:space="0"/>
              <w:insideV w:val="single" w:sz="10" w:space="0"/>
            </w:tcBorders>
          </w:tcPr>
          <w:p w14:paraId="7B157567"/>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D926">
            <w:pPr>
              <w:jc w:val="center"/>
            </w:pPr>
            <w:r>
              <w:rPr>
                <w:rFonts w:ascii="宋体" w:hAnsi="宋体" w:eastAsia="宋体"/>
                <w:sz w:val="16"/>
              </w:rPr>
              <w:t>非寄宿生享受补助人数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4BE08">
            <w:pPr>
              <w:jc w:val="center"/>
            </w:pPr>
            <w:r>
              <w:rPr>
                <w:rFonts w:ascii="宋体" w:hAnsi="宋体" w:eastAsia="宋体"/>
                <w:sz w:val="16"/>
              </w:rPr>
              <w:t>119人</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A509">
            <w:pPr>
              <w:jc w:val="center"/>
            </w:pPr>
            <w:r>
              <w:rPr>
                <w:rFonts w:ascii="宋体" w:hAnsi="宋体" w:eastAsia="宋体"/>
                <w:sz w:val="16"/>
              </w:rPr>
              <w:t>中央文件塔地财教</w:t>
            </w:r>
            <w:r>
              <w:rPr>
                <w:rFonts w:hint="eastAsia" w:ascii="宋体" w:hAnsi="宋体"/>
                <w:sz w:val="16"/>
                <w:lang w:eastAsia="zh-CN"/>
              </w:rPr>
              <w:t>〔2023〕108号</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BEE39">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4DC25">
            <w:pPr>
              <w:jc w:val="center"/>
            </w:pPr>
            <w:r>
              <w:rPr>
                <w:rFonts w:ascii="宋体" w:hAnsi="宋体" w:eastAsia="宋体"/>
                <w:sz w:val="16"/>
              </w:rPr>
              <w:t>119人</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2E821DB5">
            <w:pPr>
              <w:jc w:val="center"/>
            </w:pPr>
            <w:r>
              <w:rPr>
                <w:rFonts w:ascii="宋体" w:hAnsi="宋体" w:eastAsia="宋体"/>
                <w:sz w:val="16"/>
              </w:rPr>
              <w:t>15</w:t>
            </w:r>
          </w:p>
        </w:tc>
      </w:tr>
      <w:tr w14:paraId="373F61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FCA801"/>
        </w:tc>
        <w:tc>
          <w:tcPr>
            <w:tcW w:w="1002" w:type="dxa"/>
            <w:vMerge w:val="continue"/>
            <w:tcBorders>
              <w:top w:val="single" w:color="auto" w:sz="10" w:space="0"/>
              <w:left w:val="single" w:color="auto" w:sz="10" w:space="0"/>
              <w:bottom w:val="single" w:color="auto" w:sz="10" w:space="0"/>
              <w:right w:val="single" w:color="auto" w:sz="10" w:space="0"/>
              <w:insideV w:val="single" w:sz="10" w:space="0"/>
            </w:tcBorders>
          </w:tcPr>
          <w:p w14:paraId="4C0BBDE6"/>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84E3">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BCA26">
            <w:pPr>
              <w:jc w:val="center"/>
            </w:pPr>
            <w:r>
              <w:rPr>
                <w:rFonts w:ascii="宋体" w:hAnsi="宋体" w:eastAsia="宋体"/>
                <w:sz w:val="16"/>
              </w:rPr>
              <w:t>14人</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C5171">
            <w:pPr>
              <w:jc w:val="center"/>
            </w:pPr>
            <w:r>
              <w:rPr>
                <w:rFonts w:ascii="宋体" w:hAnsi="宋体" w:eastAsia="宋体"/>
                <w:sz w:val="16"/>
              </w:rPr>
              <w:t>自治区文件塔地财教</w:t>
            </w:r>
            <w:r>
              <w:rPr>
                <w:rFonts w:hint="eastAsia" w:ascii="宋体" w:hAnsi="宋体"/>
                <w:sz w:val="16"/>
                <w:lang w:eastAsia="zh-CN"/>
              </w:rPr>
              <w:t>〔2024〕3号</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388A">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7A39">
            <w:pPr>
              <w:jc w:val="center"/>
            </w:pPr>
            <w:r>
              <w:rPr>
                <w:rFonts w:ascii="宋体" w:hAnsi="宋体" w:eastAsia="宋体"/>
                <w:sz w:val="16"/>
              </w:rPr>
              <w:t>14人</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4AFD0D0D">
            <w:pPr>
              <w:jc w:val="center"/>
            </w:pPr>
            <w:r>
              <w:rPr>
                <w:rFonts w:ascii="宋体" w:hAnsi="宋体" w:eastAsia="宋体"/>
                <w:sz w:val="16"/>
              </w:rPr>
              <w:t>15</w:t>
            </w:r>
          </w:p>
        </w:tc>
      </w:tr>
      <w:tr w14:paraId="4275A6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EDD2CA"/>
        </w:tc>
        <w:tc>
          <w:tcPr>
            <w:tcW w:w="10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B6E3D">
            <w:pPr>
              <w:jc w:val="center"/>
            </w:pPr>
            <w:r>
              <w:rPr>
                <w:rFonts w:ascii="宋体" w:hAnsi="宋体" w:eastAsia="宋体"/>
                <w:sz w:val="16"/>
              </w:rPr>
              <w:t>质量指标</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94491">
            <w:pPr>
              <w:jc w:val="center"/>
            </w:pPr>
            <w:r>
              <w:rPr>
                <w:rFonts w:ascii="宋体" w:hAnsi="宋体" w:eastAsia="宋体"/>
                <w:sz w:val="16"/>
              </w:rPr>
              <w:t>非寄宿生补助覆盖率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6204B">
            <w:pPr>
              <w:jc w:val="center"/>
            </w:pPr>
            <w:r>
              <w:rPr>
                <w:rFonts w:ascii="宋体" w:hAnsi="宋体" w:eastAsia="宋体"/>
                <w:sz w:val="16"/>
              </w:rPr>
              <w:t>100%</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2116">
            <w:pPr>
              <w:jc w:val="center"/>
            </w:pPr>
            <w:r>
              <w:rPr>
                <w:rFonts w:ascii="宋体" w:hAnsi="宋体" w:eastAsia="宋体"/>
                <w:sz w:val="16"/>
              </w:rPr>
              <w:t>2024年重点工作计划</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67952">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056FC">
            <w:pPr>
              <w:jc w:val="center"/>
            </w:pPr>
            <w:r>
              <w:rPr>
                <w:rFonts w:ascii="宋体" w:hAnsi="宋体" w:eastAsia="宋体"/>
                <w:sz w:val="16"/>
              </w:rPr>
              <w:t>100%</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751E7E4A">
            <w:pPr>
              <w:jc w:val="center"/>
            </w:pPr>
            <w:r>
              <w:rPr>
                <w:rFonts w:ascii="宋体" w:hAnsi="宋体" w:eastAsia="宋体"/>
                <w:sz w:val="16"/>
              </w:rPr>
              <w:t>15</w:t>
            </w:r>
          </w:p>
        </w:tc>
      </w:tr>
      <w:tr w14:paraId="431866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D90451"/>
        </w:tc>
        <w:tc>
          <w:tcPr>
            <w:tcW w:w="1002" w:type="dxa"/>
            <w:vMerge w:val="continue"/>
            <w:tcBorders>
              <w:top w:val="single" w:color="auto" w:sz="10" w:space="0"/>
              <w:left w:val="single" w:color="auto" w:sz="10" w:space="0"/>
              <w:bottom w:val="single" w:color="auto" w:sz="10" w:space="0"/>
              <w:right w:val="single" w:color="auto" w:sz="10" w:space="0"/>
              <w:insideV w:val="single" w:sz="10" w:space="0"/>
            </w:tcBorders>
          </w:tcPr>
          <w:p w14:paraId="7D54D3A5"/>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D9DD7">
            <w:pPr>
              <w:jc w:val="center"/>
            </w:pPr>
            <w:r>
              <w:rPr>
                <w:rFonts w:ascii="宋体" w:hAnsi="宋体" w:eastAsia="宋体"/>
                <w:sz w:val="16"/>
              </w:rPr>
              <w:t>营养膳食补助覆盖率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D89E8">
            <w:pPr>
              <w:jc w:val="center"/>
            </w:pPr>
            <w:r>
              <w:rPr>
                <w:rFonts w:ascii="宋体" w:hAnsi="宋体" w:eastAsia="宋体"/>
                <w:sz w:val="16"/>
              </w:rPr>
              <w:t>100%</w:t>
            </w:r>
          </w:p>
        </w:tc>
        <w:tc>
          <w:tcPr>
            <w:tcW w:w="171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7B979">
            <w:pPr>
              <w:jc w:val="center"/>
            </w:pPr>
            <w:r>
              <w:rPr>
                <w:rFonts w:ascii="宋体" w:hAnsi="宋体" w:eastAsia="宋体"/>
                <w:sz w:val="16"/>
              </w:rPr>
              <w:t>2024年重点工作计划</w:t>
            </w:r>
          </w:p>
        </w:tc>
        <w:tc>
          <w:tcPr>
            <w:tcW w:w="10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50612">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9D01">
            <w:pPr>
              <w:jc w:val="center"/>
            </w:pPr>
            <w:r>
              <w:rPr>
                <w:rFonts w:ascii="宋体" w:hAnsi="宋体" w:eastAsia="宋体"/>
                <w:sz w:val="16"/>
              </w:rPr>
              <w:t>100%</w:t>
            </w:r>
          </w:p>
        </w:tc>
        <w:tc>
          <w:tcPr>
            <w:tcW w:w="781" w:type="dxa"/>
            <w:tcBorders>
              <w:top w:val="single" w:color="auto" w:sz="10" w:space="0"/>
              <w:left w:val="single" w:color="auto" w:sz="10" w:space="0"/>
              <w:bottom w:val="single" w:color="auto" w:sz="10" w:space="0"/>
              <w:right w:val="single" w:color="auto" w:sz="10" w:space="0"/>
              <w:insideV w:val="single" w:sz="10" w:space="0"/>
            </w:tcBorders>
            <w:vAlign w:val="center"/>
          </w:tcPr>
          <w:p w14:paraId="7D12EBAD">
            <w:pPr>
              <w:jc w:val="center"/>
            </w:pPr>
            <w:r>
              <w:rPr>
                <w:rFonts w:ascii="宋体" w:hAnsi="宋体" w:eastAsia="宋体"/>
                <w:sz w:val="16"/>
              </w:rPr>
              <w:t>15</w:t>
            </w:r>
          </w:p>
        </w:tc>
      </w:tr>
    </w:tbl>
    <w:p w14:paraId="3944E4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10CF4C4">
        <w:tblPrEx>
          <w:tblCellMar>
            <w:top w:w="0" w:type="dxa"/>
            <w:left w:w="108" w:type="dxa"/>
            <w:bottom w:w="0" w:type="dxa"/>
            <w:right w:w="108" w:type="dxa"/>
          </w:tblCellMar>
        </w:tblPrEx>
        <w:tc>
          <w:tcPr>
            <w:tcW w:w="8848" w:type="dxa"/>
            <w:gridSpan w:val="14"/>
            <w:vAlign w:val="center"/>
          </w:tcPr>
          <w:p w14:paraId="409A68D0">
            <w:pPr>
              <w:jc w:val="center"/>
            </w:pPr>
            <w:r>
              <w:rPr>
                <w:rFonts w:ascii="宋体" w:hAnsi="宋体" w:eastAsia="宋体"/>
                <w:sz w:val="24"/>
              </w:rPr>
              <w:t>项目支出绩效自评表</w:t>
            </w:r>
          </w:p>
        </w:tc>
      </w:tr>
      <w:tr w14:paraId="3807C1CF">
        <w:tblPrEx>
          <w:tblCellMar>
            <w:top w:w="0" w:type="dxa"/>
            <w:left w:w="108" w:type="dxa"/>
            <w:bottom w:w="0" w:type="dxa"/>
            <w:right w:w="108" w:type="dxa"/>
          </w:tblCellMar>
        </w:tblPrEx>
        <w:tc>
          <w:tcPr>
            <w:tcW w:w="8848" w:type="dxa"/>
            <w:gridSpan w:val="14"/>
            <w:vAlign w:val="center"/>
          </w:tcPr>
          <w:p w14:paraId="54F4F880">
            <w:pPr>
              <w:jc w:val="center"/>
            </w:pPr>
            <w:r>
              <w:rPr>
                <w:rFonts w:ascii="宋体" w:hAnsi="宋体" w:eastAsia="宋体"/>
                <w:sz w:val="24"/>
              </w:rPr>
              <w:t>(2024年度)</w:t>
            </w:r>
          </w:p>
        </w:tc>
      </w:tr>
      <w:tr w14:paraId="57D73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34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169E7E">
            <w:pPr>
              <w:jc w:val="center"/>
            </w:pPr>
            <w:r>
              <w:rPr>
                <w:rFonts w:ascii="宋体" w:hAnsi="宋体" w:eastAsia="宋体"/>
                <w:sz w:val="16"/>
              </w:rPr>
              <w:t>2024年城乡义务教育补助经费（营养餐）</w:t>
            </w:r>
          </w:p>
        </w:tc>
      </w:tr>
      <w:tr w14:paraId="41F3AE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6E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C33C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58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640014">
            <w:pPr>
              <w:jc w:val="center"/>
            </w:pPr>
            <w:r>
              <w:rPr>
                <w:rFonts w:ascii="宋体" w:hAnsi="宋体" w:eastAsia="宋体"/>
                <w:sz w:val="16"/>
              </w:rPr>
              <w:t>裕民县第三小学</w:t>
            </w:r>
          </w:p>
        </w:tc>
      </w:tr>
      <w:tr w14:paraId="15A934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354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48F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347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96D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FDC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895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C13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9C38">
            <w:pPr>
              <w:jc w:val="center"/>
            </w:pPr>
            <w:r>
              <w:rPr>
                <w:rFonts w:ascii="宋体" w:hAnsi="宋体" w:eastAsia="宋体"/>
                <w:sz w:val="16"/>
              </w:rPr>
              <w:t>得分</w:t>
            </w:r>
          </w:p>
        </w:tc>
      </w:tr>
      <w:tr w14:paraId="06D93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640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243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3810">
            <w:pPr>
              <w:jc w:val="center"/>
            </w:pPr>
            <w:r>
              <w:rPr>
                <w:rFonts w:ascii="宋体" w:hAnsi="宋体" w:eastAsia="宋体"/>
                <w:sz w:val="16"/>
              </w:rPr>
              <w:t>34.32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766D">
            <w:pPr>
              <w:jc w:val="center"/>
            </w:pPr>
            <w:r>
              <w:rPr>
                <w:rFonts w:ascii="宋体" w:hAnsi="宋体" w:eastAsia="宋体"/>
                <w:sz w:val="16"/>
              </w:rPr>
              <w:t>70.70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A665A">
            <w:pPr>
              <w:jc w:val="center"/>
            </w:pPr>
            <w:r>
              <w:rPr>
                <w:rFonts w:ascii="宋体" w:hAnsi="宋体" w:eastAsia="宋体"/>
                <w:sz w:val="16"/>
              </w:rPr>
              <w:t>45.10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F2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5DD7">
            <w:pPr>
              <w:jc w:val="center"/>
            </w:pPr>
            <w:r>
              <w:rPr>
                <w:rFonts w:ascii="宋体" w:hAnsi="宋体" w:eastAsia="宋体"/>
                <w:sz w:val="16"/>
              </w:rPr>
              <w:t>63.79%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7DF2">
            <w:pPr>
              <w:jc w:val="center"/>
            </w:pPr>
            <w:r>
              <w:rPr>
                <w:rFonts w:ascii="宋体" w:hAnsi="宋体" w:eastAsia="宋体"/>
                <w:sz w:val="16"/>
              </w:rPr>
              <w:t>6.38</w:t>
            </w:r>
          </w:p>
        </w:tc>
      </w:tr>
      <w:tr w14:paraId="760A7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14D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C4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FB7A3">
            <w:pPr>
              <w:jc w:val="center"/>
            </w:pPr>
            <w:r>
              <w:rPr>
                <w:rFonts w:ascii="宋体" w:hAnsi="宋体" w:eastAsia="宋体"/>
                <w:sz w:val="16"/>
              </w:rPr>
              <w:t>34.32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5DE46">
            <w:pPr>
              <w:jc w:val="center"/>
            </w:pPr>
            <w:r>
              <w:rPr>
                <w:rFonts w:ascii="宋体" w:hAnsi="宋体" w:eastAsia="宋体"/>
                <w:sz w:val="16"/>
              </w:rPr>
              <w:t>70.70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7639">
            <w:pPr>
              <w:jc w:val="center"/>
            </w:pPr>
            <w:r>
              <w:rPr>
                <w:rFonts w:ascii="宋体" w:hAnsi="宋体" w:eastAsia="宋体"/>
                <w:sz w:val="16"/>
              </w:rPr>
              <w:t>45.10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7A7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C7E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0C44">
            <w:pPr>
              <w:jc w:val="center"/>
            </w:pPr>
            <w:r>
              <w:rPr>
                <w:rFonts w:ascii="宋体" w:hAnsi="宋体" w:eastAsia="宋体"/>
                <w:sz w:val="16"/>
              </w:rPr>
              <w:t>—</w:t>
            </w:r>
          </w:p>
        </w:tc>
      </w:tr>
      <w:tr w14:paraId="6D3F2C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7BA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C47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7F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357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24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8BB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B7E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5A43">
            <w:pPr>
              <w:jc w:val="center"/>
            </w:pPr>
            <w:r>
              <w:rPr>
                <w:rFonts w:ascii="宋体" w:hAnsi="宋体" w:eastAsia="宋体"/>
                <w:sz w:val="16"/>
              </w:rPr>
              <w:t>—</w:t>
            </w:r>
          </w:p>
        </w:tc>
      </w:tr>
      <w:tr w14:paraId="65CFF9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F430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88C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E364E9">
            <w:pPr>
              <w:jc w:val="center"/>
            </w:pPr>
            <w:r>
              <w:rPr>
                <w:rFonts w:ascii="宋体" w:hAnsi="宋体" w:eastAsia="宋体"/>
                <w:sz w:val="16"/>
              </w:rPr>
              <w:t>实际完成情况</w:t>
            </w:r>
          </w:p>
        </w:tc>
      </w:tr>
      <w:tr w14:paraId="4E79B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1EE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CCCB6">
            <w:pPr>
              <w:jc w:val="both"/>
            </w:pPr>
            <w:r>
              <w:rPr>
                <w:rFonts w:ascii="宋体" w:hAnsi="宋体" w:eastAsia="宋体"/>
                <w:sz w:val="16"/>
              </w:rPr>
              <w:t>我校532名小学学生享受此项政策，2024年度经费最大限度保证学校正常运转、完成教育教学活动和其他日常工作任务等方面的支出。改善和优化农村的办学条件，丰富学生的课余生活，提高师生整体素质，推动学校可持续发展。管好用好国家的教育资金，确保学生的各项补助按时足额发放到位，减轻学生家庭负担。我校按规定制定本校经费内部管理办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CDC1F">
            <w:pPr>
              <w:jc w:val="both"/>
            </w:pPr>
            <w:r>
              <w:rPr>
                <w:rFonts w:ascii="宋体" w:hAnsi="宋体" w:eastAsia="宋体"/>
                <w:sz w:val="16"/>
              </w:rPr>
              <w:t>2024年城乡义务教育补助经费（营养餐）项目预算资金34.32万元，年中追加36.38万元，</w:t>
            </w:r>
            <w:r>
              <w:rPr>
                <w:rFonts w:hint="eastAsia" w:ascii="宋体" w:hAnsi="宋体"/>
                <w:sz w:val="16"/>
                <w:lang w:eastAsia="zh-CN"/>
              </w:rPr>
              <w:t>截至</w:t>
            </w:r>
            <w:r>
              <w:rPr>
                <w:rFonts w:ascii="宋体" w:hAnsi="宋体" w:eastAsia="宋体"/>
                <w:sz w:val="16"/>
              </w:rPr>
              <w:t>2024年12月31日，已支付45.1万元。项目按照计划正常实行，已经完成了学生营养餐补助人数735人，保障教育教学正常开展和教学质量快速提升，部分达到了年度预期指标效果.</w:t>
            </w:r>
          </w:p>
        </w:tc>
      </w:tr>
      <w:tr w14:paraId="056337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A81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28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87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AC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ED5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B8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9B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98A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01F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0F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FFD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917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EDB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16FC">
            <w:pPr>
              <w:jc w:val="center"/>
            </w:pPr>
            <w:r>
              <w:rPr>
                <w:rFonts w:ascii="宋体" w:hAnsi="宋体" w:eastAsia="宋体"/>
                <w:sz w:val="16"/>
              </w:rPr>
              <w:t>偏差原因分析及改进措施</w:t>
            </w:r>
          </w:p>
        </w:tc>
      </w:tr>
      <w:tr w14:paraId="174321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9BB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322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8CB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4117">
            <w:pPr>
              <w:jc w:val="center"/>
            </w:pPr>
            <w:r>
              <w:rPr>
                <w:rFonts w:ascii="宋体" w:hAnsi="宋体" w:eastAsia="宋体"/>
                <w:sz w:val="16"/>
              </w:rPr>
              <w:t>享受营养餐学生人数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1A66">
            <w:pPr>
              <w:jc w:val="center"/>
            </w:pPr>
            <w:r>
              <w:rPr>
                <w:rFonts w:ascii="宋体" w:hAnsi="宋体" w:eastAsia="宋体"/>
                <w:sz w:val="16"/>
              </w:rPr>
              <w:t>=532人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AE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F1A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21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1D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1E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B37E">
            <w:pPr>
              <w:jc w:val="center"/>
            </w:pPr>
            <w:r>
              <w:rPr>
                <w:rFonts w:ascii="宋体" w:hAnsi="宋体" w:eastAsia="宋体"/>
                <w:sz w:val="16"/>
              </w:rPr>
              <w:t>735人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48D8">
            <w:pPr>
              <w:jc w:val="center"/>
            </w:pPr>
            <w:r>
              <w:rPr>
                <w:rFonts w:ascii="宋体" w:hAnsi="宋体" w:eastAsia="宋体"/>
                <w:sz w:val="16"/>
              </w:rPr>
              <w:t>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B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C49C">
            <w:pPr>
              <w:jc w:val="center"/>
            </w:pPr>
            <w:r>
              <w:rPr>
                <w:rFonts w:ascii="宋体" w:hAnsi="宋体" w:eastAsia="宋体"/>
                <w:sz w:val="16"/>
              </w:rPr>
              <w:t>2024年秋季新增5个班级。</w:t>
            </w:r>
          </w:p>
        </w:tc>
      </w:tr>
      <w:tr w14:paraId="7035D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70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DD6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53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45CF">
            <w:pPr>
              <w:jc w:val="center"/>
            </w:pPr>
            <w:r>
              <w:rPr>
                <w:rFonts w:ascii="宋体" w:hAnsi="宋体" w:eastAsia="宋体"/>
                <w:sz w:val="16"/>
              </w:rPr>
              <w:t>营养餐资金享受覆盖率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B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1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4A5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1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A6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8B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4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61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C2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2C3A">
            <w:pPr>
              <w:jc w:val="center"/>
            </w:pPr>
          </w:p>
        </w:tc>
      </w:tr>
      <w:tr w14:paraId="059C7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887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0E2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F8F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FEE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F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F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B9C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3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72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8D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F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61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A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A1F3">
            <w:pPr>
              <w:jc w:val="center"/>
            </w:pPr>
          </w:p>
        </w:tc>
      </w:tr>
      <w:tr w14:paraId="4A97F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93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9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5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5967">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4162">
            <w:pPr>
              <w:jc w:val="center"/>
            </w:pPr>
            <w:r>
              <w:rPr>
                <w:rFonts w:ascii="宋体" w:hAnsi="宋体" w:eastAsia="宋体"/>
                <w:sz w:val="16"/>
              </w:rPr>
              <w:t>&gt;=200天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E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EA2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1F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3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AB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CF11">
            <w:pPr>
              <w:jc w:val="center"/>
            </w:pPr>
            <w:r>
              <w:rPr>
                <w:rFonts w:ascii="宋体" w:hAnsi="宋体" w:eastAsia="宋体"/>
                <w:sz w:val="16"/>
              </w:rPr>
              <w:t>146天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10A1">
            <w:pPr>
              <w:jc w:val="center"/>
            </w:pPr>
            <w:r>
              <w:rPr>
                <w:rFonts w:ascii="宋体" w:hAnsi="宋体" w:eastAsia="宋体"/>
                <w:sz w:val="16"/>
              </w:rPr>
              <w:t>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E675">
            <w:pPr>
              <w:jc w:val="center"/>
            </w:pPr>
            <w:r>
              <w:rPr>
                <w:rFonts w:ascii="宋体" w:hAnsi="宋体" w:eastAsia="宋体"/>
                <w:sz w:val="16"/>
              </w:rPr>
              <w:t>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2D1D">
            <w:pPr>
              <w:jc w:val="center"/>
            </w:pPr>
            <w:r>
              <w:rPr>
                <w:rFonts w:ascii="宋体" w:hAnsi="宋体" w:eastAsia="宋体"/>
                <w:sz w:val="16"/>
              </w:rPr>
              <w:t>营养餐按实际上课天数进行补助。</w:t>
            </w:r>
          </w:p>
        </w:tc>
      </w:tr>
      <w:tr w14:paraId="74FF7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62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04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B7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C6E1">
            <w:pPr>
              <w:jc w:val="center"/>
            </w:pPr>
            <w:r>
              <w:rPr>
                <w:rFonts w:ascii="宋体" w:hAnsi="宋体" w:eastAsia="宋体"/>
                <w:sz w:val="16"/>
              </w:rPr>
              <w:t>营养餐资金补助标准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A5F3">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5D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252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0C8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97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C39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551B">
            <w:pPr>
              <w:jc w:val="center"/>
            </w:pPr>
            <w:r>
              <w:rPr>
                <w:rFonts w:ascii="宋体" w:hAnsi="宋体" w:eastAsia="宋体"/>
                <w:sz w:val="16"/>
              </w:rPr>
              <w:t>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1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64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D794">
            <w:pPr>
              <w:jc w:val="center"/>
            </w:pPr>
          </w:p>
        </w:tc>
      </w:tr>
      <w:tr w14:paraId="448E1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3B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FF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85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3888">
            <w:pPr>
              <w:jc w:val="center"/>
            </w:pPr>
            <w:r>
              <w:rPr>
                <w:rFonts w:ascii="宋体" w:hAnsi="宋体" w:eastAsia="宋体"/>
                <w:sz w:val="16"/>
              </w:rPr>
              <w:t>有效改善学生生活条件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15F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A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958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2A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01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06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746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D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3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3EED">
            <w:pPr>
              <w:jc w:val="center"/>
            </w:pPr>
          </w:p>
        </w:tc>
      </w:tr>
      <w:tr w14:paraId="4E07E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C8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6E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5B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7BA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D7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21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628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C4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EB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92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1B3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F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4A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4DCF">
            <w:pPr>
              <w:jc w:val="center"/>
            </w:pPr>
          </w:p>
        </w:tc>
      </w:tr>
      <w:tr w14:paraId="1EA2C04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6B8B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4E79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E93D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3F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5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FAA4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753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F7DD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EC0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6BE6">
            <w:pPr>
              <w:jc w:val="center"/>
            </w:pPr>
            <w:r>
              <w:rPr>
                <w:rFonts w:ascii="宋体" w:hAnsi="宋体" w:eastAsia="宋体"/>
                <w:sz w:val="16"/>
              </w:rPr>
              <w:t>93.68分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E7D182"/>
        </w:tc>
      </w:tr>
    </w:tbl>
    <w:p w14:paraId="0FA9CD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5725A4B3">
        <w:tblPrEx>
          <w:tblCellMar>
            <w:top w:w="0" w:type="dxa"/>
            <w:left w:w="108" w:type="dxa"/>
            <w:bottom w:w="0" w:type="dxa"/>
            <w:right w:w="108" w:type="dxa"/>
          </w:tblCellMar>
        </w:tblPrEx>
        <w:tc>
          <w:tcPr>
            <w:tcW w:w="8848" w:type="dxa"/>
            <w:gridSpan w:val="14"/>
            <w:vAlign w:val="center"/>
          </w:tcPr>
          <w:p w14:paraId="7CBAD4FA">
            <w:pPr>
              <w:jc w:val="center"/>
            </w:pPr>
            <w:r>
              <w:rPr>
                <w:rFonts w:ascii="宋体" w:hAnsi="宋体" w:eastAsia="宋体"/>
                <w:sz w:val="24"/>
              </w:rPr>
              <w:t>项目支出绩效自评表</w:t>
            </w:r>
          </w:p>
        </w:tc>
      </w:tr>
      <w:tr w14:paraId="7A259CF2">
        <w:tblPrEx>
          <w:tblCellMar>
            <w:top w:w="0" w:type="dxa"/>
            <w:left w:w="108" w:type="dxa"/>
            <w:bottom w:w="0" w:type="dxa"/>
            <w:right w:w="108" w:type="dxa"/>
          </w:tblCellMar>
        </w:tblPrEx>
        <w:tc>
          <w:tcPr>
            <w:tcW w:w="8848" w:type="dxa"/>
            <w:gridSpan w:val="14"/>
            <w:vAlign w:val="center"/>
          </w:tcPr>
          <w:p w14:paraId="6D843725">
            <w:pPr>
              <w:jc w:val="center"/>
            </w:pPr>
            <w:r>
              <w:rPr>
                <w:rFonts w:ascii="宋体" w:hAnsi="宋体" w:eastAsia="宋体"/>
                <w:sz w:val="24"/>
              </w:rPr>
              <w:t>(2024年度)</w:t>
            </w:r>
          </w:p>
        </w:tc>
      </w:tr>
      <w:tr w14:paraId="6EDD37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2D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40A57B">
            <w:pPr>
              <w:jc w:val="center"/>
            </w:pPr>
            <w:r>
              <w:rPr>
                <w:rFonts w:ascii="宋体" w:hAnsi="宋体" w:eastAsia="宋体"/>
                <w:sz w:val="16"/>
              </w:rPr>
              <w:t>2024年城乡义务教育补助经费（贫困非寄宿生生活补助）</w:t>
            </w:r>
          </w:p>
        </w:tc>
      </w:tr>
      <w:tr w14:paraId="38403C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D9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ADD09">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2BC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BE657">
            <w:pPr>
              <w:jc w:val="center"/>
            </w:pPr>
            <w:r>
              <w:rPr>
                <w:rFonts w:ascii="宋体" w:hAnsi="宋体" w:eastAsia="宋体"/>
                <w:sz w:val="16"/>
              </w:rPr>
              <w:t>裕民县第三小学</w:t>
            </w:r>
          </w:p>
        </w:tc>
      </w:tr>
      <w:tr w14:paraId="6262E2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CA9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E7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E44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90D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5CD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5B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D74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D5C2">
            <w:pPr>
              <w:jc w:val="center"/>
            </w:pPr>
            <w:r>
              <w:rPr>
                <w:rFonts w:ascii="宋体" w:hAnsi="宋体" w:eastAsia="宋体"/>
                <w:sz w:val="16"/>
              </w:rPr>
              <w:t>得分</w:t>
            </w:r>
          </w:p>
        </w:tc>
      </w:tr>
      <w:tr w14:paraId="5127A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767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4F4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C22EF">
            <w:pPr>
              <w:jc w:val="center"/>
            </w:pPr>
            <w:r>
              <w:rPr>
                <w:rFonts w:ascii="宋体" w:hAnsi="宋体" w:eastAsia="宋体"/>
                <w:sz w:val="16"/>
              </w:rPr>
              <w:t>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2E55F">
            <w:pPr>
              <w:jc w:val="center"/>
            </w:pPr>
            <w:r>
              <w:rPr>
                <w:rFonts w:ascii="宋体" w:hAnsi="宋体" w:eastAsia="宋体"/>
                <w:sz w:val="16"/>
              </w:rPr>
              <w:t>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30C6B">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2B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A09F">
            <w:pPr>
              <w:jc w:val="center"/>
            </w:pPr>
            <w:r>
              <w:rPr>
                <w:rFonts w:ascii="宋体" w:hAnsi="宋体" w:eastAsia="宋体"/>
                <w:sz w:val="16"/>
              </w:rPr>
              <w:t>96.64%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9AAE">
            <w:pPr>
              <w:jc w:val="center"/>
            </w:pPr>
            <w:r>
              <w:rPr>
                <w:rFonts w:ascii="宋体" w:hAnsi="宋体" w:eastAsia="宋体"/>
                <w:sz w:val="16"/>
              </w:rPr>
              <w:t>9.66</w:t>
            </w:r>
          </w:p>
        </w:tc>
      </w:tr>
      <w:tr w14:paraId="31194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D50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26C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2F962">
            <w:pPr>
              <w:jc w:val="center"/>
            </w:pPr>
            <w:r>
              <w:rPr>
                <w:rFonts w:ascii="宋体" w:hAnsi="宋体" w:eastAsia="宋体"/>
                <w:sz w:val="16"/>
              </w:rPr>
              <w:t>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365FB">
            <w:pPr>
              <w:jc w:val="center"/>
            </w:pPr>
            <w:r>
              <w:rPr>
                <w:rFonts w:ascii="宋体" w:hAnsi="宋体" w:eastAsia="宋体"/>
                <w:sz w:val="16"/>
              </w:rPr>
              <w:t>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7799">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CDB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9C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C8F5">
            <w:pPr>
              <w:jc w:val="center"/>
            </w:pPr>
            <w:r>
              <w:rPr>
                <w:rFonts w:ascii="宋体" w:hAnsi="宋体" w:eastAsia="宋体"/>
                <w:sz w:val="16"/>
              </w:rPr>
              <w:t>—</w:t>
            </w:r>
          </w:p>
        </w:tc>
      </w:tr>
      <w:tr w14:paraId="2D3EE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110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1BB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FBE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B76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1F2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CB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7A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CD89">
            <w:pPr>
              <w:jc w:val="center"/>
            </w:pPr>
            <w:r>
              <w:rPr>
                <w:rFonts w:ascii="宋体" w:hAnsi="宋体" w:eastAsia="宋体"/>
                <w:sz w:val="16"/>
              </w:rPr>
              <w:t>—</w:t>
            </w:r>
          </w:p>
        </w:tc>
      </w:tr>
      <w:tr w14:paraId="30B537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9EFE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85F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7A98A3">
            <w:pPr>
              <w:jc w:val="center"/>
            </w:pPr>
            <w:r>
              <w:rPr>
                <w:rFonts w:ascii="宋体" w:hAnsi="宋体" w:eastAsia="宋体"/>
                <w:sz w:val="16"/>
              </w:rPr>
              <w:t>实际完成情况</w:t>
            </w:r>
          </w:p>
        </w:tc>
      </w:tr>
      <w:tr w14:paraId="23C2C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954B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D5EFA">
            <w:pPr>
              <w:jc w:val="both"/>
            </w:pPr>
            <w:r>
              <w:rPr>
                <w:rFonts w:ascii="宋体" w:hAnsi="宋体" w:eastAsia="宋体"/>
                <w:sz w:val="16"/>
              </w:rPr>
              <w:t>2024年城乡义务保障机制经费资金我校共有119名小学学生享受此项政策，城乡义务保障机制贫困生生活补助最大限度保证学校正常运转、完成教育教学活动和其他日常工作任务等方面的支出.可以在一定程度上减轻贫困家庭的经济负担，帮助改善家庭困难学生的生活条件，促进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EBEFD1">
            <w:pPr>
              <w:jc w:val="both"/>
            </w:pPr>
            <w:r>
              <w:rPr>
                <w:rFonts w:ascii="宋体" w:hAnsi="宋体" w:eastAsia="宋体"/>
                <w:sz w:val="16"/>
              </w:rPr>
              <w:t>2024年城乡义务教育补助经费（贫困非寄宿生生活补助）资金项目预算资金7.37万元，年中追加0.97万元，</w:t>
            </w:r>
            <w:r>
              <w:rPr>
                <w:rFonts w:hint="eastAsia" w:ascii="宋体" w:hAnsi="宋体"/>
                <w:sz w:val="16"/>
                <w:lang w:eastAsia="zh-CN"/>
              </w:rPr>
              <w:t>截至2024</w:t>
            </w:r>
            <w:r>
              <w:rPr>
                <w:rFonts w:ascii="宋体" w:hAnsi="宋体" w:eastAsia="宋体"/>
                <w:sz w:val="16"/>
              </w:rPr>
              <w:t>年12月31日，已支付8.06万元。项目按照计划正常实行，城乡义务保障机制贫困生生活补助最大限度保证学校正常运转、完成教育教学活动和其他日常工作任务等方面的支出.可以在一定程度上减轻贫困家庭的经济负担，帮助改善家庭困难学生的生活条件，促进教育公平。</w:t>
            </w:r>
          </w:p>
        </w:tc>
      </w:tr>
      <w:tr w14:paraId="4AA91C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BBE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01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9D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D9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88A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49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6D9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E8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0CB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17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274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4A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0F6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B45E">
            <w:pPr>
              <w:jc w:val="center"/>
            </w:pPr>
            <w:r>
              <w:rPr>
                <w:rFonts w:ascii="宋体" w:hAnsi="宋体" w:eastAsia="宋体"/>
                <w:sz w:val="16"/>
              </w:rPr>
              <w:t>偏差原因分析及改进措施</w:t>
            </w:r>
          </w:p>
        </w:tc>
      </w:tr>
      <w:tr w14:paraId="72729B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521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9B44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F1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9173">
            <w:pPr>
              <w:jc w:val="center"/>
            </w:pPr>
            <w:r>
              <w:rPr>
                <w:rFonts w:ascii="宋体" w:hAnsi="宋体" w:eastAsia="宋体"/>
                <w:sz w:val="16"/>
              </w:rPr>
              <w:t>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F234">
            <w:pPr>
              <w:jc w:val="center"/>
            </w:pPr>
            <w:r>
              <w:rPr>
                <w:rFonts w:ascii="宋体" w:hAnsi="宋体" w:eastAsia="宋体"/>
                <w:sz w:val="16"/>
              </w:rPr>
              <w:t>=119人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F3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9DB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93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CD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4C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2817">
            <w:pPr>
              <w:jc w:val="center"/>
            </w:pPr>
            <w:r>
              <w:rPr>
                <w:rFonts w:ascii="宋体" w:hAnsi="宋体" w:eastAsia="宋体"/>
                <w:sz w:val="16"/>
              </w:rPr>
              <w:t>134人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A35F">
            <w:pPr>
              <w:jc w:val="center"/>
            </w:pPr>
            <w:r>
              <w:rPr>
                <w:rFonts w:ascii="宋体" w:hAnsi="宋体" w:eastAsia="宋体"/>
                <w:sz w:val="16"/>
              </w:rPr>
              <w:t>112.61%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6A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A56C">
            <w:pPr>
              <w:jc w:val="center"/>
            </w:pPr>
            <w:r>
              <w:rPr>
                <w:rFonts w:ascii="宋体" w:hAnsi="宋体" w:eastAsia="宋体"/>
                <w:sz w:val="16"/>
              </w:rPr>
              <w:t>造成偏差的原因是秋季新生入学，人数增加。改进措施是在今后的工作中</w:t>
            </w:r>
            <w:r>
              <w:rPr>
                <w:rFonts w:hint="eastAsia" w:ascii="宋体" w:hAnsi="宋体"/>
                <w:sz w:val="16"/>
                <w:lang w:eastAsia="zh-CN"/>
              </w:rPr>
              <w:t>按照</w:t>
            </w:r>
            <w:r>
              <w:rPr>
                <w:rFonts w:ascii="宋体" w:hAnsi="宋体" w:eastAsia="宋体"/>
                <w:sz w:val="16"/>
              </w:rPr>
              <w:t>实际人数及时发放。</w:t>
            </w:r>
          </w:p>
        </w:tc>
      </w:tr>
      <w:tr w14:paraId="000EC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25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DDA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7D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750D">
            <w:pPr>
              <w:jc w:val="center"/>
            </w:pPr>
            <w:r>
              <w:rPr>
                <w:rFonts w:ascii="宋体" w:hAnsi="宋体" w:eastAsia="宋体"/>
                <w:sz w:val="16"/>
              </w:rPr>
              <w:t>资金享受覆盖率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74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A7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721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A4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A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5A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19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E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8D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208A">
            <w:pPr>
              <w:jc w:val="center"/>
            </w:pPr>
          </w:p>
        </w:tc>
      </w:tr>
      <w:tr w14:paraId="7175C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87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435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15A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367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D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E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FE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2B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A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68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D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9F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98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9808">
            <w:pPr>
              <w:jc w:val="center"/>
            </w:pPr>
          </w:p>
        </w:tc>
      </w:tr>
      <w:tr w14:paraId="05742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54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39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7A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1E05">
            <w:pPr>
              <w:jc w:val="center"/>
            </w:pPr>
            <w:r>
              <w:rPr>
                <w:rFonts w:ascii="宋体" w:hAnsi="宋体" w:eastAsia="宋体"/>
                <w:sz w:val="16"/>
              </w:rPr>
              <w:t>补助周期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0A2D">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0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930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E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B9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7A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EB0E">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56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F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9953">
            <w:pPr>
              <w:jc w:val="center"/>
            </w:pPr>
          </w:p>
        </w:tc>
      </w:tr>
      <w:tr w14:paraId="409D1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97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E6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E1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37B2">
            <w:pPr>
              <w:jc w:val="center"/>
            </w:pPr>
            <w:r>
              <w:rPr>
                <w:rFonts w:ascii="宋体" w:hAnsi="宋体" w:eastAsia="宋体"/>
                <w:sz w:val="16"/>
              </w:rPr>
              <w:t>非寄宿生补助标准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594D">
            <w:pPr>
              <w:jc w:val="center"/>
            </w:pPr>
            <w:r>
              <w:rPr>
                <w:rFonts w:ascii="宋体" w:hAnsi="宋体" w:eastAsia="宋体"/>
                <w:sz w:val="16"/>
              </w:rPr>
              <w:t>=625元/年/人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F5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DB5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B6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9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B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A11E">
            <w:pPr>
              <w:jc w:val="center"/>
            </w:pPr>
            <w:r>
              <w:rPr>
                <w:rFonts w:ascii="宋体" w:hAnsi="宋体" w:eastAsia="宋体"/>
                <w:sz w:val="16"/>
              </w:rPr>
              <w:t>625元/年/人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4EB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E1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AA2F">
            <w:pPr>
              <w:jc w:val="center"/>
            </w:pPr>
          </w:p>
        </w:tc>
      </w:tr>
      <w:tr w14:paraId="6B178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D1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15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5B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FD58">
            <w:pPr>
              <w:jc w:val="center"/>
            </w:pPr>
            <w:r>
              <w:rPr>
                <w:rFonts w:ascii="宋体" w:hAnsi="宋体" w:eastAsia="宋体"/>
                <w:sz w:val="16"/>
              </w:rPr>
              <w:t>有效改善办学条件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297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A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000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52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E6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BB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EAF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E3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21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2BE3">
            <w:pPr>
              <w:jc w:val="center"/>
            </w:pPr>
          </w:p>
        </w:tc>
      </w:tr>
      <w:tr w14:paraId="1BFB9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CE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C1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EB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2364">
            <w:pPr>
              <w:jc w:val="center"/>
            </w:pPr>
            <w:r>
              <w:rPr>
                <w:rFonts w:ascii="宋体" w:hAnsi="宋体" w:eastAsia="宋体"/>
                <w:sz w:val="16"/>
              </w:rPr>
              <w:t>贫困非寄宿生满意度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5A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9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AC8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52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35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8F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D5EC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E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48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42F6">
            <w:pPr>
              <w:jc w:val="center"/>
            </w:pPr>
          </w:p>
        </w:tc>
      </w:tr>
      <w:tr w14:paraId="322BFB7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08DA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6FC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891F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1B9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C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96F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B33D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0E9F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4EBE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3C70">
            <w:pPr>
              <w:jc w:val="center"/>
            </w:pPr>
            <w:r>
              <w:rPr>
                <w:rFonts w:ascii="宋体" w:hAnsi="宋体" w:eastAsia="宋体"/>
                <w:sz w:val="16"/>
              </w:rPr>
              <w:t>99.66分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DF14D"/>
        </w:tc>
      </w:tr>
    </w:tbl>
    <w:p w14:paraId="7CD5B22C">
      <w:r>
        <w:br w:type="page"/>
      </w:r>
    </w:p>
    <w:tbl>
      <w:tblPr>
        <w:tblStyle w:val="9"/>
        <w:tblW w:w="9225"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945"/>
      </w:tblGrid>
      <w:tr w14:paraId="2C733524">
        <w:tblPrEx>
          <w:tblCellMar>
            <w:top w:w="0" w:type="dxa"/>
            <w:left w:w="108" w:type="dxa"/>
            <w:bottom w:w="0" w:type="dxa"/>
            <w:right w:w="108" w:type="dxa"/>
          </w:tblCellMar>
        </w:tblPrEx>
        <w:tc>
          <w:tcPr>
            <w:tcW w:w="9225" w:type="dxa"/>
            <w:gridSpan w:val="14"/>
            <w:vAlign w:val="center"/>
          </w:tcPr>
          <w:p w14:paraId="6A9D6B9E">
            <w:pPr>
              <w:jc w:val="center"/>
            </w:pPr>
            <w:r>
              <w:rPr>
                <w:rFonts w:ascii="宋体" w:hAnsi="宋体" w:eastAsia="宋体"/>
                <w:sz w:val="24"/>
              </w:rPr>
              <w:t>项目支出绩效自评表</w:t>
            </w:r>
          </w:p>
        </w:tc>
      </w:tr>
      <w:tr w14:paraId="15315DC3">
        <w:tblPrEx>
          <w:tblCellMar>
            <w:top w:w="0" w:type="dxa"/>
            <w:left w:w="108" w:type="dxa"/>
            <w:bottom w:w="0" w:type="dxa"/>
            <w:right w:w="108" w:type="dxa"/>
          </w:tblCellMar>
        </w:tblPrEx>
        <w:tc>
          <w:tcPr>
            <w:tcW w:w="9225" w:type="dxa"/>
            <w:gridSpan w:val="14"/>
            <w:vAlign w:val="center"/>
          </w:tcPr>
          <w:p w14:paraId="7DBFC644">
            <w:pPr>
              <w:jc w:val="center"/>
            </w:pPr>
            <w:r>
              <w:rPr>
                <w:rFonts w:ascii="宋体" w:hAnsi="宋体" w:eastAsia="宋体"/>
                <w:sz w:val="24"/>
              </w:rPr>
              <w:t>(2024年度)</w:t>
            </w:r>
          </w:p>
        </w:tc>
      </w:tr>
      <w:tr w14:paraId="65F536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158B">
            <w:pPr>
              <w:jc w:val="center"/>
            </w:pPr>
            <w:r>
              <w:rPr>
                <w:rFonts w:ascii="宋体" w:hAnsi="宋体" w:eastAsia="宋体"/>
                <w:sz w:val="16"/>
              </w:rPr>
              <w:t>项目名称</w:t>
            </w:r>
          </w:p>
        </w:tc>
        <w:tc>
          <w:tcPr>
            <w:tcW w:w="859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E0B7A8">
            <w:pPr>
              <w:jc w:val="center"/>
            </w:pPr>
            <w:r>
              <w:rPr>
                <w:rFonts w:ascii="宋体" w:hAnsi="宋体" w:eastAsia="宋体"/>
                <w:sz w:val="16"/>
              </w:rPr>
              <w:t>2024年城乡义务教育补助经费（公用经费）</w:t>
            </w:r>
          </w:p>
        </w:tc>
      </w:tr>
      <w:tr w14:paraId="70CB3A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95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EA2A7">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041B">
            <w:pPr>
              <w:jc w:val="center"/>
            </w:pPr>
            <w:r>
              <w:rPr>
                <w:rFonts w:ascii="宋体" w:hAnsi="宋体" w:eastAsia="宋体"/>
                <w:sz w:val="16"/>
              </w:rPr>
              <w:t>实施单位</w:t>
            </w:r>
          </w:p>
        </w:tc>
        <w:tc>
          <w:tcPr>
            <w:tcW w:w="353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4F2747">
            <w:pPr>
              <w:jc w:val="center"/>
            </w:pPr>
            <w:r>
              <w:rPr>
                <w:rFonts w:ascii="宋体" w:hAnsi="宋体" w:eastAsia="宋体"/>
                <w:sz w:val="16"/>
              </w:rPr>
              <w:t>裕民县第三小学</w:t>
            </w:r>
          </w:p>
        </w:tc>
      </w:tr>
      <w:tr w14:paraId="07078E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F82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A0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BB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46F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9D1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A911">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003E5">
            <w:pPr>
              <w:jc w:val="center"/>
            </w:pPr>
            <w:r>
              <w:rPr>
                <w:rFonts w:ascii="宋体" w:hAnsi="宋体" w:eastAsia="宋体"/>
                <w:sz w:val="16"/>
              </w:rPr>
              <w:t>执行率</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75087548">
            <w:pPr>
              <w:jc w:val="center"/>
            </w:pPr>
            <w:r>
              <w:rPr>
                <w:rFonts w:ascii="宋体" w:hAnsi="宋体" w:eastAsia="宋体"/>
                <w:sz w:val="16"/>
              </w:rPr>
              <w:t>得分</w:t>
            </w:r>
          </w:p>
        </w:tc>
      </w:tr>
      <w:tr w14:paraId="1A3766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B15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36D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5973E">
            <w:pPr>
              <w:jc w:val="center"/>
            </w:pPr>
            <w:r>
              <w:rPr>
                <w:rFonts w:ascii="宋体" w:hAnsi="宋体" w:eastAsia="宋体"/>
                <w:sz w:val="16"/>
              </w:rPr>
              <w:t>463.59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20E4">
            <w:pPr>
              <w:jc w:val="center"/>
            </w:pPr>
            <w:r>
              <w:rPr>
                <w:rFonts w:ascii="宋体" w:hAnsi="宋体" w:eastAsia="宋体"/>
                <w:sz w:val="16"/>
              </w:rPr>
              <w:t>109.62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F497E">
            <w:pPr>
              <w:jc w:val="center"/>
            </w:pPr>
            <w:r>
              <w:rPr>
                <w:rFonts w:ascii="宋体" w:hAnsi="宋体" w:eastAsia="宋体"/>
                <w:sz w:val="16"/>
              </w:rPr>
              <w:t>109.62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9B2EC">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5880E">
            <w:pPr>
              <w:jc w:val="center"/>
            </w:pPr>
            <w:r>
              <w:rPr>
                <w:rFonts w:ascii="宋体" w:hAnsi="宋体" w:eastAsia="宋体"/>
                <w:sz w:val="16"/>
              </w:rPr>
              <w:t>100.00%</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5C945E75">
            <w:pPr>
              <w:jc w:val="center"/>
            </w:pPr>
            <w:r>
              <w:rPr>
                <w:rFonts w:ascii="宋体" w:hAnsi="宋体" w:eastAsia="宋体"/>
                <w:sz w:val="16"/>
              </w:rPr>
              <w:t>10.00</w:t>
            </w:r>
          </w:p>
        </w:tc>
      </w:tr>
      <w:tr w14:paraId="4947A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89C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DA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D7727">
            <w:pPr>
              <w:jc w:val="center"/>
            </w:pPr>
            <w:r>
              <w:rPr>
                <w:rFonts w:ascii="宋体" w:hAnsi="宋体" w:eastAsia="宋体"/>
                <w:sz w:val="16"/>
              </w:rPr>
              <w:t>463.59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82BCC">
            <w:pPr>
              <w:jc w:val="center"/>
            </w:pPr>
            <w:r>
              <w:rPr>
                <w:rFonts w:ascii="宋体" w:hAnsi="宋体" w:eastAsia="宋体"/>
                <w:sz w:val="16"/>
              </w:rPr>
              <w:t>109.62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6CE0">
            <w:pPr>
              <w:jc w:val="center"/>
            </w:pPr>
            <w:r>
              <w:rPr>
                <w:rFonts w:ascii="宋体" w:hAnsi="宋体" w:eastAsia="宋体"/>
                <w:sz w:val="16"/>
              </w:rPr>
              <w:t>109.62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11591">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1DA70">
            <w:pPr>
              <w:jc w:val="center"/>
            </w:pPr>
            <w:r>
              <w:rPr>
                <w:rFonts w:ascii="宋体" w:hAnsi="宋体" w:eastAsia="宋体"/>
                <w:sz w:val="16"/>
              </w:rPr>
              <w:t>—</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1CA9A86F">
            <w:pPr>
              <w:jc w:val="center"/>
            </w:pPr>
            <w:r>
              <w:rPr>
                <w:rFonts w:ascii="宋体" w:hAnsi="宋体" w:eastAsia="宋体"/>
                <w:sz w:val="16"/>
              </w:rPr>
              <w:t>—</w:t>
            </w:r>
          </w:p>
        </w:tc>
      </w:tr>
      <w:tr w14:paraId="15933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29F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879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E5E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40C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4E5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B09E">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5A418">
            <w:pPr>
              <w:jc w:val="center"/>
            </w:pPr>
            <w:r>
              <w:rPr>
                <w:rFonts w:ascii="宋体" w:hAnsi="宋体" w:eastAsia="宋体"/>
                <w:sz w:val="16"/>
              </w:rPr>
              <w:t>—</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0ED5437C">
            <w:pPr>
              <w:jc w:val="center"/>
            </w:pPr>
            <w:r>
              <w:rPr>
                <w:rFonts w:ascii="宋体" w:hAnsi="宋体" w:eastAsia="宋体"/>
                <w:sz w:val="16"/>
              </w:rPr>
              <w:t>—</w:t>
            </w:r>
          </w:p>
        </w:tc>
      </w:tr>
      <w:tr w14:paraId="707D82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A4228">
            <w:pPr>
              <w:jc w:val="center"/>
            </w:pPr>
            <w:r>
              <w:rPr>
                <w:rFonts w:ascii="宋体" w:hAnsi="宋体" w:eastAsia="宋体"/>
                <w:sz w:val="16"/>
              </w:rPr>
              <w:t>年度总体目标</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9CF3DC">
            <w:pPr>
              <w:jc w:val="center"/>
            </w:pPr>
            <w:r>
              <w:rPr>
                <w:rFonts w:ascii="宋体" w:hAnsi="宋体" w:eastAsia="宋体"/>
                <w:sz w:val="16"/>
              </w:rPr>
              <w:t>预期目标</w:t>
            </w:r>
          </w:p>
        </w:tc>
        <w:tc>
          <w:tcPr>
            <w:tcW w:w="543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C28696F">
            <w:pPr>
              <w:jc w:val="center"/>
            </w:pPr>
            <w:r>
              <w:rPr>
                <w:rFonts w:ascii="宋体" w:hAnsi="宋体" w:eastAsia="宋体"/>
                <w:sz w:val="16"/>
              </w:rPr>
              <w:t>实际完成情况</w:t>
            </w:r>
          </w:p>
        </w:tc>
      </w:tr>
      <w:tr w14:paraId="1D729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70949"/>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8D844F">
            <w:pPr>
              <w:jc w:val="both"/>
            </w:pPr>
            <w:r>
              <w:rPr>
                <w:rFonts w:ascii="宋体" w:hAnsi="宋体" w:eastAsia="宋体"/>
                <w:sz w:val="16"/>
              </w:rPr>
              <w:t>2024年城乡义务保障机制经费资金，我校共有532名小学学生享受此项政策，城乡义务保障机制公用经费、取暖费最大限度保证学校正常运转、完成教育教学活动和其他日常工作任务等方面的支出。</w:t>
            </w:r>
          </w:p>
        </w:tc>
        <w:tc>
          <w:tcPr>
            <w:tcW w:w="543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F7AAC70">
            <w:pPr>
              <w:jc w:val="both"/>
            </w:pPr>
            <w:r>
              <w:rPr>
                <w:rFonts w:ascii="宋体" w:hAnsi="宋体" w:eastAsia="宋体"/>
                <w:sz w:val="16"/>
              </w:rPr>
              <w:t>2024年城乡义务教育补助经费（公用经费）情况说明</w:t>
            </w:r>
            <w:r>
              <w:rPr>
                <w:rFonts w:hint="eastAsia" w:ascii="宋体" w:hAnsi="宋体"/>
                <w:sz w:val="16"/>
                <w:lang w:val="en-US" w:eastAsia="zh-CN"/>
              </w:rPr>
              <w:t>:</w:t>
            </w:r>
            <w:r>
              <w:rPr>
                <w:rFonts w:ascii="宋体" w:hAnsi="宋体" w:eastAsia="宋体"/>
                <w:sz w:val="16"/>
              </w:rPr>
              <w:t>2024年城乡义务教育补助经费（公用经费）资金项目预算资金463.59万元，年中追减353.97万元，</w:t>
            </w:r>
            <w:r>
              <w:rPr>
                <w:rFonts w:hint="eastAsia" w:ascii="宋体" w:hAnsi="宋体"/>
                <w:sz w:val="16"/>
                <w:lang w:eastAsia="zh-CN"/>
              </w:rPr>
              <w:t>截至2024</w:t>
            </w:r>
            <w:r>
              <w:rPr>
                <w:rFonts w:ascii="宋体" w:hAnsi="宋体" w:eastAsia="宋体"/>
                <w:sz w:val="16"/>
              </w:rPr>
              <w:t>年12月31日，已支付109.62万元。项目按照计划正常实行，2024年城乡义务保障机制经费资金，我校共有532名小学学生享受此项政策，城乡义务保障机制公用经费、取暖费最大限度保证学校正常运转、完成教育教学活动和其他日常工作任务等方面的支出。</w:t>
            </w:r>
          </w:p>
        </w:tc>
      </w:tr>
      <w:tr w14:paraId="190774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C139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80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09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98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E63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D1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AE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87D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4DE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65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550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8528">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465E4F">
            <w:pPr>
              <w:jc w:val="center"/>
            </w:pPr>
            <w:r>
              <w:rPr>
                <w:rFonts w:ascii="宋体" w:hAnsi="宋体" w:eastAsia="宋体"/>
                <w:sz w:val="16"/>
              </w:rPr>
              <w:t>指标得分</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5CF82F52">
            <w:pPr>
              <w:jc w:val="center"/>
            </w:pPr>
            <w:r>
              <w:rPr>
                <w:rFonts w:ascii="宋体" w:hAnsi="宋体" w:eastAsia="宋体"/>
                <w:sz w:val="16"/>
              </w:rPr>
              <w:t>偏差原因分析及改进措施</w:t>
            </w:r>
          </w:p>
        </w:tc>
      </w:tr>
      <w:tr w14:paraId="05C905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735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F19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07E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F914">
            <w:pPr>
              <w:jc w:val="center"/>
            </w:pPr>
            <w:r>
              <w:rPr>
                <w:rFonts w:ascii="宋体" w:hAnsi="宋体" w:eastAsia="宋体"/>
                <w:sz w:val="16"/>
              </w:rPr>
              <w:t>在校学生人数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BBF05">
            <w:pPr>
              <w:jc w:val="center"/>
            </w:pPr>
            <w:r>
              <w:rPr>
                <w:rFonts w:ascii="宋体" w:hAnsi="宋体" w:eastAsia="宋体"/>
                <w:sz w:val="16"/>
              </w:rPr>
              <w:t>=532人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1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66C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01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6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00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550F">
            <w:pPr>
              <w:jc w:val="center"/>
            </w:pPr>
            <w:r>
              <w:rPr>
                <w:rFonts w:ascii="宋体" w:hAnsi="宋体" w:eastAsia="宋体"/>
                <w:sz w:val="16"/>
              </w:rPr>
              <w:t>532人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434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928106">
            <w:pPr>
              <w:jc w:val="center"/>
            </w:pPr>
            <w:r>
              <w:rPr>
                <w:rFonts w:ascii="宋体" w:hAnsi="宋体" w:eastAsia="宋体"/>
                <w:sz w:val="16"/>
              </w:rPr>
              <w:t>8</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6E1DF85F">
            <w:pPr>
              <w:jc w:val="center"/>
            </w:pPr>
          </w:p>
        </w:tc>
      </w:tr>
      <w:tr w14:paraId="22394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2F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B7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24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BA8C">
            <w:pPr>
              <w:jc w:val="center"/>
            </w:pPr>
            <w:r>
              <w:rPr>
                <w:rFonts w:ascii="宋体" w:hAnsi="宋体" w:eastAsia="宋体"/>
                <w:sz w:val="16"/>
              </w:rPr>
              <w:t>随班就读人数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36E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38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5F5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69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F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7A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F14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D77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876FCC">
            <w:pPr>
              <w:jc w:val="center"/>
            </w:pPr>
            <w:r>
              <w:rPr>
                <w:rFonts w:ascii="宋体" w:hAnsi="宋体" w:eastAsia="宋体"/>
                <w:sz w:val="16"/>
              </w:rPr>
              <w:t>8</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46CEAA1B">
            <w:pPr>
              <w:jc w:val="center"/>
            </w:pPr>
          </w:p>
        </w:tc>
      </w:tr>
      <w:tr w14:paraId="298B1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99B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7C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30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60B2">
            <w:pPr>
              <w:jc w:val="center"/>
            </w:pPr>
            <w:r>
              <w:rPr>
                <w:rFonts w:ascii="宋体" w:hAnsi="宋体" w:eastAsia="宋体"/>
                <w:sz w:val="16"/>
              </w:rPr>
              <w:t>资金享受覆盖率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E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AE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6CE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19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06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5F4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D7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570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8C9678">
            <w:pPr>
              <w:jc w:val="center"/>
            </w:pPr>
            <w:r>
              <w:rPr>
                <w:rFonts w:ascii="宋体" w:hAnsi="宋体" w:eastAsia="宋体"/>
                <w:sz w:val="16"/>
              </w:rPr>
              <w:t>8</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37B0ADE7">
            <w:pPr>
              <w:jc w:val="center"/>
            </w:pPr>
          </w:p>
        </w:tc>
      </w:tr>
      <w:tr w14:paraId="5FFFE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42B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B5E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0F4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02D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8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9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586C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E7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0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EE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28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3BF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C011C4">
            <w:pPr>
              <w:jc w:val="center"/>
            </w:pPr>
            <w:r>
              <w:rPr>
                <w:rFonts w:ascii="宋体" w:hAnsi="宋体" w:eastAsia="宋体"/>
                <w:sz w:val="16"/>
              </w:rPr>
              <w:t>8</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55058673">
            <w:pPr>
              <w:jc w:val="center"/>
            </w:pPr>
          </w:p>
        </w:tc>
      </w:tr>
      <w:tr w14:paraId="64DD0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637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83F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D2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C5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77A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AE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650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72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EC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E6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523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0B5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1BADC7">
            <w:pPr>
              <w:jc w:val="center"/>
            </w:pPr>
            <w:r>
              <w:rPr>
                <w:rFonts w:ascii="宋体" w:hAnsi="宋体" w:eastAsia="宋体"/>
                <w:sz w:val="16"/>
              </w:rPr>
              <w:t>8</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0A9A62A5">
            <w:pPr>
              <w:jc w:val="center"/>
            </w:pPr>
          </w:p>
        </w:tc>
      </w:tr>
      <w:tr w14:paraId="4919CC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0C7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0B15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551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4813">
            <w:pPr>
              <w:jc w:val="center"/>
            </w:pPr>
            <w:r>
              <w:rPr>
                <w:rFonts w:ascii="宋体" w:hAnsi="宋体" w:eastAsia="宋体"/>
                <w:sz w:val="16"/>
              </w:rPr>
              <w:t>随班就读补助标准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025B">
            <w:pPr>
              <w:jc w:val="center"/>
            </w:pPr>
            <w:r>
              <w:rPr>
                <w:rFonts w:ascii="宋体" w:hAnsi="宋体" w:eastAsia="宋体"/>
                <w:sz w:val="16"/>
              </w:rPr>
              <w:t>=6000元/人/年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5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028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4A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1E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BB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C545">
            <w:pPr>
              <w:jc w:val="center"/>
            </w:pPr>
            <w:r>
              <w:rPr>
                <w:rFonts w:ascii="宋体" w:hAnsi="宋体" w:eastAsia="宋体"/>
                <w:sz w:val="16"/>
              </w:rPr>
              <w:t>6000元/人/年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EF8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13D590">
            <w:pPr>
              <w:jc w:val="center"/>
            </w:pPr>
            <w:r>
              <w:rPr>
                <w:rFonts w:ascii="宋体" w:hAnsi="宋体" w:eastAsia="宋体"/>
                <w:sz w:val="16"/>
              </w:rPr>
              <w:t>5</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61698992">
            <w:pPr>
              <w:jc w:val="center"/>
            </w:pPr>
          </w:p>
        </w:tc>
      </w:tr>
      <w:tr w14:paraId="5A383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4E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40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CD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592AC">
            <w:pPr>
              <w:jc w:val="center"/>
            </w:pPr>
            <w:r>
              <w:rPr>
                <w:rFonts w:ascii="宋体" w:hAnsi="宋体" w:eastAsia="宋体"/>
                <w:sz w:val="16"/>
              </w:rPr>
              <w:t>学生享受补助标准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49DA">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904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1AE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B5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1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5C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25E5">
            <w:pPr>
              <w:jc w:val="center"/>
            </w:pPr>
            <w:r>
              <w:rPr>
                <w:rFonts w:ascii="宋体" w:hAnsi="宋体" w:eastAsia="宋体"/>
                <w:sz w:val="16"/>
              </w:rPr>
              <w:t>720元/人/年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2EF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1AAACD">
            <w:pPr>
              <w:jc w:val="center"/>
            </w:pPr>
            <w:r>
              <w:rPr>
                <w:rFonts w:ascii="宋体" w:hAnsi="宋体" w:eastAsia="宋体"/>
                <w:sz w:val="16"/>
              </w:rPr>
              <w:t>5</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5B5BE64A">
            <w:pPr>
              <w:jc w:val="center"/>
            </w:pPr>
          </w:p>
        </w:tc>
      </w:tr>
      <w:tr w14:paraId="38945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744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8E6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B77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C27A">
            <w:pPr>
              <w:jc w:val="center"/>
            </w:pPr>
            <w:r>
              <w:rPr>
                <w:rFonts w:ascii="宋体" w:hAnsi="宋体" w:eastAsia="宋体"/>
                <w:sz w:val="16"/>
              </w:rPr>
              <w:t>取暖费补助标</w:t>
            </w:r>
            <w:r>
              <w:rPr>
                <w:rFonts w:hint="eastAsia" w:ascii="宋体" w:hAnsi="宋体"/>
                <w:sz w:val="16"/>
                <w:lang w:eastAsia="zh-CN"/>
              </w:rPr>
              <w:t>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7992">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C23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942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0F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9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36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C1EF">
            <w:pPr>
              <w:jc w:val="center"/>
            </w:pPr>
            <w:r>
              <w:rPr>
                <w:rFonts w:ascii="宋体" w:hAnsi="宋体" w:eastAsia="宋体"/>
                <w:sz w:val="16"/>
              </w:rPr>
              <w:t>180元/人/年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ABE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26B3A8">
            <w:pPr>
              <w:jc w:val="center"/>
            </w:pPr>
            <w:r>
              <w:rPr>
                <w:rFonts w:ascii="宋体" w:hAnsi="宋体" w:eastAsia="宋体"/>
                <w:sz w:val="16"/>
              </w:rPr>
              <w:t>5</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07638077">
            <w:pPr>
              <w:jc w:val="center"/>
            </w:pPr>
          </w:p>
        </w:tc>
      </w:tr>
      <w:tr w14:paraId="433A2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67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5D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33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2F51">
            <w:pPr>
              <w:jc w:val="center"/>
            </w:pPr>
            <w:r>
              <w:rPr>
                <w:rFonts w:ascii="宋体" w:hAnsi="宋体" w:eastAsia="宋体"/>
                <w:sz w:val="16"/>
              </w:rPr>
              <w:t>教育费附加安排的取暖费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5044">
            <w:pPr>
              <w:jc w:val="center"/>
            </w:pPr>
            <w:r>
              <w:rPr>
                <w:rFonts w:ascii="宋体" w:hAnsi="宋体" w:eastAsia="宋体"/>
                <w:sz w:val="16"/>
              </w:rPr>
              <w:t>=2.49万元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5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DF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40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44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E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BABA">
            <w:pPr>
              <w:jc w:val="center"/>
            </w:pPr>
            <w:r>
              <w:rPr>
                <w:rFonts w:ascii="宋体" w:hAnsi="宋体" w:eastAsia="宋体"/>
                <w:sz w:val="16"/>
              </w:rPr>
              <w:t>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BA21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C75050">
            <w:pPr>
              <w:jc w:val="center"/>
            </w:pPr>
            <w:r>
              <w:rPr>
                <w:rFonts w:ascii="宋体" w:hAnsi="宋体" w:eastAsia="宋体"/>
                <w:sz w:val="16"/>
              </w:rPr>
              <w:t>5</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05DADC1B">
            <w:pPr>
              <w:jc w:val="center"/>
            </w:pPr>
          </w:p>
        </w:tc>
      </w:tr>
      <w:tr w14:paraId="50C53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A5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93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58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AAD9">
            <w:pPr>
              <w:jc w:val="center"/>
            </w:pPr>
            <w:r>
              <w:rPr>
                <w:rFonts w:ascii="宋体" w:hAnsi="宋体" w:eastAsia="宋体"/>
                <w:sz w:val="16"/>
              </w:rPr>
              <w:t>有效提高学校办学条件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67389">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4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526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E7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F3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7B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D92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FD0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A8ED08">
            <w:pPr>
              <w:jc w:val="center"/>
            </w:pPr>
            <w:r>
              <w:rPr>
                <w:rFonts w:ascii="宋体" w:hAnsi="宋体" w:eastAsia="宋体"/>
                <w:sz w:val="16"/>
              </w:rPr>
              <w:t>20</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02120E78">
            <w:pPr>
              <w:jc w:val="center"/>
            </w:pPr>
          </w:p>
        </w:tc>
      </w:tr>
      <w:tr w14:paraId="73BE7A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98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52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C5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967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14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4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0A8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B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4F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65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29F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CC7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755D3E">
            <w:pPr>
              <w:jc w:val="center"/>
            </w:pPr>
            <w:r>
              <w:rPr>
                <w:rFonts w:ascii="宋体" w:hAnsi="宋体" w:eastAsia="宋体"/>
                <w:sz w:val="16"/>
              </w:rPr>
              <w:t>10</w:t>
            </w:r>
          </w:p>
        </w:tc>
        <w:tc>
          <w:tcPr>
            <w:tcW w:w="945" w:type="dxa"/>
            <w:tcBorders>
              <w:top w:val="single" w:color="auto" w:sz="10" w:space="0"/>
              <w:left w:val="single" w:color="auto" w:sz="10" w:space="0"/>
              <w:bottom w:val="single" w:color="auto" w:sz="10" w:space="0"/>
              <w:right w:val="single" w:color="auto" w:sz="10" w:space="0"/>
              <w:insideV w:val="single" w:sz="10" w:space="0"/>
            </w:tcBorders>
            <w:vAlign w:val="center"/>
          </w:tcPr>
          <w:p w14:paraId="4A1AF669">
            <w:pPr>
              <w:jc w:val="center"/>
            </w:pPr>
          </w:p>
        </w:tc>
      </w:tr>
      <w:tr w14:paraId="3BDA3B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0F4C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F5FD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D4EA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A3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A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F0D2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B8E3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EE6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630F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037B68">
            <w:pPr>
              <w:jc w:val="center"/>
            </w:pPr>
            <w:r>
              <w:rPr>
                <w:rFonts w:ascii="宋体" w:hAnsi="宋体" w:eastAsia="宋体"/>
                <w:sz w:val="16"/>
              </w:rPr>
              <w:t>100.00分</w:t>
            </w:r>
          </w:p>
        </w:tc>
        <w:tc>
          <w:tcPr>
            <w:tcW w:w="945" w:type="dxa"/>
            <w:tcBorders>
              <w:top w:val="single" w:color="auto" w:sz="10" w:space="0"/>
              <w:left w:val="single" w:color="auto" w:sz="10" w:space="0"/>
              <w:bottom w:val="single" w:color="auto" w:sz="10" w:space="0"/>
              <w:right w:val="single" w:color="auto" w:sz="10" w:space="0"/>
              <w:insideV w:val="single" w:sz="10" w:space="0"/>
            </w:tcBorders>
          </w:tcPr>
          <w:p w14:paraId="492CB103"/>
        </w:tc>
      </w:tr>
    </w:tbl>
    <w:p w14:paraId="0E9EEC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719"/>
      </w:tblGrid>
      <w:tr w14:paraId="45054978">
        <w:tblPrEx>
          <w:tblCellMar>
            <w:top w:w="0" w:type="dxa"/>
            <w:left w:w="108" w:type="dxa"/>
            <w:bottom w:w="0" w:type="dxa"/>
            <w:right w:w="108" w:type="dxa"/>
          </w:tblCellMar>
        </w:tblPrEx>
        <w:tc>
          <w:tcPr>
            <w:tcW w:w="8999" w:type="dxa"/>
            <w:gridSpan w:val="14"/>
            <w:vAlign w:val="center"/>
          </w:tcPr>
          <w:p w14:paraId="59BA87D3">
            <w:pPr>
              <w:jc w:val="center"/>
            </w:pPr>
            <w:r>
              <w:rPr>
                <w:rFonts w:ascii="宋体" w:hAnsi="宋体" w:eastAsia="宋体"/>
                <w:sz w:val="24"/>
              </w:rPr>
              <w:t>项目支出绩效自评表</w:t>
            </w:r>
          </w:p>
        </w:tc>
      </w:tr>
      <w:tr w14:paraId="2E223651">
        <w:tblPrEx>
          <w:tblCellMar>
            <w:top w:w="0" w:type="dxa"/>
            <w:left w:w="108" w:type="dxa"/>
            <w:bottom w:w="0" w:type="dxa"/>
            <w:right w:w="108" w:type="dxa"/>
          </w:tblCellMar>
        </w:tblPrEx>
        <w:tc>
          <w:tcPr>
            <w:tcW w:w="8999" w:type="dxa"/>
            <w:gridSpan w:val="14"/>
            <w:vAlign w:val="center"/>
          </w:tcPr>
          <w:p w14:paraId="1CBCA873">
            <w:pPr>
              <w:jc w:val="center"/>
            </w:pPr>
            <w:r>
              <w:rPr>
                <w:rFonts w:ascii="宋体" w:hAnsi="宋体" w:eastAsia="宋体"/>
                <w:sz w:val="24"/>
              </w:rPr>
              <w:t>(2024年度)</w:t>
            </w:r>
          </w:p>
        </w:tc>
      </w:tr>
      <w:tr w14:paraId="11ED3D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10F3">
            <w:pPr>
              <w:jc w:val="center"/>
            </w:pPr>
            <w:r>
              <w:rPr>
                <w:rFonts w:ascii="宋体" w:hAnsi="宋体" w:eastAsia="宋体"/>
                <w:sz w:val="16"/>
              </w:rPr>
              <w:t>项目名称</w:t>
            </w:r>
          </w:p>
        </w:tc>
        <w:tc>
          <w:tcPr>
            <w:tcW w:w="836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F9D1FF">
            <w:pPr>
              <w:jc w:val="center"/>
            </w:pPr>
            <w:r>
              <w:rPr>
                <w:rFonts w:ascii="宋体" w:hAnsi="宋体" w:eastAsia="宋体"/>
                <w:sz w:val="16"/>
              </w:rPr>
              <w:t>2024年班主任津贴补贴</w:t>
            </w:r>
          </w:p>
        </w:tc>
      </w:tr>
      <w:tr w14:paraId="4909BE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999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F672EF">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F255">
            <w:pPr>
              <w:jc w:val="center"/>
            </w:pPr>
            <w:r>
              <w:rPr>
                <w:rFonts w:ascii="宋体" w:hAnsi="宋体" w:eastAsia="宋体"/>
                <w:sz w:val="16"/>
              </w:rPr>
              <w:t>实施单位</w:t>
            </w:r>
          </w:p>
        </w:tc>
        <w:tc>
          <w:tcPr>
            <w:tcW w:w="33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F4DA9B">
            <w:pPr>
              <w:jc w:val="center"/>
            </w:pPr>
            <w:r>
              <w:rPr>
                <w:rFonts w:ascii="宋体" w:hAnsi="宋体" w:eastAsia="宋体"/>
                <w:sz w:val="16"/>
              </w:rPr>
              <w:t>裕民县第三小学</w:t>
            </w:r>
          </w:p>
        </w:tc>
      </w:tr>
      <w:tr w14:paraId="01D304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CCA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1AA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D67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23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C4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D83B4">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FAC4">
            <w:pPr>
              <w:jc w:val="center"/>
            </w:pPr>
            <w:r>
              <w:rPr>
                <w:rFonts w:ascii="宋体" w:hAnsi="宋体" w:eastAsia="宋体"/>
                <w:sz w:val="16"/>
              </w:rPr>
              <w:t>执行率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6A595D2D">
            <w:pPr>
              <w:jc w:val="center"/>
            </w:pPr>
            <w:r>
              <w:rPr>
                <w:rFonts w:ascii="宋体" w:hAnsi="宋体" w:eastAsia="宋体"/>
                <w:sz w:val="16"/>
              </w:rPr>
              <w:t>得分</w:t>
            </w:r>
          </w:p>
        </w:tc>
      </w:tr>
      <w:tr w14:paraId="675CB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E1B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0B4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3A599">
            <w:pPr>
              <w:jc w:val="center"/>
            </w:pPr>
            <w:r>
              <w:rPr>
                <w:rFonts w:ascii="宋体" w:hAnsi="宋体" w:eastAsia="宋体"/>
                <w:sz w:val="16"/>
              </w:rPr>
              <w:t>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20166">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23C5">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51CA2">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0C3F3">
            <w:pPr>
              <w:jc w:val="center"/>
            </w:pPr>
            <w:r>
              <w:rPr>
                <w:rFonts w:ascii="宋体" w:hAnsi="宋体" w:eastAsia="宋体"/>
                <w:sz w:val="16"/>
              </w:rPr>
              <w:t>100.00%</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075729CA">
            <w:pPr>
              <w:jc w:val="center"/>
            </w:pPr>
            <w:r>
              <w:rPr>
                <w:rFonts w:ascii="宋体" w:hAnsi="宋体" w:eastAsia="宋体"/>
                <w:sz w:val="16"/>
              </w:rPr>
              <w:t>10.00</w:t>
            </w:r>
          </w:p>
        </w:tc>
      </w:tr>
      <w:tr w14:paraId="556A4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0BE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DEB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6700">
            <w:pPr>
              <w:jc w:val="center"/>
            </w:pPr>
            <w:r>
              <w:rPr>
                <w:rFonts w:ascii="宋体" w:hAnsi="宋体" w:eastAsia="宋体"/>
                <w:sz w:val="16"/>
              </w:rPr>
              <w:t>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08549">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04E2">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8ABB6">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663E2">
            <w:pPr>
              <w:jc w:val="center"/>
            </w:pPr>
            <w:r>
              <w:rPr>
                <w:rFonts w:ascii="宋体" w:hAnsi="宋体" w:eastAsia="宋体"/>
                <w:sz w:val="16"/>
              </w:rPr>
              <w:t>—</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08A66E24">
            <w:pPr>
              <w:jc w:val="center"/>
            </w:pPr>
            <w:r>
              <w:rPr>
                <w:rFonts w:ascii="宋体" w:hAnsi="宋体" w:eastAsia="宋体"/>
                <w:sz w:val="16"/>
              </w:rPr>
              <w:t>—</w:t>
            </w:r>
          </w:p>
        </w:tc>
      </w:tr>
      <w:tr w14:paraId="76282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EE0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E99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3F3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A06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D6E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331BC">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3953">
            <w:pPr>
              <w:jc w:val="center"/>
            </w:pPr>
            <w:r>
              <w:rPr>
                <w:rFonts w:ascii="宋体" w:hAnsi="宋体" w:eastAsia="宋体"/>
                <w:sz w:val="16"/>
              </w:rPr>
              <w:t>—</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5CC10CD7">
            <w:pPr>
              <w:jc w:val="center"/>
            </w:pPr>
            <w:r>
              <w:rPr>
                <w:rFonts w:ascii="宋体" w:hAnsi="宋体" w:eastAsia="宋体"/>
                <w:sz w:val="16"/>
              </w:rPr>
              <w:t>—</w:t>
            </w:r>
          </w:p>
        </w:tc>
      </w:tr>
      <w:tr w14:paraId="569374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E96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34203">
            <w:pPr>
              <w:jc w:val="center"/>
            </w:pPr>
            <w:r>
              <w:rPr>
                <w:rFonts w:ascii="宋体" w:hAnsi="宋体" w:eastAsia="宋体"/>
                <w:sz w:val="16"/>
              </w:rPr>
              <w:t>预期目标</w:t>
            </w:r>
          </w:p>
        </w:tc>
        <w:tc>
          <w:tcPr>
            <w:tcW w:w="394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7038B4">
            <w:pPr>
              <w:jc w:val="center"/>
            </w:pPr>
            <w:r>
              <w:rPr>
                <w:rFonts w:ascii="宋体" w:hAnsi="宋体" w:eastAsia="宋体"/>
                <w:sz w:val="16"/>
              </w:rPr>
              <w:t>实际完成情况</w:t>
            </w:r>
          </w:p>
        </w:tc>
      </w:tr>
      <w:tr w14:paraId="029DD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185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C647D">
            <w:pPr>
              <w:jc w:val="both"/>
            </w:pPr>
            <w:r>
              <w:rPr>
                <w:rFonts w:ascii="宋体" w:hAnsi="宋体" w:eastAsia="宋体"/>
                <w:sz w:val="16"/>
              </w:rPr>
              <w:t>2024年班主任津贴补贴项目年计划支出6.38万元，此项目开始的时间为2024年1月1日开始实施，预计完成对我校14个班级的班主任津贴补贴的发放，提高我校班主任工作的积极性，加强班主任管理，</w:t>
            </w:r>
            <w:r>
              <w:rPr>
                <w:rFonts w:hint="eastAsia" w:ascii="宋体" w:hAnsi="宋体"/>
                <w:sz w:val="16"/>
                <w:lang w:eastAsia="zh-CN"/>
              </w:rPr>
              <w:t>更好地</w:t>
            </w:r>
            <w:r>
              <w:rPr>
                <w:rFonts w:ascii="宋体" w:hAnsi="宋体" w:eastAsia="宋体"/>
                <w:sz w:val="16"/>
              </w:rPr>
              <w:t>实施我校德育、教学计划和学生全面健康成长</w:t>
            </w:r>
            <w:r>
              <w:rPr>
                <w:rFonts w:hint="eastAsia" w:ascii="宋体" w:hAnsi="宋体"/>
                <w:sz w:val="16"/>
                <w:lang w:eastAsia="zh-CN"/>
              </w:rPr>
              <w:t>等方面</w:t>
            </w:r>
            <w:r>
              <w:rPr>
                <w:rFonts w:ascii="宋体" w:hAnsi="宋体" w:eastAsia="宋体"/>
                <w:sz w:val="16"/>
              </w:rPr>
              <w:t>提供服务，更好</w:t>
            </w:r>
            <w:r>
              <w:rPr>
                <w:rFonts w:hint="eastAsia" w:ascii="宋体" w:hAnsi="宋体"/>
                <w:sz w:val="16"/>
                <w:lang w:eastAsia="zh-CN"/>
              </w:rPr>
              <w:t>地</w:t>
            </w:r>
            <w:r>
              <w:rPr>
                <w:rFonts w:ascii="宋体" w:hAnsi="宋体" w:eastAsia="宋体"/>
                <w:sz w:val="16"/>
              </w:rPr>
              <w:t>完成教育教学活动和其他日常工作任务等，有效保障项目目标的设定、绩效监控、绩效自评工作的顺利开展。</w:t>
            </w:r>
          </w:p>
        </w:tc>
        <w:tc>
          <w:tcPr>
            <w:tcW w:w="394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75EBA">
            <w:pPr>
              <w:jc w:val="both"/>
              <w:rPr>
                <w:rFonts w:hint="eastAsia" w:eastAsia="宋体"/>
                <w:lang w:val="en-US" w:eastAsia="zh-CN"/>
              </w:rPr>
            </w:pPr>
            <w:r>
              <w:rPr>
                <w:rFonts w:ascii="宋体" w:hAnsi="宋体" w:eastAsia="宋体"/>
                <w:sz w:val="16"/>
              </w:rPr>
              <w:t>2024年班主任经费资金项目预算资金6.38万元，年中追加0.55万元，</w:t>
            </w:r>
            <w:r>
              <w:rPr>
                <w:rFonts w:hint="eastAsia" w:ascii="宋体" w:hAnsi="宋体"/>
                <w:sz w:val="16"/>
                <w:lang w:eastAsia="zh-CN"/>
              </w:rPr>
              <w:t>截至</w:t>
            </w:r>
            <w:r>
              <w:rPr>
                <w:rFonts w:ascii="宋体" w:hAnsi="宋体" w:eastAsia="宋体"/>
                <w:sz w:val="16"/>
              </w:rPr>
              <w:t>2024年12月31日，已支付6.93万元。项目按照计划正常实行，已经完成了班主任人数19</w:t>
            </w:r>
            <w:r>
              <w:rPr>
                <w:rFonts w:hint="eastAsia" w:ascii="宋体" w:hAnsi="宋体"/>
                <w:sz w:val="16"/>
                <w:lang w:eastAsia="zh-CN"/>
              </w:rPr>
              <w:t>人</w:t>
            </w:r>
            <w:r>
              <w:rPr>
                <w:rFonts w:ascii="宋体" w:hAnsi="宋体" w:eastAsia="宋体"/>
                <w:sz w:val="16"/>
              </w:rPr>
              <w:t>班主任津贴补贴发放，更好</w:t>
            </w:r>
            <w:r>
              <w:rPr>
                <w:rFonts w:hint="eastAsia" w:ascii="宋体" w:hAnsi="宋体"/>
                <w:sz w:val="16"/>
                <w:lang w:eastAsia="zh-CN"/>
              </w:rPr>
              <w:t>地</w:t>
            </w:r>
            <w:r>
              <w:rPr>
                <w:rFonts w:ascii="宋体" w:hAnsi="宋体" w:eastAsia="宋体"/>
                <w:sz w:val="16"/>
              </w:rPr>
              <w:t>完成教育教学活动和其他日常工作任务，保障教育教学正常开展和教学质量快速提升，达到了年度指标效果。</w:t>
            </w:r>
          </w:p>
        </w:tc>
      </w:tr>
      <w:tr w14:paraId="3CFC7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505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2C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45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25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22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A2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53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447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00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73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359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9E96">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0F3DBB">
            <w:pPr>
              <w:jc w:val="center"/>
            </w:pPr>
            <w:r>
              <w:rPr>
                <w:rFonts w:ascii="宋体" w:hAnsi="宋体" w:eastAsia="宋体"/>
                <w:sz w:val="16"/>
              </w:rPr>
              <w:t>指标得分</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3C840D83">
            <w:pPr>
              <w:jc w:val="center"/>
            </w:pPr>
            <w:r>
              <w:rPr>
                <w:rFonts w:ascii="宋体" w:hAnsi="宋体" w:eastAsia="宋体"/>
                <w:sz w:val="16"/>
              </w:rPr>
              <w:t>偏差原因分析及改进措施</w:t>
            </w:r>
          </w:p>
        </w:tc>
      </w:tr>
      <w:tr w14:paraId="324CBF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AA3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5BF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70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CCBC">
            <w:pPr>
              <w:jc w:val="center"/>
            </w:pPr>
            <w:r>
              <w:rPr>
                <w:rFonts w:ascii="宋体" w:hAnsi="宋体" w:eastAsia="宋体"/>
                <w:sz w:val="16"/>
              </w:rPr>
              <w:t>班主任人数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5AC2">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4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898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58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6F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27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7313">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F28E">
            <w:pPr>
              <w:jc w:val="center"/>
            </w:pPr>
            <w:r>
              <w:rPr>
                <w:rFonts w:ascii="宋体" w:hAnsi="宋体" w:eastAsia="宋体"/>
                <w:sz w:val="16"/>
              </w:rPr>
              <w:t>136%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6240AB">
            <w:pPr>
              <w:jc w:val="center"/>
            </w:pPr>
            <w:r>
              <w:rPr>
                <w:rFonts w:ascii="宋体" w:hAnsi="宋体" w:eastAsia="宋体"/>
                <w:sz w:val="16"/>
              </w:rPr>
              <w:t>8</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1434BF93">
            <w:pPr>
              <w:jc w:val="center"/>
            </w:pPr>
            <w:r>
              <w:rPr>
                <w:rFonts w:ascii="宋体" w:hAnsi="宋体" w:eastAsia="宋体"/>
                <w:sz w:val="16"/>
              </w:rPr>
              <w:t>造成偏差的主要原因是2024年秋季新增设5个班级，班主任增加。改进措施：班主任津贴补贴按实际人数按时发放。</w:t>
            </w:r>
          </w:p>
        </w:tc>
      </w:tr>
      <w:tr w14:paraId="51663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B3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D87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0D5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2C54">
            <w:pPr>
              <w:jc w:val="center"/>
            </w:pPr>
            <w:r>
              <w:rPr>
                <w:rFonts w:ascii="宋体" w:hAnsi="宋体" w:eastAsia="宋体"/>
                <w:sz w:val="16"/>
              </w:rPr>
              <w:t>资金享受覆盖率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D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1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DE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F4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B8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21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3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4B2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249699">
            <w:pPr>
              <w:jc w:val="center"/>
            </w:pPr>
            <w:r>
              <w:rPr>
                <w:rFonts w:ascii="宋体" w:hAnsi="宋体" w:eastAsia="宋体"/>
                <w:sz w:val="16"/>
              </w:rPr>
              <w:t>8</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5E7FF92F">
            <w:pPr>
              <w:jc w:val="center"/>
            </w:pPr>
          </w:p>
        </w:tc>
      </w:tr>
      <w:tr w14:paraId="46DB0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9F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C7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F8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CD27">
            <w:pPr>
              <w:jc w:val="center"/>
            </w:pPr>
            <w:r>
              <w:rPr>
                <w:rFonts w:ascii="宋体" w:hAnsi="宋体" w:eastAsia="宋体"/>
                <w:sz w:val="16"/>
              </w:rPr>
              <w:t>班主任费发放准确性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9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D0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E9DA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35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D0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4A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C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50F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D01B86">
            <w:pPr>
              <w:jc w:val="center"/>
            </w:pPr>
            <w:r>
              <w:rPr>
                <w:rFonts w:ascii="宋体" w:hAnsi="宋体" w:eastAsia="宋体"/>
                <w:sz w:val="16"/>
              </w:rPr>
              <w:t>8</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73D2CBB5">
            <w:pPr>
              <w:jc w:val="center"/>
            </w:pPr>
          </w:p>
        </w:tc>
      </w:tr>
      <w:tr w14:paraId="5D04D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1E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91C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68A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03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5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1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D5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73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75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DA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0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DE4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DBDDDB">
            <w:pPr>
              <w:jc w:val="center"/>
            </w:pPr>
            <w:r>
              <w:rPr>
                <w:rFonts w:ascii="宋体" w:hAnsi="宋体" w:eastAsia="宋体"/>
                <w:sz w:val="16"/>
              </w:rPr>
              <w:t>8</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005C36E1">
            <w:pPr>
              <w:jc w:val="center"/>
            </w:pPr>
          </w:p>
        </w:tc>
      </w:tr>
      <w:tr w14:paraId="50E9D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55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83D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59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35D0">
            <w:pPr>
              <w:jc w:val="center"/>
            </w:pPr>
            <w:r>
              <w:rPr>
                <w:rFonts w:ascii="宋体" w:hAnsi="宋体" w:eastAsia="宋体"/>
                <w:sz w:val="16"/>
              </w:rPr>
              <w:t>班主任费发放月数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6D62">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7B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D5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55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53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F6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0191">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5BD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DCF8B9">
            <w:pPr>
              <w:jc w:val="center"/>
            </w:pPr>
            <w:r>
              <w:rPr>
                <w:rFonts w:ascii="宋体" w:hAnsi="宋体" w:eastAsia="宋体"/>
                <w:sz w:val="16"/>
              </w:rPr>
              <w:t>8</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6D088987">
            <w:pPr>
              <w:jc w:val="center"/>
            </w:pPr>
          </w:p>
        </w:tc>
      </w:tr>
      <w:tr w14:paraId="1BF33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E1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15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58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EAA6">
            <w:pPr>
              <w:jc w:val="center"/>
            </w:pPr>
            <w:r>
              <w:rPr>
                <w:rFonts w:ascii="宋体" w:hAnsi="宋体" w:eastAsia="宋体"/>
                <w:sz w:val="16"/>
              </w:rPr>
              <w:t>班主任费补助标准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59C7">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5E85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3CE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B8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2C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A1C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35DC">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49A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EEE4E2">
            <w:pPr>
              <w:jc w:val="center"/>
            </w:pPr>
            <w:r>
              <w:rPr>
                <w:rFonts w:ascii="宋体" w:hAnsi="宋体" w:eastAsia="宋体"/>
                <w:sz w:val="16"/>
              </w:rPr>
              <w:t>20</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705A867C">
            <w:pPr>
              <w:jc w:val="center"/>
            </w:pPr>
          </w:p>
        </w:tc>
      </w:tr>
      <w:tr w14:paraId="1AFA4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6A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09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33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9179">
            <w:pPr>
              <w:jc w:val="center"/>
            </w:pPr>
            <w:r>
              <w:rPr>
                <w:rFonts w:ascii="宋体" w:hAnsi="宋体" w:eastAsia="宋体"/>
                <w:sz w:val="16"/>
              </w:rPr>
              <w:t>有效提升教师工作积极性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D87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A0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6D1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0E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0B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1D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E72F">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C43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8E93B5">
            <w:pPr>
              <w:jc w:val="center"/>
            </w:pPr>
            <w:r>
              <w:rPr>
                <w:rFonts w:ascii="宋体" w:hAnsi="宋体" w:eastAsia="宋体"/>
                <w:sz w:val="16"/>
              </w:rPr>
              <w:t>20</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27929ADA">
            <w:pPr>
              <w:jc w:val="center"/>
            </w:pPr>
          </w:p>
        </w:tc>
      </w:tr>
      <w:tr w14:paraId="31015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75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0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E72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35AD">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05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35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FE0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9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99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B54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D2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EC7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F9D0CA">
            <w:pPr>
              <w:jc w:val="center"/>
            </w:pPr>
            <w:r>
              <w:rPr>
                <w:rFonts w:ascii="宋体" w:hAnsi="宋体" w:eastAsia="宋体"/>
                <w:sz w:val="16"/>
              </w:rPr>
              <w:t>10</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4D67BCDD">
            <w:pPr>
              <w:jc w:val="center"/>
            </w:pPr>
          </w:p>
        </w:tc>
      </w:tr>
      <w:tr w14:paraId="42BD71A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3662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82C4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33E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6E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19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767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A1A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636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22DB1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D67034">
            <w:pPr>
              <w:jc w:val="center"/>
            </w:pPr>
            <w:r>
              <w:rPr>
                <w:rFonts w:ascii="宋体" w:hAnsi="宋体" w:eastAsia="宋体"/>
                <w:sz w:val="16"/>
              </w:rPr>
              <w:t>100.00分</w:t>
            </w:r>
          </w:p>
        </w:tc>
        <w:tc>
          <w:tcPr>
            <w:tcW w:w="719" w:type="dxa"/>
            <w:tcBorders>
              <w:top w:val="single" w:color="auto" w:sz="10" w:space="0"/>
              <w:left w:val="single" w:color="auto" w:sz="10" w:space="0"/>
              <w:bottom w:val="single" w:color="auto" w:sz="10" w:space="0"/>
              <w:right w:val="single" w:color="auto" w:sz="10" w:space="0"/>
              <w:insideV w:val="single" w:sz="10" w:space="0"/>
            </w:tcBorders>
          </w:tcPr>
          <w:p w14:paraId="1415285D"/>
        </w:tc>
      </w:tr>
    </w:tbl>
    <w:p w14:paraId="4CAFCBCB">
      <w:r>
        <w:br w:type="page"/>
      </w:r>
    </w:p>
    <w:p w14:paraId="16C78291">
      <w:pPr>
        <w:spacing w:line="640" w:lineRule="exact"/>
        <w:ind w:firstLine="640"/>
        <w:jc w:val="both"/>
        <w:outlineLvl w:val="2"/>
      </w:pPr>
      <w:r>
        <w:rPr>
          <w:rFonts w:ascii="黑体" w:hAnsi="黑体" w:eastAsia="黑体"/>
          <w:sz w:val="32"/>
        </w:rPr>
        <w:t>十二、其他需说明的事项</w:t>
      </w:r>
    </w:p>
    <w:p w14:paraId="4864617B">
      <w:pPr>
        <w:spacing w:line="580" w:lineRule="exact"/>
        <w:ind w:firstLine="640"/>
        <w:jc w:val="both"/>
      </w:pPr>
      <w:r>
        <w:rPr>
          <w:rFonts w:ascii="仿宋_GB2312" w:hAnsi="仿宋_GB2312" w:eastAsia="仿宋_GB2312"/>
          <w:b w:val="0"/>
          <w:sz w:val="32"/>
        </w:rPr>
        <w:t>本单位无其他需说明事项。</w:t>
      </w:r>
    </w:p>
    <w:p w14:paraId="30419039">
      <w:r>
        <w:br w:type="page"/>
      </w:r>
      <w:bookmarkStart w:id="0" w:name="_GoBack"/>
      <w:bookmarkEnd w:id="0"/>
    </w:p>
    <w:p w14:paraId="4B911B0F">
      <w:pPr>
        <w:spacing w:line="240" w:lineRule="auto"/>
        <w:jc w:val="center"/>
        <w:outlineLvl w:val="1"/>
      </w:pPr>
      <w:r>
        <w:rPr>
          <w:rFonts w:ascii="黑体" w:hAnsi="黑体" w:eastAsia="黑体"/>
          <w:sz w:val="32"/>
        </w:rPr>
        <w:t>第三部分 专业名词解释</w:t>
      </w:r>
    </w:p>
    <w:p w14:paraId="6C2AC9D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624D9A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E61091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F706EB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83B9F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9A2D9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CB7F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2F2CA4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1639B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6C0E7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848F0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00265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6DF4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65318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C25074">
      <w:r>
        <w:br w:type="page"/>
      </w:r>
    </w:p>
    <w:p w14:paraId="4541D53C">
      <w:pPr>
        <w:spacing w:line="240" w:lineRule="auto"/>
        <w:jc w:val="center"/>
        <w:outlineLvl w:val="1"/>
      </w:pPr>
      <w:r>
        <w:rPr>
          <w:rFonts w:ascii="黑体" w:hAnsi="黑体" w:eastAsia="黑体"/>
          <w:sz w:val="32"/>
        </w:rPr>
        <w:t>第四部分 部门决算报表（见附表）</w:t>
      </w:r>
    </w:p>
    <w:p w14:paraId="57C4DB04">
      <w:pPr>
        <w:spacing w:line="240" w:lineRule="auto"/>
        <w:ind w:firstLine="640"/>
        <w:jc w:val="both"/>
      </w:pPr>
      <w:r>
        <w:rPr>
          <w:rFonts w:ascii="仿宋_GB2312" w:hAnsi="仿宋_GB2312" w:eastAsia="仿宋_GB2312"/>
          <w:b w:val="0"/>
          <w:sz w:val="32"/>
        </w:rPr>
        <w:t>一、《收入支出决算总表》</w:t>
      </w:r>
    </w:p>
    <w:p w14:paraId="50463309">
      <w:pPr>
        <w:spacing w:line="240" w:lineRule="auto"/>
        <w:ind w:firstLine="640"/>
        <w:jc w:val="both"/>
      </w:pPr>
      <w:r>
        <w:rPr>
          <w:rFonts w:ascii="仿宋_GB2312" w:hAnsi="仿宋_GB2312" w:eastAsia="仿宋_GB2312"/>
          <w:b w:val="0"/>
          <w:sz w:val="32"/>
        </w:rPr>
        <w:t>二、《收入决算表》</w:t>
      </w:r>
    </w:p>
    <w:p w14:paraId="50604B29">
      <w:pPr>
        <w:spacing w:line="240" w:lineRule="auto"/>
        <w:ind w:firstLine="640"/>
        <w:jc w:val="both"/>
      </w:pPr>
      <w:r>
        <w:rPr>
          <w:rFonts w:ascii="仿宋_GB2312" w:hAnsi="仿宋_GB2312" w:eastAsia="仿宋_GB2312"/>
          <w:b w:val="0"/>
          <w:sz w:val="32"/>
        </w:rPr>
        <w:t>三、《支出决算表》</w:t>
      </w:r>
    </w:p>
    <w:p w14:paraId="36177501">
      <w:pPr>
        <w:spacing w:line="240" w:lineRule="auto"/>
        <w:ind w:firstLine="640"/>
        <w:jc w:val="both"/>
      </w:pPr>
      <w:r>
        <w:rPr>
          <w:rFonts w:ascii="仿宋_GB2312" w:hAnsi="仿宋_GB2312" w:eastAsia="仿宋_GB2312"/>
          <w:b w:val="0"/>
          <w:sz w:val="32"/>
        </w:rPr>
        <w:t>四、《财政拨款收入支出决算总表》</w:t>
      </w:r>
    </w:p>
    <w:p w14:paraId="02C8DE99">
      <w:pPr>
        <w:spacing w:line="240" w:lineRule="auto"/>
        <w:ind w:firstLine="640"/>
        <w:jc w:val="both"/>
      </w:pPr>
      <w:r>
        <w:rPr>
          <w:rFonts w:ascii="仿宋_GB2312" w:hAnsi="仿宋_GB2312" w:eastAsia="仿宋_GB2312"/>
          <w:b w:val="0"/>
          <w:sz w:val="32"/>
        </w:rPr>
        <w:t>五、《一般公共预算财政拨款支出决算表》</w:t>
      </w:r>
    </w:p>
    <w:p w14:paraId="6592B4B8">
      <w:pPr>
        <w:spacing w:line="240" w:lineRule="auto"/>
        <w:ind w:firstLine="640"/>
        <w:jc w:val="both"/>
      </w:pPr>
      <w:r>
        <w:rPr>
          <w:rFonts w:ascii="仿宋_GB2312" w:hAnsi="仿宋_GB2312" w:eastAsia="仿宋_GB2312"/>
          <w:b w:val="0"/>
          <w:sz w:val="32"/>
        </w:rPr>
        <w:t>六、《一般公共预算财政拨款基本支出决算表》</w:t>
      </w:r>
    </w:p>
    <w:p w14:paraId="773EE37A">
      <w:pPr>
        <w:spacing w:line="240" w:lineRule="auto"/>
        <w:ind w:firstLine="640"/>
        <w:jc w:val="both"/>
      </w:pPr>
      <w:r>
        <w:rPr>
          <w:rFonts w:ascii="仿宋_GB2312" w:hAnsi="仿宋_GB2312" w:eastAsia="仿宋_GB2312"/>
          <w:b w:val="0"/>
          <w:sz w:val="32"/>
        </w:rPr>
        <w:t>七、《政府性基金预算财政拨款收入支出决算表》</w:t>
      </w:r>
    </w:p>
    <w:p w14:paraId="47048212">
      <w:pPr>
        <w:spacing w:line="240" w:lineRule="auto"/>
        <w:ind w:firstLine="640"/>
        <w:jc w:val="both"/>
      </w:pPr>
      <w:r>
        <w:rPr>
          <w:rFonts w:ascii="仿宋_GB2312" w:hAnsi="仿宋_GB2312" w:eastAsia="仿宋_GB2312"/>
          <w:b w:val="0"/>
          <w:sz w:val="32"/>
        </w:rPr>
        <w:t>八、《国有资本经营预算财政拨款收入支出决算表》</w:t>
      </w:r>
    </w:p>
    <w:p w14:paraId="74BCACBD">
      <w:pPr>
        <w:spacing w:line="240" w:lineRule="auto"/>
        <w:ind w:firstLine="640"/>
        <w:jc w:val="both"/>
      </w:pPr>
      <w:r>
        <w:rPr>
          <w:rFonts w:ascii="仿宋_GB2312" w:hAnsi="仿宋_GB2312" w:eastAsia="仿宋_GB2312"/>
          <w:b w:val="0"/>
          <w:sz w:val="32"/>
        </w:rPr>
        <w:t>九、《财政拨款“三公”经费支出决算表》</w:t>
      </w:r>
    </w:p>
    <w:p w14:paraId="462A4A52">
      <w:pPr>
        <w:spacing w:line="240" w:lineRule="auto"/>
        <w:ind w:firstLine="640"/>
        <w:jc w:val="both"/>
      </w:pPr>
    </w:p>
    <w:p w14:paraId="6D211E43">
      <w:pPr>
        <w:spacing w:line="240" w:lineRule="auto"/>
        <w:ind w:firstLine="640"/>
        <w:jc w:val="both"/>
      </w:pPr>
    </w:p>
    <w:p w14:paraId="31F627DA">
      <w:pPr>
        <w:spacing w:line="240" w:lineRule="auto"/>
        <w:ind w:firstLine="640"/>
        <w:jc w:val="both"/>
      </w:pPr>
    </w:p>
    <w:p w14:paraId="13B50214">
      <w:pPr>
        <w:spacing w:line="240" w:lineRule="auto"/>
        <w:ind w:firstLine="640"/>
        <w:jc w:val="both"/>
      </w:pPr>
    </w:p>
    <w:p w14:paraId="0DAB56A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D9057E-43A8-4674-BA28-3DCF32BCD0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E6BA1AE-0342-45FD-89D8-A9BA9B6204FC}"/>
  </w:font>
  <w:font w:name="仿宋_GB2312">
    <w:altName w:val="仿宋"/>
    <w:panose1 w:val="02010609030101010101"/>
    <w:charset w:val="86"/>
    <w:family w:val="modern"/>
    <w:pitch w:val="default"/>
    <w:sig w:usb0="00000000" w:usb1="00000000" w:usb2="00000000" w:usb3="00000000" w:csb0="00040000" w:csb1="00000000"/>
    <w:embedRegular r:id="rId3" w:fontKey="{448258E0-417F-4F48-ADF4-A41D6D6E9019}"/>
  </w:font>
  <w:font w:name="楷体_GB2312">
    <w:altName w:val="楷体"/>
    <w:panose1 w:val="02010609030101010101"/>
    <w:charset w:val="86"/>
    <w:family w:val="auto"/>
    <w:pitch w:val="default"/>
    <w:sig w:usb0="00000000" w:usb1="00000000" w:usb2="00000000" w:usb3="00000000" w:csb0="00040000" w:csb1="00000000"/>
    <w:embedRegular r:id="rId4" w:fontKey="{DE4B221D-EDA4-450F-AE18-2B9348E9F89E}"/>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DE275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083808"/>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0E16A16"/>
    <w:rsid w:val="52F92565"/>
    <w:rsid w:val="543D17CB"/>
    <w:rsid w:val="55DA564E"/>
    <w:rsid w:val="56E07045"/>
    <w:rsid w:val="583059FA"/>
    <w:rsid w:val="587E6212"/>
    <w:rsid w:val="5AFC6609"/>
    <w:rsid w:val="5F3359C5"/>
    <w:rsid w:val="5FA17648"/>
    <w:rsid w:val="5FD320BD"/>
    <w:rsid w:val="60DE4D57"/>
    <w:rsid w:val="613409CB"/>
    <w:rsid w:val="61A46A97"/>
    <w:rsid w:val="62DD7D21"/>
    <w:rsid w:val="65D97752"/>
    <w:rsid w:val="664C500C"/>
    <w:rsid w:val="67D111AB"/>
    <w:rsid w:val="68104C5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fc88e-4ce0-4a1f-857c-dba1717780bd}">
  <ds:schemaRefs/>
</ds:datastoreItem>
</file>

<file path=docProps/app.xml><?xml version="1.0" encoding="utf-8"?>
<Properties xmlns="http://schemas.openxmlformats.org/officeDocument/2006/extended-properties" xmlns:vt="http://schemas.openxmlformats.org/officeDocument/2006/docPropsVTypes">
  <Template>Normal.dotm</Template>
  <Pages>25</Pages>
  <Words>4376</Words>
  <Characters>5118</Characters>
  <Lines>0</Lines>
  <Paragraphs>0</Paragraphs>
  <TotalTime>1</TotalTime>
  <ScaleCrop>false</ScaleCrop>
  <LinksUpToDate>false</LinksUpToDate>
  <CharactersWithSpaces>5126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2025-11-07T08:10:34Z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