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F1E442"/>
    <w:p w14:paraId="56FB7CC8"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附件2：</w:t>
      </w:r>
    </w:p>
    <w:p w14:paraId="08C4FE4B"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 w14:paraId="69187628"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 w14:paraId="27CD3CA0"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 w14:paraId="68D61549"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 w14:paraId="09F55FB9"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 w14:paraId="697FD6E6"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 w14:paraId="2B4665B2"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项目支出绩效自评报告</w:t>
      </w:r>
    </w:p>
    <w:p w14:paraId="14269CA7"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 w14:paraId="20934170"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（   </w:t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2024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 年度）</w:t>
      </w:r>
    </w:p>
    <w:p w14:paraId="5D499849"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 w14:paraId="47BD4D9B"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 w14:paraId="0A07C478"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 w14:paraId="0B3FCB7F"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 w14:paraId="40CA252D"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 w14:paraId="327080A4"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 w14:paraId="0C28BC6F"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 w14:paraId="022777BB"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</w:t>
      </w:r>
    </w:p>
    <w:p w14:paraId="31A73406">
      <w:pPr>
        <w:spacing w:line="700" w:lineRule="exact"/>
        <w:ind w:firstLine="900" w:firstLineChars="250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项目名称：</w:t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2024年城乡义务教育补助经费（公用经费）</w:t>
      </w:r>
    </w:p>
    <w:p w14:paraId="1CD70DF2">
      <w:pPr>
        <w:spacing w:line="540" w:lineRule="exact"/>
        <w:ind w:firstLine="567"/>
        <w:rPr>
          <w:rFonts w:ascii="楷体" w:hAnsi="楷体" w:eastAsia="楷体"/>
          <w:b/>
          <w:bCs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实施单位（公章）：</w:t>
      </w:r>
      <w:r>
        <w:rPr>
          <w:rStyle w:val="19"/>
          <w:rFonts w:hint="eastAsia" w:ascii="楷体" w:hAnsi="楷体" w:eastAsia="楷体"/>
          <w:spacing w:val="-4"/>
          <w:sz w:val="28"/>
          <w:szCs w:val="28"/>
        </w:rPr>
        <w:t>裕民县第三小学</w:t>
      </w:r>
    </w:p>
    <w:p w14:paraId="76621925">
      <w:pPr>
        <w:spacing w:line="540" w:lineRule="exact"/>
        <w:ind w:firstLine="900" w:firstLineChars="250"/>
        <w:rPr>
          <w:rFonts w:ascii="楷体" w:hAnsi="楷体" w:eastAsia="楷体"/>
          <w:b/>
          <w:bCs/>
          <w:spacing w:val="-4"/>
          <w:sz w:val="28"/>
          <w:szCs w:val="28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</w:t>
      </w:r>
      <w:r>
        <w:rPr>
          <w:rStyle w:val="19"/>
          <w:rFonts w:hint="eastAsia" w:ascii="楷体" w:hAnsi="楷体" w:eastAsia="楷体"/>
          <w:spacing w:val="-4"/>
          <w:sz w:val="28"/>
          <w:szCs w:val="28"/>
        </w:rPr>
        <w:t>裕民县教育和体育局</w:t>
      </w:r>
    </w:p>
    <w:p w14:paraId="63E6426E">
      <w:pPr>
        <w:spacing w:line="540" w:lineRule="exact"/>
        <w:ind w:firstLine="900" w:firstLineChars="250"/>
        <w:rPr>
          <w:rFonts w:ascii="楷体" w:hAnsi="楷体" w:eastAsia="楷体"/>
          <w:b/>
          <w:bCs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</w:t>
      </w:r>
      <w:bookmarkStart w:id="0" w:name="_GoBack"/>
      <w:bookmarkEnd w:id="0"/>
      <w:r>
        <w:rPr>
          <w:rFonts w:hint="eastAsia" w:hAnsi="宋体" w:eastAsia="仿宋_GB2312" w:cs="宋体"/>
          <w:kern w:val="0"/>
          <w:sz w:val="36"/>
          <w:szCs w:val="36"/>
        </w:rPr>
        <w:t>）：</w:t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朱宗煜</w:t>
      </w:r>
    </w:p>
    <w:p w14:paraId="3A3A14CA">
      <w:pPr>
        <w:spacing w:line="540" w:lineRule="exact"/>
        <w:ind w:left="273" w:firstLine="567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2025年04月24日</w:t>
      </w:r>
    </w:p>
    <w:p w14:paraId="6F79651A">
      <w:pPr>
        <w:spacing w:line="700" w:lineRule="exact"/>
        <w:ind w:firstLine="708" w:firstLineChars="236"/>
        <w:jc w:val="left"/>
        <w:rPr>
          <w:rFonts w:hAnsi="宋体" w:eastAsia="仿宋_GB2312" w:cs="宋体"/>
          <w:kern w:val="0"/>
          <w:sz w:val="30"/>
          <w:szCs w:val="30"/>
        </w:rPr>
      </w:pPr>
    </w:p>
    <w:p w14:paraId="5329DB47">
      <w:pPr>
        <w:spacing w:line="540" w:lineRule="exact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</w:p>
    <w:p w14:paraId="695D18F5">
      <w:pPr>
        <w:spacing w:line="540" w:lineRule="exact"/>
        <w:ind w:firstLine="64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一、基本情况</w:t>
      </w:r>
    </w:p>
    <w:p w14:paraId="12EB4E48">
      <w:pPr>
        <w:spacing w:line="540" w:lineRule="exact"/>
        <w:ind w:firstLine="567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（一）项目概况</w:t>
      </w:r>
    </w:p>
    <w:p w14:paraId="56304DD5">
      <w:pPr>
        <w:spacing w:line="540" w:lineRule="exact"/>
        <w:ind w:firstLine="567"/>
        <w:rPr>
          <w:rStyle w:val="19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（一）项目概况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1.项目背景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2024年城乡义务教育补助经费（公用经费），我校共有532名小学学生享受此项政策，城乡义务保障机制公用经费、取暖费最大限度保证学校正常运转、完成教育教学活动和其他日常工作任务等方面的支出。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2.项目主要内容：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项目主要内容：2024年城乡义务教育补助经费（公用经费）主要用于保障学校的基本运转。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项目实施情况：通过此项目的实施，旨在增强学生的生活条件，提高学生学习的积极性，同时达到一个良好的学习生活环境。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3.资金投入和使用情况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（1）资金投入情况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该项目年初预算数463.59万元，全年预算数109.62万元，该项目资金已全部落实到位，资金来源为财政拨款。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（2）资金使用情况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该项目年初预算数463.59万元，全年预算数109.62万元，，全年执行数109.62万元，预算执行率为100%，主要用于：保障学校的基本运转。</w:t>
      </w:r>
    </w:p>
    <w:p w14:paraId="6109E035">
      <w:pPr>
        <w:spacing w:line="540" w:lineRule="exact"/>
        <w:ind w:firstLine="567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（二）项目绩效目标</w:t>
      </w:r>
    </w:p>
    <w:p w14:paraId="44BA004A">
      <w:pPr>
        <w:spacing w:line="540" w:lineRule="exact"/>
        <w:ind w:firstLine="567"/>
        <w:rPr>
          <w:rStyle w:val="19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1.总体目标 2024 年城乡义务保障机制经费资金，我校共有 532 名小 学学生享受此项政策，城乡义务保障机制公用经费、取暖费最 大限度保证学校正常运转、完成教育教学活动和其他日常工作 任务等方面的支出。 2.阶段性目标 2024 年城乡义务保障机制经费资金项目春季学期主要是 进行预算编制与启动，完成公用经费年度预算方案编制，明确 各项目资金分配比例，提交审核并获批。建立经费使用台账与 电子化管理系统，支付首季度水电、物业、办公用品等常规费 用，支持校园文化建设和特色教育发展。安排经费用于开展各 类校园文化活动，如读书节、艺术节、科技节等，丰富学生的 课余生活，培养学生的兴趣爱好和特长。保障项目正常运转， 细化支出科目，确保符合财务规范。 2024 年城乡义务保障机制经费资金项目秋季学期主要是 资源优化与专项推进，开展经费使用中后期评估，调整资金分 配，压缩非必要开支，向重点项目倾斜。对校园基础设施进行 逐步完善。组织教师外出培训，提升教师教育教学能力，使用 经费占比不超过公用经费总额 5%。完成全年项目结算，确保 2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所有支出票据合规、台账数据完整，配合审计部门完成年度检查。</w:t>
      </w:r>
    </w:p>
    <w:p w14:paraId="6A6067E7">
      <w:pPr>
        <w:spacing w:line="540" w:lineRule="exact"/>
        <w:ind w:firstLine="64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二、绩效评价工作开展情况</w:t>
      </w:r>
    </w:p>
    <w:p w14:paraId="378A2518">
      <w:pPr>
        <w:spacing w:line="540" w:lineRule="exact"/>
        <w:ind w:firstLine="567" w:firstLineChars="181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（一）绩效评价目的、对象和范围</w:t>
      </w:r>
    </w:p>
    <w:p w14:paraId="43805639">
      <w:pPr>
        <w:spacing w:line="540" w:lineRule="exact"/>
        <w:ind w:firstLine="567"/>
        <w:rPr>
          <w:rStyle w:val="19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（一）绩效评价目的、对象和范围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1.绩效评价完整性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本项目预算绩效评价报告在编制过程中，严格遵循相关法规与标准，确保评价内容的全面性与准确性。报告涵盖了项目从预算编制、执行到完成的全过程，对项目的各项绩效指标进行了细致的梳理与评估。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在评价指标体系的构建上，充分考虑了项目的性质、目标以及预期成果，选取了具有代表性和可衡量性的关键指标，涵盖了社会效益以及可持续性等多个维度，力求全方位反映项目的绩效状况。同时，对于每个指标的评价标准和数据来源均进行了明确说明，确保评价结果的客观性和可追溯性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在数据收集与分析环节，采用了多种科学合理的方法，如实地调研、问卷调查、数据分析等，广泛收集了与项目相关的各类数据，并运用专业的统计分析工具对数据进行深入挖掘，以确保评价结论的科学性和可靠性。此外，还对数据的质量和完整性进行了严格把控，对于缺失或异常的数据进行了合理的处理和说明，保证了评价数据的真实性和有效性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在报告的撰写结构上，按照统一的格式和规范进行编排，内容层次分明、条理清晰。首先对项目的背景、目标和预算安排进行了简要介绍，为后续的绩效评价提供了必要的背景信息；接着详细阐述了绩效评价的指标体系、评价方法和数据来源，为评价过程的透明性和可复现性奠定了基础；然后对各项绩效指标的完成情况进行了逐一分析和评价，指出了项目在实施过程中存在的问题和不足，并提出了相应的改进建议；最后对整个项目的绩效状况进行了综合总结，给出了明确的评价结论和后续工作的建议，为项目的持续改进和决策提供了有力支持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本项目预算绩效评价报告在内容、方法和数据等方面均具备较高的完整性，能够真实、客观地反映项目的绩效情况，为项目管理决策提供了有价值的参考依据。在未来的工作中，我们将继续完善绩效评价体系，不断提升评价工作的质量和水平，以更好地服务于项目的管理和优化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2.绩效评价的目的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（1）评估项目实施效果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通过对项目预算执行情况及各项绩效目标达成程度的系统性分析，全面、客观地评估项目在预定周期内的实施效果，包括社会效益以及可持续性等多维度指标，为项目后续的改进与优化提供科学依据。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（2）提升资源利用效率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深入剖析项目预算资金的投入与产出关系，识别资金使用过程中的冗余环节与低效领域，挖掘潜在的资源优化配置空间，推动项目在有限的预算资源下实现更高的绩效产出，提升整体资源利用效率，确保财政资金的合理、高效运用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（3）强化项目管理责任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明确项目各参与主体在预算绩效管理中的职责与任务，借助绩效评价结果对项目管理过程进行监督与问责，促使项目管理者增强责任意识，主动优化管理流程，完善内部控制机制，提高项目管理水平与执行力，保障项目按计划、高质量推进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（4）为决策提供支持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为项目主管部门、财政部门及相关决策层提供详实、准确的绩效评价信息，辅助其在项目审批、预算安排、政策调整等关键决策环节做出更加科学、合理的判断，促进项目资源的合理分配与有效整合，推动项目管理体系的不断完善与升级，提升公共资源配置的精准度与有效性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（5）促进项目持续改进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基于绩效评价发现的问题与不足，提出针对性的改进建议与措施，引导项目团队聚焦关键环节，持续优化项目实施方案，加强过程监控与质量把控，形成项目绩效持续改进的良性循环，不断提升项目整体绩效水平，实现项目长期稳定发展的目标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本项目预算绩效评价报告的编制以提升项目绩效为核心，旨在通过科学、严谨的评价工作，为项目管理与决策提供全方位、深层次的支持，推动项目在预算约束下实现高质量、可持续发展，充分发挥财政资金的经济效益与社会效益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3.绩效评价的对象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本项目预算绩效评价报告的评价对象是2024年城乡义务教育补助经费（公用经费）及其预算执行情况。该项目由裕民县第三小学办公室负责实施，旨在保障学校基本运转。项目预算涵盖从2024年1月1日至2024年12月25日的全部资金投入与支出，涉及资金总额为463.59万元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4.绩效评价的范围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本项目预算绩效评价报告的评价范围广泛而全面，涵盖了从项目立项至评价时点期间的所有关键预算活动和财务流程。具体而言，评价范围包括但不限于以下几个方面：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（1）项目预算编制与执行：全面审视项目预算的编制依据、合理性、科学性以及实际执行情况，包括预算调整的原因和效果。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（2）资金管理：深入分析项目资金的分配、使用和监管情况，确保资金使用的合规性、高效性和透明度。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（3）项目实施进度与产出：评估项目是否按照既定计划顺利推进，各项任务是否按时完成，以及项目产出的数量、质量和时效性是否符合预期。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（4）社会、生态等影响：考察项目对社会、生态等方面的综合影响。</w:t>
      </w:r>
    </w:p>
    <w:p w14:paraId="25284988">
      <w:pPr>
        <w:spacing w:line="540" w:lineRule="exact"/>
        <w:ind w:firstLine="567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（二）绩效评价原则、评价指标体系、评价方法、评价标准</w:t>
      </w:r>
    </w:p>
    <w:p w14:paraId="07C308A2">
      <w:pPr>
        <w:spacing w:line="540" w:lineRule="exact"/>
        <w:ind w:firstLine="567"/>
        <w:rPr>
          <w:rStyle w:val="19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1.绩效评价原则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本次项目绩效评价遵循以下基本原则：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（1）科学公正。绩效评价应当运用科学合理的方法，按照规范的程序，对项目绩效进行客观、公正的反映。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（2）统筹兼顾。单位自评、部门评价和财政评价应职责明确，各有侧重，相互衔接。单位自评应由项目单位自主实施，即“谁支出、谁自评”。部门评价和财政评价应在单位自评的基础上开展。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（3）激励约束。绩效评价结果应与预算安排、政策调整、改进管理实质性挂钩，体现奖优罚劣和激励相容导向，有效要安排、低效要压减、无效要问责。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（4）公开透明。绩效评价结果应依法依规公开，并自觉接受社会监督。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2.评价指标体系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绩效评价框架是开展绩效评价的核心。绩效评价框架包括评价准则、关键评价问题、评价指标、数据来源、数据收集方法等。指标体系建立过程如下：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（1）确定评价指标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采用层次分析法，建立评价指标体系。绩效评价将指标分为项目决策指标、项目过程指标、项目产出指标、项目效益指标四个维度，最终形成一个由多个相互联系的指标组成的多层次指标体系。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（2）确定权重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确定各个指标相对于项目总体绩效的权重分值。在绩效评价指标体系中，项目决策权重为20分，项目过程权重为20分，项目产出权重为40分，项目效益权重为20分。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（3）确定指标标准值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指标标准值是绩效评价指标的尺度，既要反映同类项目的先进水平，又要符合项目的实际绩效水平。具体采用计划标准等确定此次绩效评价指标标准值。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3.绩效评价方法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绩效评价从项目决策、项目过程、项目产出、项目效益四个维度进行评价。评价对象为项目目标实施情况，评价核心为资金的支出完成情况和项目的产出效益。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本次评价指标中，既有定性指标又有定量指标，各类指标因考核内容不同和客观标准不同存在较大差异，因此核定具体指标时采用了不同方法，具体评价方法如下：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比较法：通过整理本项目相关资料和数据，评价数量指标的完成情况；通过分析项目的实施情况与绩效目标实现情况，评价项目实施的效果；通过分析项目资金使用情况及产生的效果，评价预算资金分配的合理性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公众评判法：评价组采用实地访谈、远程访谈相结合方式，对本项目的实施情况进行充分调研，了解掌握资金分配、资金管理、资金使用、制度建设、制度执行情况。采用问卷调查方式，对受益对象开展满意度调查，进行综合评价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4.评价标准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绩效评价标准通常包括计划标准、行业标准、历史标准等，用于对绩效指标完成情况进行比较、分析、评价。本次评价主要采用了计划标准。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（1）计划标准。指以预先制定的目标、计划、预算、定额等作为评价标准。</w:t>
      </w:r>
    </w:p>
    <w:p w14:paraId="5F8CCB21">
      <w:pPr>
        <w:spacing w:line="540" w:lineRule="exact"/>
        <w:ind w:firstLine="567" w:firstLineChars="181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（三）绩效评价工作过程</w:t>
      </w:r>
    </w:p>
    <w:p w14:paraId="2F013027">
      <w:pPr>
        <w:spacing w:line="540" w:lineRule="exact"/>
        <w:ind w:firstLine="567"/>
        <w:rPr>
          <w:rStyle w:val="19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（1）前期准备与规划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在项目绩效评价工作启动之初，成立了专门的评价工作小组，小组成员由党支部书记郭晶、党支部副书记王晓、会计陈玲玲项目管理组成，确保从多角度、全方位对项目绩效进行评价。同时，明确了评价工作的目标、范围、重点及时间安排，制定了详细的工作计划，为评价工作的顺利开展奠定了坚实基础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（2）指标体系构建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依据项目的性质、目标以及预期成果，构建了科学合理的绩效评价指标体系。该指标体系涵盖了项目决策、项目过程、项目产出、项目效益四个维度，选取了具有代表性和可衡量性的关键指标，并为每个指标设定了明确的评价标准与权重，确保评价结果能够全面、准确地反映项目的绩效状况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（3）数据收集与整理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广泛收集与项目相关的各类数据，包括财务报表、项目文档、业务数据、学生反馈等。在数据收集过程中，注重数据的质量与完整性，对缺失或异常的数据进行了合理的处理和补充。随后，对收集到的数据进行了系统的整理与分类，为后续的数据分析提供了有力支持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（4）数据分析与评估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对收集到的数据进行了深入挖掘与分析。通过对各项绩效指标的实际完成情况与预期目标进行对比，计算出指标的达成率，并结合指标权重进行综合评分，从而得出项目的整体绩效评价结果。在分析过程中，注重数据之间的关联性与逻辑性，深入剖析项目绩效背后的原因，识别出项目实施过程中的优势与不足，为提出有针对性的改进建议提供了依据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（5）报告撰写与反馈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根据数据分析与评估的结果，按照统一的格式和规范撰写项目预算绩效评价报告。报告内容包括项目背景、评价目的、评价指标体系、数据收集与分析方法、绩效评价结果、存在问题与改进建议等多个部分，力求条理清晰、重点突出、语言简洁明了。在报告撰写完成后，及时向项目实施主体及相关利益相关者进行反馈，充分听取各方意见与建议，对报告内容进行进一步的完善与优化，确保评价报告的质量与实用性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（6）后续跟踪与改进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在评价报告提交后，我们将持续跟踪项目的改进措施落实情况，定期对项目绩效进行复查与评估，确保项目能够根据评价结果及时调整与优化，实现绩效的持续提升。同时，根据项目实施过程中出现的新情况、新问题，适时调整绩效评价指标体系与方法，保持评价工作的适应性与前瞻性，为项目的长期稳定发展提供有力保障。</w:t>
      </w:r>
    </w:p>
    <w:p w14:paraId="62DB7219">
      <w:pPr>
        <w:spacing w:line="540" w:lineRule="exact"/>
        <w:ind w:firstLine="64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三、综合评价情况及评价结论</w:t>
      </w:r>
    </w:p>
    <w:p w14:paraId="205328A1">
      <w:pPr>
        <w:spacing w:line="540" w:lineRule="exact"/>
        <w:ind w:firstLine="567"/>
        <w:rPr>
          <w:rStyle w:val="19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（一）评价情况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本项目的综合评价基于对项目各方面绩效的深入分析与评估。从项目目标的达成情况来看，2024年城乡义务教育补助经费（公用经费）在保障学校基本运转、提升学校办学条件等方面表现出色，达到了预期的标准与要求。同时，项目也在社会效益等方面取得了显著的成效，如学校承办了各种各样的活动，提升了学校了的社会地位等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在项目管理方面，裕民县第三小学通过有效的规划、组织与协调，项目得以顺利实施，并在预算与时间上保持了良好的控制。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从项目效益的角度来看，本项目不仅实现了预期的社会效益、生态效益、经济效益等方面产生了积极的影响。具体而言，学生的生活条件、学生学习的积极性等方面的提升，为项目的利益相关者带来了实实在在的利益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综上所述，2024年城乡义务教育补助经费（公用经费）在绩效评价中表现出色，达到了项目的预期目标，并在多个方面取得了显著的成效。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（二）评价结论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运用绩效评价组制定的评价指标体系以及财政部《项目支出绩效评价管理办法》（财预〔2020〕10号）文件的评分标准，通过数据采集、问卷调查及访谈等方式，对本项目进行客观评价，最终评分结果：总得分为100分，属于“优”。其中，项目决策类指标权重为20分，得分为 20分，得分率为 100%。项目过程类指标权重为20分，得分为20分，得分率为 100%。</w:t>
      </w:r>
    </w:p>
    <w:p w14:paraId="0B3BB383">
      <w:pPr>
        <w:spacing w:line="540" w:lineRule="exact"/>
        <w:ind w:firstLine="640"/>
        <w:rPr>
          <w:rStyle w:val="19"/>
          <w:rFonts w:ascii="黑体" w:hAnsi="黑体" w:eastAsia="黑体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四、绩效评价指标分析</w:t>
      </w:r>
      <w:r>
        <w:rPr>
          <w:rStyle w:val="19"/>
          <w:rFonts w:hint="eastAsia" w:ascii="黑体" w:hAnsi="黑体" w:eastAsia="黑体"/>
        </w:rPr>
        <w:t xml:space="preserve"> </w:t>
      </w:r>
    </w:p>
    <w:p w14:paraId="06AE0A7F"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</w:t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项目决策情况</w:t>
      </w:r>
    </w:p>
    <w:p w14:paraId="0F16C3BD">
      <w:pPr>
        <w:tabs>
          <w:tab w:val="center" w:pos="4295"/>
        </w:tabs>
        <w:spacing w:line="540" w:lineRule="exact"/>
        <w:ind w:firstLine="567"/>
        <w:rPr>
          <w:rStyle w:val="19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（一）项目决策情况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项目决策类指标包括项目立项、绩效目标和资金投入三方面的内容，由9个三级指标构成，权重分值为20分，实际得分20分，得分率为100%。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1.项目立项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（1）立项依据充分性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该项目立项符合国家相关法律法规及教育行业发展政策，符合行业规划要求，围绕本年度工作重点和工作计划制定经费预算，属于公共财政支持范围。本项目与部门内部其他相关项目不重复。部门发展规划及职能文件等归档完整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（2）立项程序规范性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申请、设立过程符合相关要求，严格按照审批流程准备符合要求的文件、材料；根据决算依据编制工作计划和经费预算，经过与部门项目分管领导沟通、筛选确定经费预算计划，确定最终预算方案。项目的审批文件、材料符合相关要求，项目事前经过必要的可行性研究、风险评估、绩效评估、集体决策，保障了程序的规范性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2.绩效目标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（1）绩效目标合理性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年初结合实际工作内容设定绩效目标，绩效目标依据充分，符合客观实际，能反映和考核项目绩效目标与项目实施的相符情况，依据绩效目标设定的绩效指标清晰、细化、可衡量，能反映和考核项目绩效目标的明细化情况。绩效目标表经过审核，绩效目标与实际工作内容具有相关性，预算与确定的项目投资额相匹配，对项目任务进行了详细分解。项目预期产出效益及效果符合正常的业绩水平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（2）绩效指标明确性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项目设置了明确的预期产出效益和效果，将绩效目标细化分解为具体的绩效指标，绩效目标与项目目标任务数相对应，绩效目标设定的绩效指标清晰、细化、可衡量。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3.资金投入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（1）预算编制科学性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本项目的预算编制过程严谨、科学，充分体现了精细化管理的要求。预算编制之初，进行了全面的成本估算，确保项目所需的各项资源得到合理的预估与分配。同时，预算编制还紧密结合了项目的特点与实际情况，对不同阶段、不同任务的资金需求进行了详细的分析与计算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在预算编制过程中，还注重了成本控制与效益最大化的原则。通过优化资源配置、提高资金使用效率等措施，确保项目在有限的预算内取得最大的经济效益与社会效益。此外，预算编制还充分考虑了风险因素，对可能出现的超支情况进行了预留与规划，以应对项目实施过程中的不确定性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（2）资金分配合理性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本项目的资金分配遵循了公平、公正、透明的原则，确保了项目资源的合理配置与高效利用。在资金分配过程中，我们充分考虑了项目的实际需求与目标，对不同阶段、不同任务的资金进行了科学的规划与安排。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具体而言，资金分配紧密结合了项目的特点与实际情况，对关键领域与重要环节给予了重点支持。同时，我们也注重了资金的均衡分配，避免了资源浪费与资金闲置。此外，资金分配还充分考虑了风险因素，对可能出现的超支情况进行了预留与调整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综上所述，本项目的资金分配是合理的、科学的，既符合项目的实际情况，又满足了资金使用的效益最大化要求。资金分配的合理性为项目的成功实施提供了有力的保障，也为项目的绩效评价奠定了坚实的基础。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ab/>
      </w:r>
    </w:p>
    <w:p w14:paraId="7BD36026">
      <w:pPr>
        <w:spacing w:line="540" w:lineRule="exact"/>
        <w:ind w:firstLine="567" w:firstLineChars="181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</w:t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项目过程情况</w:t>
      </w:r>
    </w:p>
    <w:p w14:paraId="36FE359A">
      <w:pPr>
        <w:spacing w:line="540" w:lineRule="exact"/>
        <w:ind w:firstLine="567"/>
        <w:rPr>
          <w:rStyle w:val="19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项目过程类指标包括资金管理和组织实施两方面的内容，由5个三级指标构成，权重分值为20分，实际得分20分，得分率为100%。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1.资金管理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（1）资金到位率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本项目总投资109.62万元，财政资金及时足额到位，到位率100%，预算资金按计划进度执行。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（2）预算执行率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预算编制较为详细，项目资金支出总体能够按照预算执行，预算资金支出109.62万元，预算执行率为100%。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（3）资金使用合规性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任务下达后，我单位制定了《公用经费》制度和管理规定对经费使用进行规范管理，财务制度健全、执行严格，确保了资金的合规性与安全性。在资金使用过程中，我们建立了完善的财务管理体系，对资金的流动进行了全程监控与记录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具体而言，资金使用坚持了专款专用的原则，确保了项目资金不被挪用或截留。同时，我们还加强了对资金使用的审计与监督，定期对财务收支进行自查与自纠，及时发现并纠正可能存在的问题。此外，资金使用还充分考虑了成本效益原则，通过优化资源配置、提高资金使用效率等措施，确保了项目资金的最大化利用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综上所述，本项目的资金使用是合规的、安全的，既符合国家相关法律法规与财务制度的要求，又满足了项目实施的实际需要。资金使用的合规性为项目的成功实施提供了有力的保障，也为项目的绩效评价奠定了坚实的基础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2.组织实施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（1）管理制度健全性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我单位制定了《公用经费》等相关项目管理办法，同时对财政专项资金进行严格管理，基本做到了专款专用。在制度设计上，我们注重了制度的科学性与可操作性，确保制度能够切实指导项目的执行与管理。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此外，项目管理制度还充分考虑了风险因素，制定了相应的风险应对措施与预案，以应对项目实施过程中可能出现的各种风险与挑战。管理制度的健全性不仅体现在制度的完善上，还体现在制度的执行与监督上。我们建立了有效的监督机制与反馈机制，对项目的实施情况进行定期检查与评估，及时发现并纠正可能存在的问题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综上所述，本项目的管理制度是健全的、有效的，既符合项目的实际情况，又满足了项目管理的需要。管理制度的健全性为项目的成功实施提供了有力的保障，也为项目的绩效评价奠定了坚实的基础。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（2）制度执行有效性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本项目在执行过程中，管理制度得到了全面、有效的落实，为确保项目的顺利实施与目标实现提供了坚实的保障。项目单位重视制度执行的重要性，通过明确责任分工、制定详细执行计划、加强监督考核等措施，确保了各项管理制度能够得到有效执行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在具体执行过程中，项目团队成员严格按照制度要求进行操作。同时，我们还建立了有效的沟通机制与反馈机制，确保项目信息的及时传递与问题的及时解决，进一步提高了制度执行的效率与效果。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综上所述，本项目的管理制度在执行过程中表现出了高度的有效性，既确保了项目的顺利进行，又实现了项目目标的有效达成。</w:t>
      </w:r>
    </w:p>
    <w:p w14:paraId="56C9452E"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</w:t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项目产出情况</w:t>
      </w:r>
    </w:p>
    <w:p w14:paraId="40B3092F">
      <w:pPr>
        <w:spacing w:line="540" w:lineRule="exact"/>
        <w:ind w:firstLine="567"/>
        <w:rPr>
          <w:rStyle w:val="19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（三）项目产出情况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项目产出类指标包括产出数量、产出质量、产出时效、产出成本四方面的内容，由9个三级指标构成，权重分为40分，实际得分40分，得分率为100%。具体产出指标完成情况如下：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①数量指标：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指标1“在校学生人数”指标，指标值：“=532人”，实际完成值：532人，指标完成率100 %，与预期目标一致。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指标2“随班就读人数”指标，指标值：“=1人”，实际完成值：1人，指标完成率100 %，与预期目标一致。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②质量指标：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“资金享受覆盖率”指标，指标值：“=100%”，实际完成值：100%，指标完成率100 %，与预期目标一致。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③时效指标：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指标1“资金支付及时率”指标，指标值：“=100%”，实际完成值：100%，指标完成率100 %，与预期目标一致。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指标2 “项目完成时间”指标，指标值：“2024年12月25日前”，实际完成值：2024年12月25日前，指标完成率100 %，与预期目标一致。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④成本指标：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指标1“随班就读补助标准”指标，指标值：“=6000元/人/年，实际完成值：=6000元/人/年，指标完成率100 %，与预期目标一致。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指标2“学生享受补助标准”指标，指标值：“=720元/人/年，实际完成值：=720元/人/年，指标完成率100 %，与预期目标一致。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指标3“取暖费补助标标准”指标，指标值：“=180元/人/年，实际完成值：=180元/人/年，指标完成率100 %，与预期目标一致。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指标4“教育费附加安排的取暖费”指标，指标值：“=2.49万元，实际完成值：=2.49万元，指标完成率100 %，与预期目标一致。</w:t>
      </w:r>
    </w:p>
    <w:p w14:paraId="72F76CAF"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（四）</w:t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项目效益情况</w:t>
      </w:r>
    </w:p>
    <w:p w14:paraId="16F7C174">
      <w:pPr>
        <w:spacing w:line="540" w:lineRule="exact"/>
        <w:ind w:firstLine="567"/>
        <w:rPr>
          <w:rStyle w:val="19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（四）项目效益情况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项目效益类指标包括项目实施效益和满意度两方面的内容，由2个三级指标构成，权重分为20分，实际得分20分，得分率为100%。具体效益指标及满意度指标完成情况如下：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1. 实施效益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①经济效益指标：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本项目无该项指标。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②社会效益指标：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“有效提高学校办学条件”指标，预期指标值为“显著提高”，实际完成值为达成年度指标并具有一定效果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③生态效益指标：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本项目无该项指标。</w:t>
      </w:r>
    </w:p>
    <w:p w14:paraId="376741F8">
      <w:pPr>
        <w:spacing w:line="540" w:lineRule="exact"/>
        <w:ind w:firstLine="567"/>
        <w:rPr>
          <w:rStyle w:val="19"/>
          <w:rFonts w:ascii="楷体" w:hAnsi="楷体" w:eastAsia="楷体"/>
          <w:spacing w:val="-4"/>
          <w:sz w:val="32"/>
          <w:szCs w:val="32"/>
        </w:rPr>
      </w:pPr>
    </w:p>
    <w:p w14:paraId="64386D48">
      <w:pPr>
        <w:spacing w:line="540" w:lineRule="exact"/>
        <w:ind w:firstLine="64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五、预算执行进度与绩效指标偏差</w:t>
      </w:r>
    </w:p>
    <w:p w14:paraId="24D54B7E">
      <w:pPr>
        <w:spacing w:line="540" w:lineRule="exact"/>
        <w:ind w:firstLine="567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2024年城乡义务教育补助经费（公用经费）项目年初预算463.59万元，全年预算109.62万元，实际支出109.62万元，预算执行率为100%，项目绩效指标总体完成率为100%，总体偏差率为0%，此项目的实施无偏差。</w:t>
      </w:r>
    </w:p>
    <w:p w14:paraId="337FAD0A">
      <w:pPr>
        <w:spacing w:line="540" w:lineRule="exact"/>
        <w:ind w:firstLine="64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六、主要经验及做法、存在的问题及原因分析</w:t>
      </w:r>
    </w:p>
    <w:p w14:paraId="26B93BF9">
      <w:pPr>
        <w:spacing w:line="540" w:lineRule="exact"/>
        <w:ind w:firstLine="567"/>
        <w:rPr>
          <w:rFonts w:ascii="仿宋_GB2312" w:eastAsia="仿宋_GB2312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一）主要经验及做法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为有效推进公用经费项目工作开展，提高财政资金使用效益，项目领导小组进一步强化经费项目意识，严格按着义务教育公用经费管理办法进行使用，确保了项目按时保质完成，保障了项目效益发挥。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办公室老师每个月及时整理核对发票，及时上报学校财务进行审核，每个月按时支付，对绩效监控中发现的问题及时整改，强化资金使用过程管理，有效降低了资金偏离政策目标的风险，提高了资金使用效益。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（二）存在的问题及原因分析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1.绩效预算认识不够充分，绩效理念有待进一步强化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部门绩效管理理念尚未牢固树立，绩效管理专业人员匮乏。单位对全面实施绩效管理认识不够，绩效水平不高，单位内部绩效管理工作力量薄弱，多数以财务人员牵头开展绩效管理，工作推动机制不全，业务人员业务能力和素质还有待进一步提升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2.绩效档案归档工作有待提高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一是对档案工作重视程度不高，意识淡薄。单位人员对绩效档案管理工作重视程度不够，不注重关键时间节点材料的鉴定归档，造成绩效管理工作档案缺失。二是单位人员对档案管理工作缺少针对性和目的性，对绩效档案工作重要性的认识不足，缺乏熟练的业务知识，使绩效档案管理与实际业务存在一定偏差，未发挥其综合价值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3.项目支出绩效评价存在局限，客观性有待加强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支出绩效评价工作还存在自我审定的局限性，项目支出绩效工作有较大弹性，评价报告多局限于描述项目实施情况，对问题避重就轻，对项目的打分松紧不一，会影响评价质量，在客观性和公正性上说服力不强。</w:t>
      </w:r>
    </w:p>
    <w:p w14:paraId="126079C1">
      <w:pPr>
        <w:spacing w:line="540" w:lineRule="exact"/>
        <w:ind w:firstLine="64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七、有关建议</w:t>
      </w:r>
    </w:p>
    <w:p w14:paraId="5EFE8A75">
      <w:pPr>
        <w:spacing w:line="540" w:lineRule="exact"/>
        <w:ind w:firstLine="567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1.加强培训，提高相关人员工作水平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采取多种培训形式对单位财务人员、业务科室人员进行集中培训，进一步树牢绩效观念，提高本单位工作人员的绩效管理能力和工作水平，为预算绩效管理相关工作的顺利开展提供保障。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2.扎实推进档案规范化建设，提升档案管理水平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一是进一步完善项目评价资料。项目启动时同步做好档案的归纳与整理，及时整理、收集、汇总，健全档案资料。二是严格落实塔城地区关于绩效管理工作档案资料归档的相关要求，强化收集力度，确保归档资料的完整齐全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3.高度重视，加强领导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高度重视，加强领导，精心组织。项目绩效领导小组对绩效评价工作进行指导、监督、检查，确保项目绩效评价反映项目完成真实情况。严格执行项目绩效评价工作要求，切实提高项目绩效报告的客观性和公正性。</w:t>
      </w:r>
    </w:p>
    <w:p w14:paraId="07833CEB">
      <w:pPr>
        <w:spacing w:line="540" w:lineRule="exact"/>
        <w:ind w:firstLine="64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八、其他需要说明的问题</w:t>
      </w:r>
    </w:p>
    <w:p w14:paraId="094D901A">
      <w:pPr>
        <w:spacing w:line="540" w:lineRule="exact"/>
        <w:ind w:firstLine="567"/>
        <w:rPr>
          <w:rStyle w:val="19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无</w:t>
      </w:r>
    </w:p>
    <w:p w14:paraId="62CBEEBD">
      <w:pPr>
        <w:spacing w:line="540" w:lineRule="exact"/>
        <w:ind w:firstLine="567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</w:p>
    <w:p w14:paraId="24C3C90C">
      <w:pPr>
        <w:spacing w:line="540" w:lineRule="exact"/>
        <w:ind w:firstLine="567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</w:p>
    <w:p w14:paraId="22B97C87">
      <w:pPr>
        <w:spacing w:line="540" w:lineRule="exact"/>
        <w:ind w:firstLine="567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</w:p>
    <w:p w14:paraId="7BCF4CA3">
      <w:pPr>
        <w:spacing w:line="540" w:lineRule="exact"/>
        <w:ind w:firstLine="567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</w:p>
    <w:p w14:paraId="3D32BD57">
      <w:pPr>
        <w:spacing w:line="540" w:lineRule="exact"/>
        <w:ind w:firstLine="567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75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76A3590-9A4B-417F-8F2F-AB44D3822767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4D52FCBB-D688-4DD5-95E5-78DCB25CA9BE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F5E560EA-739F-445A-A39E-DB9944C6655A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6E709686-774C-4D91-BED6-6441507F729C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5" w:fontKey="{5FB080BA-0F5A-4420-8474-6C39F97641B9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6" w:fontKey="{044F862C-8E4D-4310-AFB3-78356FB2997C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7" w:fontKey="{9FFC9CEA-F051-4568-B006-5E5AC2A9616C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 w14:paraId="02A91C84"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 w14:paraId="6977F9D2"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1B752988"/>
  </w:rsids>
  <m:mathPr>
    <m:mathFont m:val="Cambria Math"/>
    <m:brkBin m:val="before"/>
    <m:brkBinSub m:val="--"/>
    <m:smallFrac m:val="0"/>
    <m:dispDef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8">
    <w:name w:val="Default Paragraph Font"/>
    <w:semiHidden/>
    <w:unhideWhenUsed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6"/>
    <w:semiHidden/>
    <w:unhideWhenUsed/>
    <w:uiPriority w:val="99"/>
    <w:rPr>
      <w:sz w:val="18"/>
      <w:szCs w:val="18"/>
    </w:rPr>
  </w:style>
  <w:style w:type="paragraph" w:styleId="12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4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table" w:styleId="17">
    <w:name w:val="Table Grid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9">
    <w:name w:val="Strong"/>
    <w:basedOn w:val="18"/>
    <w:qFormat/>
    <w:uiPriority w:val="0"/>
    <w:rPr>
      <w:b/>
      <w:bCs/>
    </w:rPr>
  </w:style>
  <w:style w:type="character" w:styleId="20">
    <w:name w:val="Emphasis"/>
    <w:basedOn w:val="18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Char"/>
    <w:basedOn w:val="18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Char"/>
    <w:basedOn w:val="18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Char"/>
    <w:basedOn w:val="18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Char"/>
    <w:basedOn w:val="18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Char"/>
    <w:basedOn w:val="18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Char"/>
    <w:basedOn w:val="18"/>
    <w:link w:val="7"/>
    <w:semiHidden/>
    <w:qFormat/>
    <w:uiPriority w:val="9"/>
    <w:rPr>
      <w:b/>
      <w:bCs/>
    </w:rPr>
  </w:style>
  <w:style w:type="character" w:customStyle="1" w:styleId="27">
    <w:name w:val="标题 7 Char"/>
    <w:basedOn w:val="18"/>
    <w:link w:val="8"/>
    <w:semiHidden/>
    <w:uiPriority w:val="9"/>
    <w:rPr>
      <w:sz w:val="24"/>
      <w:szCs w:val="24"/>
    </w:rPr>
  </w:style>
  <w:style w:type="character" w:customStyle="1" w:styleId="28">
    <w:name w:val="标题 8 Char"/>
    <w:basedOn w:val="18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Char"/>
    <w:basedOn w:val="18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Char"/>
    <w:basedOn w:val="18"/>
    <w:link w:val="15"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Char"/>
    <w:basedOn w:val="18"/>
    <w:link w:val="14"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Char"/>
    <w:basedOn w:val="18"/>
    <w:link w:val="34"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Char"/>
    <w:basedOn w:val="18"/>
    <w:link w:val="36"/>
    <w:qFormat/>
    <w:uiPriority w:val="30"/>
    <w:rPr>
      <w:b/>
      <w:i/>
      <w:sz w:val="24"/>
    </w:rPr>
  </w:style>
  <w:style w:type="character" w:customStyle="1" w:styleId="38">
    <w:name w:val="不明显强调1"/>
    <w:qFormat/>
    <w:uiPriority w:val="19"/>
    <w:rPr>
      <w:i/>
      <w:color w:val="585858" w:themeColor="text1" w:themeTint="A6"/>
    </w:rPr>
  </w:style>
  <w:style w:type="character" w:customStyle="1" w:styleId="39">
    <w:name w:val="明显强调1"/>
    <w:basedOn w:val="18"/>
    <w:qFormat/>
    <w:uiPriority w:val="21"/>
    <w:rPr>
      <w:b/>
      <w:i/>
      <w:sz w:val="24"/>
      <w:szCs w:val="24"/>
      <w:u w:val="single"/>
    </w:rPr>
  </w:style>
  <w:style w:type="character" w:customStyle="1" w:styleId="40">
    <w:name w:val="不明显参考1"/>
    <w:basedOn w:val="18"/>
    <w:qFormat/>
    <w:uiPriority w:val="31"/>
    <w:rPr>
      <w:sz w:val="24"/>
      <w:szCs w:val="24"/>
      <w:u w:val="single"/>
    </w:rPr>
  </w:style>
  <w:style w:type="character" w:customStyle="1" w:styleId="41">
    <w:name w:val="明显参考1"/>
    <w:basedOn w:val="18"/>
    <w:qFormat/>
    <w:uiPriority w:val="32"/>
    <w:rPr>
      <w:b/>
      <w:sz w:val="24"/>
      <w:u w:val="single"/>
    </w:rPr>
  </w:style>
  <w:style w:type="character" w:customStyle="1" w:styleId="42">
    <w:name w:val="书籍标题1"/>
    <w:basedOn w:val="18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Char"/>
    <w:basedOn w:val="18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Char"/>
    <w:basedOn w:val="18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批注框文本 Char"/>
    <w:basedOn w:val="18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C734C92AAAF24344A0E4232D8EB3359B</vt:lpwstr>
  </property>
</Properties>
</file>

<file path=customXml/itemProps1.xml><?xml version="1.0" encoding="utf-8"?>
<ds:datastoreItem xmlns:ds="http://schemas.openxmlformats.org/officeDocument/2006/customXml" ds:itemID="{6bd821b1-dece-4974-b7ee-17830172310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19</Pages>
  <Words>9488</Words>
  <Characters>9751</Characters>
  <Lines>71</Lines>
  <Paragraphs>19</Paragraphs>
  <TotalTime>0</TotalTime>
  <ScaleCrop>false</ScaleCrop>
  <LinksUpToDate>false</LinksUpToDate>
  <CharactersWithSpaces>9804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2025-07-30T04:22:00Z</dcterms:created>
  <dc:creator>赵 恺_xFF08_预算处_xFF09_</dc:creator>
  <cp:lastModifiedBy>周丽君</cp:lastModifiedBy>
  <cp:lastPrinted>2018-12-31T10:56:00Z</cp:lastPrinted>
  <dcterms:modified xsi:type="dcterms:W3CDTF">2025-11-07T08:11:49Z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C734C92AAAF24344A0E4232D8EB3359B</vt:lpwstr>
  </property>
  <property fmtid="{D5CDD505-2E9C-101B-9397-08002B2CF9AE}" pid="4" name="KSOTemplateDocerSaveRecord">
    <vt:lpwstr>eyJoZGlkIjoiMjEwMjVmNmU3OTQwZDBjNjI0ZTM3MTBmNDI0OGIzYzIiLCJ1c2VySWQiOiIyMDM3MTI1NTkifQ==</vt:lpwstr>
  </property>
</Properties>
</file>