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裕民县第一中学2024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5AE026">
      <w:r>
        <w:br w:type="page"/>
      </w:r>
    </w:p>
    <w:p w14:paraId="26DFC13D">
      <w:pPr>
        <w:spacing w:line="640" w:lineRule="exact"/>
        <w:jc w:val="center"/>
        <w:outlineLvl w:val="1"/>
      </w:pPr>
      <w:r>
        <w:rPr>
          <w:rFonts w:ascii="黑体" w:hAnsi="黑体" w:eastAsia="黑体"/>
          <w:sz w:val="32"/>
        </w:rPr>
        <w:t>第一部分 单位概况</w:t>
      </w:r>
    </w:p>
    <w:p w14:paraId="51F96012">
      <w:pPr>
        <w:spacing w:line="640" w:lineRule="exact"/>
        <w:ind w:firstLine="640"/>
        <w:jc w:val="both"/>
        <w:outlineLvl w:val="2"/>
      </w:pPr>
      <w:r>
        <w:rPr>
          <w:rFonts w:ascii="黑体" w:hAnsi="黑体" w:eastAsia="黑体"/>
          <w:sz w:val="32"/>
        </w:rPr>
        <w:t>一、主要职能</w:t>
      </w:r>
    </w:p>
    <w:p w14:paraId="2C6ED56C">
      <w:pPr>
        <w:spacing w:line="580" w:lineRule="exact"/>
        <w:ind w:firstLine="640"/>
        <w:jc w:val="both"/>
      </w:pPr>
      <w:r>
        <w:rPr>
          <w:rFonts w:ascii="仿宋_GB2312" w:hAnsi="仿宋_GB2312" w:eastAsia="仿宋_GB2312"/>
          <w:sz w:val="32"/>
        </w:rPr>
        <w:t>裕民县第一中学，始建于1943年,属于全额事业拨款单位。发展教育事业、贯彻落实党的教育方针、加深教育教学政策、全面提高高中教育教学质量。提高干部、教师队伍的政治素质、文化素质、道德素质和身体素质，形成一支以骨干教师为中心的教师队伍。坚持以德育为首，以教学为中心，深化教育改革，全面实施素质教育。认真抓好体育、卫生、美育、劳动教育和财务后勤工作等职能。</w:t>
      </w:r>
    </w:p>
    <w:p w14:paraId="2BB5E077">
      <w:pPr>
        <w:spacing w:line="640" w:lineRule="exact"/>
        <w:ind w:firstLine="640"/>
        <w:jc w:val="both"/>
        <w:outlineLvl w:val="2"/>
      </w:pPr>
      <w:r>
        <w:rPr>
          <w:rFonts w:ascii="黑体" w:hAnsi="黑体" w:eastAsia="黑体"/>
          <w:sz w:val="32"/>
        </w:rPr>
        <w:t>二、机构设置及人员情况</w:t>
      </w:r>
    </w:p>
    <w:p w14:paraId="61255339">
      <w:pPr>
        <w:spacing w:line="580" w:lineRule="exact"/>
        <w:ind w:firstLine="640"/>
        <w:jc w:val="both"/>
      </w:pPr>
      <w:r>
        <w:rPr>
          <w:rFonts w:ascii="仿宋_GB2312" w:hAnsi="仿宋_GB2312" w:eastAsia="仿宋_GB2312"/>
          <w:sz w:val="32"/>
        </w:rPr>
        <w:t>裕民县第一中学2024年度，实有人数188人，其中：在职人员102人，增加17人；离休人员0人，增加0人；退休人员86人,增加2人。</w:t>
      </w:r>
    </w:p>
    <w:p w14:paraId="48EA1031">
      <w:pPr>
        <w:spacing w:line="580" w:lineRule="exact"/>
        <w:ind w:firstLine="640"/>
        <w:jc w:val="both"/>
      </w:pPr>
      <w:r>
        <w:rPr>
          <w:rFonts w:ascii="仿宋_GB2312" w:hAnsi="仿宋_GB2312" w:eastAsia="仿宋_GB2312"/>
          <w:sz w:val="32"/>
        </w:rPr>
        <w:t>裕民县第一中学无下属预算单位，下设7个科室，分别是：教务处、教研室、德育处、后勤处、办公室、工会、团委。</w:t>
      </w:r>
    </w:p>
    <w:p w14:paraId="2433EE9A">
      <w:r>
        <w:br w:type="page"/>
      </w:r>
    </w:p>
    <w:p w14:paraId="73486B35">
      <w:pPr>
        <w:spacing w:line="240" w:lineRule="auto"/>
        <w:jc w:val="center"/>
        <w:outlineLvl w:val="1"/>
      </w:pPr>
      <w:r>
        <w:rPr>
          <w:rFonts w:ascii="黑体" w:hAnsi="黑体" w:eastAsia="黑体"/>
          <w:sz w:val="32"/>
        </w:rPr>
        <w:t>第二部分 部门决算情况说明</w:t>
      </w:r>
    </w:p>
    <w:p w14:paraId="182B3C30">
      <w:pPr>
        <w:spacing w:line="640" w:lineRule="exact"/>
        <w:ind w:firstLine="640"/>
        <w:jc w:val="both"/>
        <w:outlineLvl w:val="2"/>
      </w:pPr>
      <w:r>
        <w:rPr>
          <w:rFonts w:ascii="黑体" w:hAnsi="黑体" w:eastAsia="黑体"/>
          <w:sz w:val="32"/>
        </w:rPr>
        <w:t>一、收入支出决算总体情况说明</w:t>
      </w:r>
    </w:p>
    <w:p w14:paraId="03E7512A">
      <w:pPr>
        <w:spacing w:line="580" w:lineRule="exact"/>
        <w:ind w:firstLine="640"/>
        <w:jc w:val="both"/>
      </w:pPr>
      <w:r>
        <w:rPr>
          <w:rFonts w:ascii="仿宋_GB2312" w:hAnsi="仿宋_GB2312" w:eastAsia="仿宋_GB2312"/>
          <w:b/>
          <w:sz w:val="32"/>
        </w:rPr>
        <w:t>2024年度收入总计2,221.50万元，</w:t>
      </w:r>
      <w:r>
        <w:rPr>
          <w:rFonts w:ascii="仿宋_GB2312" w:hAnsi="仿宋_GB2312" w:eastAsia="仿宋_GB2312"/>
          <w:b w:val="0"/>
          <w:sz w:val="32"/>
        </w:rPr>
        <w:t>其中：本年收入合计2,217.14万元，使用非财政拨款结余（含专用结余）0.00万元，年初结转和结余4.36万元。</w:t>
      </w:r>
    </w:p>
    <w:p w14:paraId="53D76B05">
      <w:pPr>
        <w:spacing w:line="580" w:lineRule="exact"/>
        <w:ind w:firstLine="640"/>
        <w:jc w:val="both"/>
      </w:pPr>
      <w:r>
        <w:rPr>
          <w:rFonts w:ascii="仿宋_GB2312" w:hAnsi="仿宋_GB2312" w:eastAsia="仿宋_GB2312"/>
          <w:b/>
          <w:sz w:val="32"/>
        </w:rPr>
        <w:t>2024年度支出总计2,221.50万元，</w:t>
      </w:r>
      <w:r>
        <w:rPr>
          <w:rFonts w:ascii="仿宋_GB2312" w:hAnsi="仿宋_GB2312" w:eastAsia="仿宋_GB2312"/>
          <w:b w:val="0"/>
          <w:sz w:val="32"/>
        </w:rPr>
        <w:t>其中：本年支出合计2,202.84万元，结余分配0.00万元，年末结转和结余18.67万元。</w:t>
      </w:r>
    </w:p>
    <w:p w14:paraId="5BD38B65">
      <w:pPr>
        <w:spacing w:line="580" w:lineRule="exact"/>
        <w:ind w:firstLine="640"/>
        <w:jc w:val="both"/>
        <w:rPr>
          <w:rFonts w:hint="default" w:eastAsia="仿宋_GB2312"/>
          <w:lang w:val="en-US" w:eastAsia="zh-CN"/>
        </w:rPr>
      </w:pPr>
      <w:r>
        <w:rPr>
          <w:rFonts w:ascii="仿宋_GB2312" w:hAnsi="仿宋_GB2312" w:eastAsia="仿宋_GB2312"/>
          <w:b w:val="0"/>
          <w:sz w:val="32"/>
        </w:rPr>
        <w:t>收入支出总体与上年相比，增加134.91万元，增长6.47%，主要原因是：本年在职人员工资调增，社保、公积金基数调增，人员经费增加。</w:t>
      </w:r>
      <w:r>
        <w:rPr>
          <w:rFonts w:hint="eastAsia" w:ascii="仿宋_GB2312" w:hAnsi="仿宋_GB2312" w:eastAsia="仿宋_GB2312"/>
          <w:b w:val="0"/>
          <w:sz w:val="32"/>
          <w:lang w:val="en-US" w:eastAsia="zh-CN"/>
        </w:rPr>
        <w:t>本年课后托管费较上年增加。</w:t>
      </w:r>
    </w:p>
    <w:p w14:paraId="40260048">
      <w:pPr>
        <w:spacing w:line="640" w:lineRule="exact"/>
        <w:ind w:firstLine="640"/>
        <w:jc w:val="both"/>
        <w:outlineLvl w:val="2"/>
      </w:pPr>
      <w:r>
        <w:rPr>
          <w:rFonts w:ascii="黑体" w:hAnsi="黑体" w:eastAsia="黑体"/>
          <w:sz w:val="32"/>
        </w:rPr>
        <w:t>二、收入决算情况说明</w:t>
      </w:r>
    </w:p>
    <w:p w14:paraId="4150B8F9">
      <w:pPr>
        <w:spacing w:line="580" w:lineRule="exact"/>
        <w:ind w:firstLine="640"/>
        <w:jc w:val="both"/>
      </w:pPr>
      <w:r>
        <w:rPr>
          <w:rFonts w:ascii="仿宋_GB2312" w:hAnsi="仿宋_GB2312" w:eastAsia="仿宋_GB2312"/>
          <w:b/>
          <w:sz w:val="32"/>
        </w:rPr>
        <w:t>本年收入2,217.14万元，</w:t>
      </w:r>
      <w:r>
        <w:rPr>
          <w:rFonts w:ascii="仿宋_GB2312" w:hAnsi="仿宋_GB2312" w:eastAsia="仿宋_GB2312"/>
          <w:b w:val="0"/>
          <w:sz w:val="32"/>
        </w:rPr>
        <w:t>其中：财政拨款收入2,101.94万元，占94.80%；上级补助收入0.00万元，占0.00%；事业收入77.38万元，占3.49%；经营收入0.00万元，占0.00%；附属单位上缴收入0.00万元，占0.00%；其他收入37.82万元，占1.71%。</w:t>
      </w:r>
    </w:p>
    <w:p w14:paraId="3F1D02D9">
      <w:pPr>
        <w:spacing w:line="640" w:lineRule="exact"/>
        <w:ind w:firstLine="640"/>
        <w:jc w:val="both"/>
        <w:outlineLvl w:val="2"/>
      </w:pPr>
      <w:r>
        <w:rPr>
          <w:rFonts w:ascii="黑体" w:hAnsi="黑体" w:eastAsia="黑体"/>
          <w:sz w:val="32"/>
        </w:rPr>
        <w:t>三、支出决算情况说明</w:t>
      </w:r>
    </w:p>
    <w:p w14:paraId="7476D2ED">
      <w:pPr>
        <w:spacing w:line="580" w:lineRule="exact"/>
        <w:ind w:firstLine="640"/>
        <w:jc w:val="both"/>
      </w:pPr>
      <w:r>
        <w:rPr>
          <w:rFonts w:ascii="仿宋_GB2312" w:hAnsi="仿宋_GB2312" w:eastAsia="仿宋_GB2312"/>
          <w:b/>
          <w:sz w:val="32"/>
        </w:rPr>
        <w:t>本年支出2,202.84万元，</w:t>
      </w:r>
      <w:r>
        <w:rPr>
          <w:rFonts w:ascii="仿宋_GB2312" w:hAnsi="仿宋_GB2312" w:eastAsia="仿宋_GB2312"/>
          <w:b w:val="0"/>
          <w:sz w:val="32"/>
        </w:rPr>
        <w:t>其中：基本支出1,973.40万元，占89.58%；项目支出229.44万元，占10.42%；上缴上级支出0.00万元，占0.00%；经营支出0.00万元，占0.00%；对附属单位补助支出0.00万元，占0.00%。</w:t>
      </w:r>
    </w:p>
    <w:p w14:paraId="02F23407">
      <w:pPr>
        <w:spacing w:line="640" w:lineRule="exact"/>
        <w:ind w:firstLine="640"/>
        <w:jc w:val="both"/>
        <w:outlineLvl w:val="2"/>
      </w:pPr>
      <w:r>
        <w:rPr>
          <w:rFonts w:ascii="黑体" w:hAnsi="黑体" w:eastAsia="黑体"/>
          <w:sz w:val="32"/>
        </w:rPr>
        <w:t>四、财政拨款收入支出决算总体情况说明</w:t>
      </w:r>
    </w:p>
    <w:p w14:paraId="3DCBE3F6">
      <w:pPr>
        <w:spacing w:line="580" w:lineRule="exact"/>
        <w:ind w:firstLine="640"/>
        <w:jc w:val="both"/>
      </w:pPr>
      <w:r>
        <w:rPr>
          <w:rFonts w:ascii="仿宋_GB2312" w:hAnsi="仿宋_GB2312" w:eastAsia="仿宋_GB2312"/>
          <w:b/>
          <w:sz w:val="32"/>
        </w:rPr>
        <w:t>2024年度财政拨款收入总计2,101.94万元，</w:t>
      </w:r>
      <w:r>
        <w:rPr>
          <w:rFonts w:ascii="仿宋_GB2312" w:hAnsi="仿宋_GB2312" w:eastAsia="仿宋_GB2312"/>
          <w:b w:val="0"/>
          <w:sz w:val="32"/>
        </w:rPr>
        <w:t>其中：年初财政拨款结转和结余0.00万元，本年财政拨款收入2,101.94万元。</w:t>
      </w:r>
      <w:r>
        <w:rPr>
          <w:rFonts w:ascii="仿宋_GB2312" w:hAnsi="仿宋_GB2312" w:eastAsia="仿宋_GB2312"/>
          <w:b/>
          <w:sz w:val="32"/>
        </w:rPr>
        <w:t>财政拨款支出总计2,101.94万元，</w:t>
      </w:r>
      <w:r>
        <w:rPr>
          <w:rFonts w:ascii="仿宋_GB2312" w:hAnsi="仿宋_GB2312" w:eastAsia="仿宋_GB2312"/>
          <w:b w:val="0"/>
          <w:sz w:val="32"/>
        </w:rPr>
        <w:t>其中：年末财政拨款结转和结余0.00万元，本年财政拨款支出2,101.94万元。</w:t>
      </w:r>
    </w:p>
    <w:p w14:paraId="34C8985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增加86.55万元，增长4.29%，主要原因是：本年在职人员工资调增，社保、公积金基数调增，人员经费增加。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年初预算数2,018.78万元，决算数2,101.94万元，预决算差异率4.12%，主要原因是：</w:t>
      </w:r>
      <w:r>
        <w:rPr>
          <w:rFonts w:hint="eastAsia" w:ascii="仿宋_GB2312" w:hAnsi="仿宋_GB2312" w:eastAsia="仿宋_GB2312"/>
          <w:b w:val="0"/>
          <w:sz w:val="32"/>
          <w:lang w:val="en-US" w:eastAsia="zh-CN"/>
        </w:rPr>
        <w:t>本年在职人员增加，</w:t>
      </w:r>
      <w:r>
        <w:rPr>
          <w:rFonts w:ascii="仿宋_GB2312" w:hAnsi="仿宋_GB2312" w:eastAsia="仿宋_GB2312"/>
          <w:b w:val="0"/>
          <w:sz w:val="32"/>
        </w:rPr>
        <w:t>年中追加人员工资、社保、公积金基数调增部分资金，导致预决算差异。</w:t>
      </w:r>
    </w:p>
    <w:p w14:paraId="6730B363">
      <w:pPr>
        <w:spacing w:line="640" w:lineRule="exact"/>
        <w:ind w:firstLine="640"/>
        <w:jc w:val="both"/>
        <w:outlineLvl w:val="2"/>
      </w:pPr>
      <w:r>
        <w:rPr>
          <w:rFonts w:ascii="黑体" w:hAnsi="黑体" w:eastAsia="黑体"/>
          <w:sz w:val="32"/>
        </w:rPr>
        <w:t>五、一般公共预算财政拨款支出决算情况说明</w:t>
      </w:r>
    </w:p>
    <w:p w14:paraId="22CA4352">
      <w:pPr>
        <w:spacing w:line="640" w:lineRule="exact"/>
        <w:ind w:firstLine="640"/>
        <w:jc w:val="both"/>
        <w:outlineLvl w:val="3"/>
      </w:pPr>
      <w:r>
        <w:rPr>
          <w:rFonts w:ascii="楷体_GB2312" w:hAnsi="楷体_GB2312" w:eastAsia="楷体_GB2312"/>
          <w:b/>
          <w:sz w:val="32"/>
        </w:rPr>
        <w:t>（一）一般公共预算财政拨款支出决算总体情况</w:t>
      </w:r>
    </w:p>
    <w:p w14:paraId="4877B263">
      <w:pPr>
        <w:spacing w:line="580" w:lineRule="exact"/>
        <w:ind w:firstLine="640"/>
        <w:jc w:val="both"/>
      </w:pPr>
      <w:r>
        <w:rPr>
          <w:rFonts w:ascii="仿宋_GB2312" w:hAnsi="仿宋_GB2312" w:eastAsia="仿宋_GB2312"/>
          <w:b/>
          <w:sz w:val="32"/>
        </w:rPr>
        <w:t>2024年度一般公共预算财政拨款支出2,101.94万元，</w:t>
      </w:r>
      <w:r>
        <w:rPr>
          <w:rFonts w:ascii="仿宋_GB2312" w:hAnsi="仿宋_GB2312" w:eastAsia="仿宋_GB2312"/>
          <w:b w:val="0"/>
          <w:sz w:val="32"/>
        </w:rPr>
        <w:t>占本年支出合计的95.42%。</w:t>
      </w:r>
      <w:r>
        <w:rPr>
          <w:rFonts w:ascii="仿宋_GB2312" w:hAnsi="仿宋_GB2312" w:eastAsia="仿宋_GB2312"/>
          <w:b/>
          <w:sz w:val="32"/>
        </w:rPr>
        <w:t>与上年相比，</w:t>
      </w:r>
      <w:r>
        <w:rPr>
          <w:rFonts w:ascii="仿宋_GB2312" w:hAnsi="仿宋_GB2312" w:eastAsia="仿宋_GB2312"/>
          <w:b w:val="0"/>
          <w:sz w:val="32"/>
        </w:rPr>
        <w:t>增加86.55万元，增长4.29%，主要原因是：本年在职人员工资调增，社保、公积金基数调增，人员经费增加。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年初预算数2,018.78万元，决算数2,101.94万元，预决算差异率4.12%，主要原因是：</w:t>
      </w:r>
      <w:r>
        <w:rPr>
          <w:rFonts w:hint="eastAsia" w:ascii="仿宋_GB2312" w:hAnsi="仿宋_GB2312" w:eastAsia="仿宋_GB2312"/>
          <w:b w:val="0"/>
          <w:sz w:val="32"/>
          <w:lang w:val="en-US" w:eastAsia="zh-CN"/>
        </w:rPr>
        <w:t>本年在职人员增加，</w:t>
      </w:r>
      <w:r>
        <w:rPr>
          <w:rFonts w:ascii="仿宋_GB2312" w:hAnsi="仿宋_GB2312" w:eastAsia="仿宋_GB2312"/>
          <w:b w:val="0"/>
          <w:sz w:val="32"/>
        </w:rPr>
        <w:t>年中追加人员工资、社保、公积金基数调增部分资金，导致预决算差异。</w:t>
      </w:r>
    </w:p>
    <w:p w14:paraId="596AF4BE">
      <w:pPr>
        <w:spacing w:line="640" w:lineRule="exact"/>
        <w:ind w:firstLine="640"/>
        <w:jc w:val="both"/>
        <w:outlineLvl w:val="3"/>
      </w:pPr>
      <w:r>
        <w:rPr>
          <w:rFonts w:ascii="楷体_GB2312" w:hAnsi="楷体_GB2312" w:eastAsia="楷体_GB2312"/>
          <w:b/>
          <w:sz w:val="32"/>
        </w:rPr>
        <w:t>（二）一般公共预算财政拨款支出决算结构情况</w:t>
      </w:r>
    </w:p>
    <w:p w14:paraId="58F2FA2E">
      <w:pPr>
        <w:spacing w:line="580" w:lineRule="exact"/>
        <w:ind w:firstLine="640"/>
        <w:jc w:val="both"/>
      </w:pPr>
      <w:r>
        <w:rPr>
          <w:rFonts w:ascii="仿宋_GB2312" w:hAnsi="仿宋_GB2312" w:eastAsia="仿宋_GB2312"/>
          <w:b w:val="0"/>
          <w:sz w:val="32"/>
        </w:rPr>
        <w:t>1.教育支出(类)1,581.27万元,占75.23%。</w:t>
      </w:r>
    </w:p>
    <w:p w14:paraId="6B784C23">
      <w:pPr>
        <w:spacing w:line="580" w:lineRule="exact"/>
        <w:ind w:firstLine="640"/>
        <w:jc w:val="both"/>
      </w:pPr>
      <w:r>
        <w:rPr>
          <w:rFonts w:ascii="仿宋_GB2312" w:hAnsi="仿宋_GB2312" w:eastAsia="仿宋_GB2312"/>
          <w:b w:val="0"/>
          <w:sz w:val="32"/>
        </w:rPr>
        <w:t>2.社会保障和就业支出(类)314.19万元,占14.95%。</w:t>
      </w:r>
    </w:p>
    <w:p w14:paraId="4C6447E0">
      <w:pPr>
        <w:spacing w:line="580" w:lineRule="exact"/>
        <w:ind w:firstLine="640"/>
        <w:jc w:val="both"/>
      </w:pPr>
      <w:r>
        <w:rPr>
          <w:rFonts w:ascii="仿宋_GB2312" w:hAnsi="仿宋_GB2312" w:eastAsia="仿宋_GB2312"/>
          <w:b w:val="0"/>
          <w:sz w:val="32"/>
        </w:rPr>
        <w:t>3.卫生健康支出(类)72.95万元,占3.47%。</w:t>
      </w:r>
    </w:p>
    <w:p w14:paraId="3D5F736C">
      <w:pPr>
        <w:spacing w:line="580" w:lineRule="exact"/>
        <w:ind w:firstLine="640"/>
        <w:jc w:val="both"/>
      </w:pPr>
      <w:r>
        <w:rPr>
          <w:rFonts w:ascii="仿宋_GB2312" w:hAnsi="仿宋_GB2312" w:eastAsia="仿宋_GB2312"/>
          <w:b w:val="0"/>
          <w:sz w:val="32"/>
        </w:rPr>
        <w:t>4.住房保障支出(类)133.54万元,占6.35%。</w:t>
      </w:r>
    </w:p>
    <w:p w14:paraId="14796E6B">
      <w:pPr>
        <w:spacing w:line="640" w:lineRule="exact"/>
        <w:ind w:firstLine="640"/>
        <w:jc w:val="both"/>
        <w:outlineLvl w:val="3"/>
      </w:pPr>
      <w:r>
        <w:rPr>
          <w:rFonts w:ascii="楷体_GB2312" w:hAnsi="楷体_GB2312" w:eastAsia="楷体_GB2312"/>
          <w:b/>
          <w:sz w:val="32"/>
        </w:rPr>
        <w:t>（三）一般公共预算财政拨款支出决算具体情况</w:t>
      </w:r>
    </w:p>
    <w:p w14:paraId="16142967">
      <w:pPr>
        <w:spacing w:line="580" w:lineRule="exact"/>
        <w:ind w:firstLine="640"/>
        <w:jc w:val="both"/>
      </w:pPr>
      <w:r>
        <w:rPr>
          <w:rFonts w:ascii="仿宋_GB2312" w:hAnsi="仿宋_GB2312" w:eastAsia="仿宋_GB2312"/>
          <w:b w:val="0"/>
          <w:sz w:val="32"/>
        </w:rPr>
        <w:t>1.教育支出(类)普通教育(款)高中教育(项):支出决算数为1,581.27万元，比上年决算增加119.66万元，增长8.19%,主要原因是：本年在职人员</w:t>
      </w:r>
      <w:r>
        <w:rPr>
          <w:rFonts w:hint="eastAsia" w:ascii="仿宋_GB2312" w:hAnsi="仿宋_GB2312" w:eastAsia="仿宋_GB2312"/>
          <w:b w:val="0"/>
          <w:sz w:val="32"/>
          <w:lang w:val="en-US" w:eastAsia="zh-CN"/>
        </w:rPr>
        <w:t>增加，</w:t>
      </w:r>
      <w:r>
        <w:rPr>
          <w:rFonts w:ascii="仿宋_GB2312" w:hAnsi="仿宋_GB2312" w:eastAsia="仿宋_GB2312"/>
          <w:b w:val="0"/>
          <w:sz w:val="32"/>
        </w:rPr>
        <w:t>工资调增，人员经费增加；本年功能科目调整，取暖费上年在其他教育费附加安排的支出科目列支，本年在主科目列支，导致经费较上年增加。</w:t>
      </w:r>
    </w:p>
    <w:p w14:paraId="7C78DE6D">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0.00万元，比上年决算减少58.42万元，下降100.00%,主要原因是：本年功能科目调整，取暖费上年在其他教育费附加安排的支出科目列支，本年在主科目列支，导致经费较上年减少。</w:t>
      </w:r>
    </w:p>
    <w:p w14:paraId="564CC834">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3.社会保障和就业支出(类)行政事业单位养老支出(款)事业单位离退休(项):支出决算数为95.25万元，比上年决算增加19.94万元，增长26.48%,主要原因是：本年退休人员增加，退休费支出增加。</w:t>
      </w:r>
    </w:p>
    <w:p w14:paraId="16C502F3">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172.31万元，比上年决算增加8.65万元，增长5.29%,主要原因是：本年在职人员工资基数调增，养老缴费基数上涨，相应支出增加。</w:t>
      </w:r>
    </w:p>
    <w:p w14:paraId="47678F5F">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46.63万元，比上年决算减少6.08万元，下降11.53%,主要原因是：本年新增退休人员较上年减少，职业年金缴费较上年减少。</w:t>
      </w:r>
    </w:p>
    <w:p w14:paraId="62682AAE">
      <w:pPr>
        <w:spacing w:line="580" w:lineRule="exact"/>
        <w:ind w:firstLine="640"/>
        <w:jc w:val="both"/>
      </w:pPr>
      <w:r>
        <w:rPr>
          <w:rFonts w:ascii="仿宋_GB2312" w:hAnsi="仿宋_GB2312" w:eastAsia="仿宋_GB2312"/>
          <w:b w:val="0"/>
          <w:sz w:val="32"/>
        </w:rPr>
        <w:t>6.卫生健康支出(类)行政事业单位医疗(款)事业单位医疗(项):支出决算数为72.95万元，比上年决算减少1.00万元，下降1.35%,主要原因是：本年</w:t>
      </w:r>
      <w:r>
        <w:rPr>
          <w:rFonts w:hint="eastAsia" w:ascii="仿宋_GB2312" w:hAnsi="仿宋_GB2312" w:eastAsia="仿宋_GB2312"/>
          <w:b w:val="0"/>
          <w:sz w:val="32"/>
          <w:lang w:val="en-US" w:eastAsia="zh-CN"/>
        </w:rPr>
        <w:t>人员变动，职级不同，缴费基数不同，相应支出减少</w:t>
      </w:r>
      <w:r>
        <w:rPr>
          <w:rFonts w:ascii="仿宋_GB2312" w:hAnsi="仿宋_GB2312" w:eastAsia="仿宋_GB2312"/>
          <w:b w:val="0"/>
          <w:sz w:val="32"/>
        </w:rPr>
        <w:t>。</w:t>
      </w:r>
    </w:p>
    <w:p w14:paraId="7FE5EB34">
      <w:pPr>
        <w:spacing w:line="580" w:lineRule="exact"/>
        <w:ind w:firstLine="640"/>
        <w:jc w:val="both"/>
      </w:pPr>
      <w:r>
        <w:rPr>
          <w:rFonts w:ascii="仿宋_GB2312" w:hAnsi="仿宋_GB2312" w:eastAsia="仿宋_GB2312"/>
          <w:b w:val="0"/>
          <w:sz w:val="32"/>
        </w:rPr>
        <w:t>7.农林水支出(类)农业农村(款)其他农业农村支出(项):支出决算数为0.00万元，比上年决算减少2.48万元，下降100.00%,主要原因是：</w:t>
      </w:r>
      <w:r>
        <w:rPr>
          <w:rFonts w:hint="eastAsia" w:ascii="仿宋_GB2312" w:hAnsi="仿宋_GB2312" w:eastAsia="仿宋_GB2312"/>
          <w:b w:val="0"/>
          <w:sz w:val="32"/>
          <w:lang w:val="en-US" w:eastAsia="zh-CN"/>
        </w:rPr>
        <w:t>本年减少工作队经费支出</w:t>
      </w:r>
      <w:r>
        <w:rPr>
          <w:rFonts w:ascii="仿宋_GB2312" w:hAnsi="仿宋_GB2312" w:eastAsia="仿宋_GB2312"/>
          <w:b w:val="0"/>
          <w:sz w:val="32"/>
        </w:rPr>
        <w:t>。</w:t>
      </w:r>
    </w:p>
    <w:p w14:paraId="22048906">
      <w:pPr>
        <w:spacing w:line="580" w:lineRule="exact"/>
        <w:ind w:firstLine="640"/>
        <w:jc w:val="both"/>
      </w:pPr>
      <w:r>
        <w:rPr>
          <w:rFonts w:ascii="仿宋_GB2312" w:hAnsi="仿宋_GB2312" w:eastAsia="仿宋_GB2312"/>
          <w:b w:val="0"/>
          <w:sz w:val="32"/>
        </w:rPr>
        <w:t>8.住房保障支出(类)住房改革支出(款)住房公积金(项):支出决算数为133.54万元，比上年决算增加6.30万元，增长4.95%,主要原因是：本年在职人员工资基数调增，公积金缴费基数上涨，相应支出增加。</w:t>
      </w:r>
    </w:p>
    <w:p w14:paraId="44684FA7">
      <w:pPr>
        <w:spacing w:line="640" w:lineRule="exact"/>
        <w:ind w:firstLine="640"/>
        <w:jc w:val="both"/>
        <w:outlineLvl w:val="2"/>
      </w:pPr>
      <w:r>
        <w:rPr>
          <w:rFonts w:ascii="黑体" w:hAnsi="黑体" w:eastAsia="黑体"/>
          <w:sz w:val="32"/>
        </w:rPr>
        <w:t>六、一般公共预算财政拨款基本支出决算情况说明</w:t>
      </w:r>
    </w:p>
    <w:p w14:paraId="0CD06DE0">
      <w:pPr>
        <w:spacing w:line="580" w:lineRule="exact"/>
        <w:ind w:firstLine="640"/>
        <w:jc w:val="both"/>
      </w:pPr>
      <w:r>
        <w:rPr>
          <w:rFonts w:ascii="仿宋_GB2312" w:hAnsi="仿宋_GB2312" w:eastAsia="仿宋_GB2312"/>
          <w:b w:val="0"/>
          <w:sz w:val="32"/>
        </w:rPr>
        <w:t>2024年度一般公共预算财政拨款基本支出1,953.55万元，其中：</w:t>
      </w:r>
      <w:r>
        <w:rPr>
          <w:rFonts w:ascii="仿宋_GB2312" w:hAnsi="仿宋_GB2312" w:eastAsia="仿宋_GB2312"/>
          <w:b/>
          <w:sz w:val="32"/>
        </w:rPr>
        <w:t>人员经费1,894.32万元，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w:t>
      </w:r>
    </w:p>
    <w:p w14:paraId="1071D64B">
      <w:pPr>
        <w:spacing w:line="580" w:lineRule="exact"/>
        <w:ind w:firstLine="640"/>
        <w:jc w:val="both"/>
      </w:pPr>
      <w:r>
        <w:rPr>
          <w:rFonts w:ascii="仿宋_GB2312" w:hAnsi="仿宋_GB2312" w:eastAsia="仿宋_GB2312"/>
          <w:b/>
          <w:sz w:val="32"/>
        </w:rPr>
        <w:t>公用经费59.23万元，</w:t>
      </w:r>
      <w:r>
        <w:rPr>
          <w:rFonts w:ascii="仿宋_GB2312" w:hAnsi="仿宋_GB2312" w:eastAsia="仿宋_GB2312"/>
          <w:b w:val="0"/>
          <w:sz w:val="32"/>
        </w:rPr>
        <w:t>包括：取暖费、工会经费、福利费。</w:t>
      </w:r>
    </w:p>
    <w:p w14:paraId="26AE6CA6">
      <w:pPr>
        <w:spacing w:line="640" w:lineRule="exact"/>
        <w:ind w:firstLine="640"/>
        <w:jc w:val="both"/>
        <w:outlineLvl w:val="2"/>
      </w:pPr>
      <w:r>
        <w:rPr>
          <w:rFonts w:ascii="黑体" w:hAnsi="黑体" w:eastAsia="黑体"/>
          <w:sz w:val="32"/>
        </w:rPr>
        <w:t>七、政府性基金预算财政拨款收入支出决算情况说明</w:t>
      </w:r>
    </w:p>
    <w:p w14:paraId="40FDCB4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1BB4577">
      <w:pPr>
        <w:spacing w:line="640" w:lineRule="exact"/>
        <w:ind w:firstLine="640"/>
        <w:jc w:val="both"/>
        <w:outlineLvl w:val="2"/>
      </w:pPr>
      <w:r>
        <w:rPr>
          <w:rFonts w:ascii="黑体" w:hAnsi="黑体" w:eastAsia="黑体"/>
          <w:sz w:val="32"/>
        </w:rPr>
        <w:t>八、国有资本经营预算财政拨款收入支出决算情况说明</w:t>
      </w:r>
    </w:p>
    <w:p w14:paraId="03DE656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FCB5BC9">
      <w:pPr>
        <w:spacing w:line="640" w:lineRule="exact"/>
        <w:ind w:firstLine="640"/>
        <w:jc w:val="both"/>
        <w:outlineLvl w:val="2"/>
      </w:pPr>
      <w:r>
        <w:rPr>
          <w:rFonts w:ascii="黑体" w:hAnsi="黑体" w:eastAsia="黑体"/>
          <w:sz w:val="32"/>
        </w:rPr>
        <w:t>九、财政拨款“三公”经费支出决算情况说明</w:t>
      </w:r>
    </w:p>
    <w:p w14:paraId="6574443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13E1897">
      <w:pPr>
        <w:spacing w:line="580" w:lineRule="exact"/>
        <w:ind w:firstLine="640"/>
        <w:jc w:val="both"/>
      </w:pPr>
      <w:r>
        <w:rPr>
          <w:rFonts w:ascii="仿宋_GB2312" w:hAnsi="仿宋_GB2312" w:eastAsia="仿宋_GB2312"/>
          <w:b/>
          <w:sz w:val="32"/>
        </w:rPr>
        <w:t>具体情况如下：</w:t>
      </w:r>
    </w:p>
    <w:p w14:paraId="292D82B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C8564D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9FAD13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178EE1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26B1C4B">
      <w:pPr>
        <w:spacing w:line="640" w:lineRule="exact"/>
        <w:ind w:firstLine="640"/>
        <w:jc w:val="both"/>
        <w:outlineLvl w:val="2"/>
      </w:pPr>
      <w:r>
        <w:rPr>
          <w:rFonts w:ascii="黑体" w:hAnsi="黑体" w:eastAsia="黑体"/>
          <w:sz w:val="32"/>
        </w:rPr>
        <w:t>十、其他重要事项的情况说明</w:t>
      </w:r>
    </w:p>
    <w:p w14:paraId="78C445A3">
      <w:pPr>
        <w:spacing w:line="640" w:lineRule="exact"/>
        <w:ind w:firstLine="640"/>
        <w:jc w:val="both"/>
        <w:outlineLvl w:val="3"/>
      </w:pPr>
      <w:r>
        <w:rPr>
          <w:rFonts w:ascii="楷体_GB2312" w:hAnsi="楷体_GB2312" w:eastAsia="楷体_GB2312"/>
          <w:b/>
          <w:sz w:val="32"/>
        </w:rPr>
        <w:t>（一）机关运行经费及公用经费支出情况</w:t>
      </w:r>
    </w:p>
    <w:p w14:paraId="788FFD02">
      <w:pPr>
        <w:spacing w:line="580" w:lineRule="exact"/>
        <w:ind w:firstLine="640"/>
        <w:jc w:val="both"/>
      </w:pPr>
      <w:r>
        <w:rPr>
          <w:rFonts w:ascii="仿宋_GB2312" w:hAnsi="仿宋_GB2312" w:eastAsia="仿宋_GB2312"/>
          <w:b w:val="0"/>
          <w:sz w:val="32"/>
        </w:rPr>
        <w:t>2024年度裕民县第一中学（事业单位）公用经费支出59.23万元，比上年增加38.95万元，增长192.06%，主要原因是：本年增加新建校区的取暖费，导致公用经费增加。</w:t>
      </w:r>
    </w:p>
    <w:p w14:paraId="3669FAB4">
      <w:pPr>
        <w:spacing w:line="640" w:lineRule="exact"/>
        <w:ind w:firstLine="640"/>
        <w:jc w:val="both"/>
        <w:outlineLvl w:val="3"/>
      </w:pPr>
      <w:r>
        <w:rPr>
          <w:rFonts w:ascii="楷体_GB2312" w:hAnsi="楷体_GB2312" w:eastAsia="楷体_GB2312"/>
          <w:b/>
          <w:sz w:val="32"/>
        </w:rPr>
        <w:t>（二）政府采购情况</w:t>
      </w:r>
    </w:p>
    <w:p w14:paraId="46FD2839">
      <w:pPr>
        <w:spacing w:line="580" w:lineRule="exact"/>
        <w:ind w:firstLine="640"/>
        <w:jc w:val="both"/>
      </w:pPr>
      <w:r>
        <w:rPr>
          <w:rFonts w:ascii="仿宋_GB2312" w:hAnsi="仿宋_GB2312" w:eastAsia="仿宋_GB2312"/>
          <w:b w:val="0"/>
          <w:sz w:val="32"/>
        </w:rPr>
        <w:t>2024年度政府采购支出总额6.58万元，其中：政府采购货物支出6.58万元、政府采购工程支出0.00万元、政府采购服务支出0.00万元。</w:t>
      </w:r>
    </w:p>
    <w:p w14:paraId="3803D0FE">
      <w:pPr>
        <w:spacing w:line="580" w:lineRule="exact"/>
        <w:ind w:firstLine="640"/>
        <w:jc w:val="both"/>
      </w:pPr>
      <w:r>
        <w:rPr>
          <w:rFonts w:ascii="仿宋_GB2312" w:hAnsi="仿宋_GB2312" w:eastAsia="仿宋_GB2312"/>
          <w:b w:val="0"/>
          <w:sz w:val="32"/>
        </w:rPr>
        <w:t>授予中小企业合同金额6.58万元，占政府采购支出总额的100.00%，其中：授予小微企业合同金额6.58万元，占政府采购支出总额的100.00%。</w:t>
      </w:r>
    </w:p>
    <w:p w14:paraId="659624C6">
      <w:pPr>
        <w:spacing w:line="640" w:lineRule="exact"/>
        <w:ind w:firstLine="640"/>
        <w:jc w:val="both"/>
        <w:outlineLvl w:val="3"/>
      </w:pPr>
      <w:r>
        <w:rPr>
          <w:rFonts w:ascii="楷体_GB2312" w:hAnsi="楷体_GB2312" w:eastAsia="楷体_GB2312"/>
          <w:b/>
          <w:sz w:val="32"/>
        </w:rPr>
        <w:t>（三）国有资产占用情况说明</w:t>
      </w:r>
    </w:p>
    <w:p w14:paraId="74BEFEBB">
      <w:pPr>
        <w:spacing w:line="580" w:lineRule="exact"/>
        <w:ind w:firstLine="640"/>
        <w:jc w:val="both"/>
      </w:pPr>
      <w:r>
        <w:rPr>
          <w:rFonts w:ascii="仿宋_GB2312" w:hAnsi="仿宋_GB2312" w:eastAsia="仿宋_GB2312"/>
          <w:b w:val="0"/>
          <w:sz w:val="32"/>
        </w:rPr>
        <w:t>截至2024年12月31日，房屋10,624.96平方米，价值1,878.91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14:paraId="5A7585BB">
      <w:pPr>
        <w:spacing w:line="640" w:lineRule="exact"/>
        <w:ind w:firstLine="640"/>
        <w:jc w:val="both"/>
        <w:outlineLvl w:val="2"/>
      </w:pPr>
      <w:r>
        <w:rPr>
          <w:rFonts w:ascii="黑体" w:hAnsi="黑体" w:eastAsia="黑体"/>
          <w:sz w:val="32"/>
        </w:rPr>
        <w:t>十一、预算绩效的情况说明</w:t>
      </w:r>
    </w:p>
    <w:p w14:paraId="22DBC8D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2,217.14万元，实际执行总额2,217.14万元；预算绩效评价项目7个，全年预算数242.20万元，全年执行数230.13万元。预算绩效管理取得的成效：一是保障教育教学正常开展、办好人民满意的教育；二是有效提高学生身体健康水平，增强学生身体素质。发现的问题及原因：一是有个别的项目绩效相关资料有待进一步完善；二是项目绩效有关内容财务人员理解不透彻。下一步改进措施：一是在今后的工作中，我们将严格执行财经纪律、法规和国家统一的财务预决算制度，做到合理合法、严谨认真、不出差错；二是遇到问题并及时自查，认真整改，明确责任抓好落实，从而保证财务工作的顺利进行。具体附整体支出绩效自评表，项目支出绩效自评表和评价报告。</w:t>
      </w:r>
    </w:p>
    <w:p w14:paraId="3D9C950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B44CE7B">
        <w:tblPrEx>
          <w:tblCellMar>
            <w:top w:w="0" w:type="dxa"/>
            <w:left w:w="108" w:type="dxa"/>
            <w:bottom w:w="0" w:type="dxa"/>
            <w:right w:w="108" w:type="dxa"/>
          </w:tblCellMar>
        </w:tblPrEx>
        <w:tc>
          <w:tcPr>
            <w:tcW w:w="8840" w:type="dxa"/>
            <w:gridSpan w:val="8"/>
            <w:vAlign w:val="center"/>
          </w:tcPr>
          <w:p w14:paraId="6BC2C056">
            <w:pPr>
              <w:jc w:val="center"/>
            </w:pPr>
            <w:r>
              <w:rPr>
                <w:rFonts w:ascii="宋体" w:hAnsi="宋体" w:eastAsia="宋体"/>
                <w:sz w:val="24"/>
              </w:rPr>
              <w:t>单位整体支出绩效自评表</w:t>
            </w:r>
          </w:p>
        </w:tc>
      </w:tr>
      <w:tr w14:paraId="3A10C627">
        <w:tblPrEx>
          <w:tblCellMar>
            <w:top w:w="0" w:type="dxa"/>
            <w:left w:w="108" w:type="dxa"/>
            <w:bottom w:w="0" w:type="dxa"/>
            <w:right w:w="108" w:type="dxa"/>
          </w:tblCellMar>
        </w:tblPrEx>
        <w:tc>
          <w:tcPr>
            <w:tcW w:w="8840" w:type="dxa"/>
            <w:gridSpan w:val="8"/>
            <w:vAlign w:val="center"/>
          </w:tcPr>
          <w:p w14:paraId="109A45E4">
            <w:pPr>
              <w:jc w:val="center"/>
            </w:pPr>
            <w:r>
              <w:rPr>
                <w:rFonts w:ascii="宋体" w:hAnsi="宋体" w:eastAsia="宋体"/>
                <w:sz w:val="24"/>
              </w:rPr>
              <w:t>（2024年度）</w:t>
            </w:r>
          </w:p>
        </w:tc>
      </w:tr>
      <w:tr w14:paraId="050B905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B6F4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FD4045">
            <w:pPr>
              <w:jc w:val="center"/>
            </w:pPr>
            <w:r>
              <w:rPr>
                <w:rFonts w:ascii="宋体" w:hAnsi="宋体" w:eastAsia="宋体"/>
                <w:sz w:val="16"/>
              </w:rPr>
              <w:t>裕民县第一中学</w:t>
            </w:r>
          </w:p>
        </w:tc>
      </w:tr>
      <w:tr w14:paraId="266AFBC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268B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4EF2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5040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7E06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7BB07">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9102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9D93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10C29">
            <w:pPr>
              <w:jc w:val="center"/>
            </w:pPr>
            <w:r>
              <w:rPr>
                <w:rFonts w:ascii="宋体" w:hAnsi="宋体" w:eastAsia="宋体"/>
                <w:sz w:val="16"/>
              </w:rPr>
              <w:t>得分</w:t>
            </w:r>
          </w:p>
        </w:tc>
      </w:tr>
      <w:tr w14:paraId="6CAF2F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14C85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51AD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D63B4">
            <w:pPr>
              <w:jc w:val="center"/>
            </w:pPr>
            <w:r>
              <w:rPr>
                <w:rFonts w:ascii="宋体" w:hAnsi="宋体" w:eastAsia="宋体"/>
                <w:sz w:val="16"/>
              </w:rPr>
              <w:t>2,176.42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D6F85">
            <w:pPr>
              <w:jc w:val="center"/>
            </w:pPr>
            <w:r>
              <w:rPr>
                <w:rFonts w:ascii="宋体" w:hAnsi="宋体" w:eastAsia="宋体"/>
                <w:sz w:val="16"/>
              </w:rPr>
              <w:t>2,217.14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EA03D">
            <w:pPr>
              <w:jc w:val="center"/>
            </w:pPr>
            <w:r>
              <w:rPr>
                <w:rFonts w:ascii="宋体" w:hAnsi="宋体" w:eastAsia="宋体"/>
                <w:sz w:val="16"/>
              </w:rPr>
              <w:t>2,217.14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0DE4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8EA6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42162">
            <w:pPr>
              <w:jc w:val="center"/>
            </w:pPr>
            <w:r>
              <w:rPr>
                <w:rFonts w:ascii="宋体" w:hAnsi="宋体" w:eastAsia="宋体"/>
                <w:sz w:val="16"/>
              </w:rPr>
              <w:t>10</w:t>
            </w:r>
          </w:p>
        </w:tc>
      </w:tr>
      <w:tr w14:paraId="5F63DD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8DC3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6802C">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0C61E">
            <w:pPr>
              <w:jc w:val="center"/>
            </w:pPr>
            <w:r>
              <w:rPr>
                <w:rFonts w:ascii="宋体" w:hAnsi="宋体" w:eastAsia="宋体"/>
                <w:sz w:val="16"/>
              </w:rPr>
              <w:t>53.16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979D4">
            <w:pPr>
              <w:jc w:val="center"/>
            </w:pPr>
            <w:r>
              <w:rPr>
                <w:rFonts w:ascii="宋体" w:hAnsi="宋体" w:eastAsia="宋体"/>
                <w:sz w:val="16"/>
              </w:rPr>
              <w:t>53.16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83C1B">
            <w:pPr>
              <w:jc w:val="center"/>
            </w:pPr>
            <w:r>
              <w:rPr>
                <w:rFonts w:ascii="宋体" w:hAnsi="宋体" w:eastAsia="宋体"/>
                <w:sz w:val="16"/>
              </w:rPr>
              <w:t>53.16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2D96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B53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CE430">
            <w:pPr>
              <w:jc w:val="center"/>
            </w:pPr>
            <w:r>
              <w:rPr>
                <w:rFonts w:ascii="宋体" w:hAnsi="宋体" w:eastAsia="宋体"/>
                <w:sz w:val="16"/>
              </w:rPr>
              <w:t>-</w:t>
            </w:r>
          </w:p>
        </w:tc>
      </w:tr>
      <w:tr w14:paraId="2664BE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3FC3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7B2D7">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66847">
            <w:pPr>
              <w:jc w:val="center"/>
            </w:pPr>
            <w:r>
              <w:rPr>
                <w:rFonts w:ascii="宋体" w:hAnsi="宋体" w:eastAsia="宋体"/>
                <w:sz w:val="16"/>
              </w:rPr>
              <w:t>1,965.62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3D69F">
            <w:pPr>
              <w:jc w:val="center"/>
            </w:pPr>
            <w:r>
              <w:rPr>
                <w:rFonts w:ascii="宋体" w:hAnsi="宋体" w:eastAsia="宋体"/>
                <w:sz w:val="16"/>
              </w:rPr>
              <w:t>2,048.78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50177C">
            <w:pPr>
              <w:jc w:val="center"/>
            </w:pPr>
            <w:r>
              <w:rPr>
                <w:rFonts w:ascii="宋体" w:hAnsi="宋体" w:eastAsia="宋体"/>
                <w:sz w:val="16"/>
              </w:rPr>
              <w:t>2,048.78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CB34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0B2D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6D26B">
            <w:pPr>
              <w:jc w:val="center"/>
            </w:pPr>
            <w:r>
              <w:rPr>
                <w:rFonts w:ascii="宋体" w:hAnsi="宋体" w:eastAsia="宋体"/>
                <w:sz w:val="16"/>
              </w:rPr>
              <w:t>-</w:t>
            </w:r>
          </w:p>
        </w:tc>
      </w:tr>
      <w:tr w14:paraId="73B714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BA56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EE43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C9617">
            <w:pPr>
              <w:jc w:val="center"/>
            </w:pPr>
            <w:r>
              <w:rPr>
                <w:rFonts w:ascii="宋体" w:hAnsi="宋体" w:eastAsia="宋体"/>
                <w:sz w:val="16"/>
              </w:rPr>
              <w:t>157.64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14265">
            <w:pPr>
              <w:jc w:val="center"/>
            </w:pPr>
            <w:r>
              <w:rPr>
                <w:rFonts w:ascii="宋体" w:hAnsi="宋体" w:eastAsia="宋体"/>
                <w:sz w:val="16"/>
              </w:rPr>
              <w:t>115.20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FC1E1">
            <w:pPr>
              <w:jc w:val="center"/>
            </w:pPr>
            <w:r>
              <w:rPr>
                <w:rFonts w:ascii="宋体" w:hAnsi="宋体" w:eastAsia="宋体"/>
                <w:sz w:val="16"/>
              </w:rPr>
              <w:t>115.20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6C9A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DBB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29D0D">
            <w:pPr>
              <w:jc w:val="center"/>
            </w:pPr>
            <w:r>
              <w:rPr>
                <w:rFonts w:ascii="宋体" w:hAnsi="宋体" w:eastAsia="宋体"/>
                <w:sz w:val="16"/>
              </w:rPr>
              <w:t>-</w:t>
            </w:r>
          </w:p>
        </w:tc>
      </w:tr>
      <w:tr w14:paraId="5B874AD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66EF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9AEB9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E8F7BA">
            <w:pPr>
              <w:jc w:val="center"/>
            </w:pPr>
            <w:r>
              <w:rPr>
                <w:rFonts w:ascii="宋体" w:hAnsi="宋体" w:eastAsia="宋体"/>
                <w:sz w:val="16"/>
              </w:rPr>
              <w:t>实际完成情况</w:t>
            </w:r>
          </w:p>
        </w:tc>
      </w:tr>
      <w:tr w14:paraId="4F1973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0B3E6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6E9B93">
            <w:pPr>
              <w:jc w:val="both"/>
            </w:pPr>
            <w:r>
              <w:rPr>
                <w:rFonts w:ascii="宋体" w:hAnsi="宋体" w:eastAsia="宋体"/>
                <w:sz w:val="16"/>
              </w:rPr>
              <w:t>为了保障我校各项工作运行顺畅，履行好工作职责，现计划做好我校在职人员的正常办公、生活秩序。保障退休职工的基本生活需要。确保所有补贴类经费按时按标准发</w:t>
            </w:r>
            <w:r>
              <w:rPr>
                <w:rFonts w:ascii="宋体" w:hAnsi="宋体" w:eastAsia="宋体"/>
                <w:sz w:val="16"/>
              </w:rPr>
              <w:br w:type="textWrapping"/>
            </w:r>
            <w:r>
              <w:rPr>
                <w:rFonts w:ascii="宋体" w:hAnsi="宋体" w:eastAsia="宋体"/>
                <w:sz w:val="16"/>
              </w:rPr>
              <w:t>放至学生和教师手中，公用经费要发挥其作用，保障我校的教育教学工作有序进行；教师积极参加各项培训，进一步提高我校的教育教学能力。全面推进素质教育，严格经费制度，抓好教师队伍建设，</w:t>
            </w:r>
            <w:r>
              <w:rPr>
                <w:rFonts w:hint="eastAsia" w:ascii="宋体" w:hAnsi="宋体"/>
                <w:sz w:val="16"/>
                <w:lang w:eastAsia="zh-CN"/>
              </w:rPr>
              <w:t>办好人民满意的教育</w:t>
            </w:r>
            <w:r>
              <w:rPr>
                <w:rFonts w:ascii="宋体" w:hAnsi="宋体" w:eastAsia="宋体"/>
                <w:sz w:val="16"/>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1E8ECD">
            <w:pPr>
              <w:jc w:val="both"/>
            </w:pPr>
            <w:r>
              <w:rPr>
                <w:rFonts w:ascii="宋体" w:hAnsi="宋体" w:eastAsia="宋体"/>
                <w:sz w:val="16"/>
              </w:rPr>
              <w:t>完成了我校各项工作运行顺畅，履行好工作职责做好了我校在职人员的正常办公、生活秩序。保障了退休职工的基本生活需要。确保了所有补贴类经费按时按标准发放至学生和教师手中，公用经</w:t>
            </w:r>
            <w:r>
              <w:rPr>
                <w:rFonts w:hint="eastAsia" w:ascii="宋体" w:hAnsi="宋体"/>
                <w:sz w:val="16"/>
                <w:lang w:eastAsia="zh-CN"/>
              </w:rPr>
              <w:t>费主</w:t>
            </w:r>
            <w:r>
              <w:rPr>
                <w:rFonts w:ascii="宋体" w:hAnsi="宋体" w:eastAsia="宋体"/>
                <w:sz w:val="16"/>
              </w:rPr>
              <w:t>要</w:t>
            </w:r>
            <w:r>
              <w:rPr>
                <w:rFonts w:hint="eastAsia" w:ascii="宋体" w:hAnsi="宋体"/>
                <w:sz w:val="16"/>
                <w:lang w:eastAsia="zh-CN"/>
              </w:rPr>
              <w:t>发挥</w:t>
            </w:r>
            <w:r>
              <w:rPr>
                <w:rFonts w:ascii="宋体" w:hAnsi="宋体" w:eastAsia="宋体"/>
                <w:sz w:val="16"/>
              </w:rPr>
              <w:t>其作用，保障了我校的教育教学工作有序进行；教师们积极参加各项培训，进一步提高了我校的教育教学能力。全面推进素质教育，严格经费制度，抓好教师队伍建设，</w:t>
            </w:r>
            <w:r>
              <w:rPr>
                <w:rFonts w:hint="eastAsia" w:ascii="宋体" w:hAnsi="宋体"/>
                <w:sz w:val="16"/>
                <w:lang w:eastAsia="zh-CN"/>
              </w:rPr>
              <w:t>办好人民满意的教育</w:t>
            </w:r>
            <w:r>
              <w:rPr>
                <w:rFonts w:ascii="宋体" w:hAnsi="宋体" w:eastAsia="宋体"/>
                <w:sz w:val="16"/>
              </w:rPr>
              <w:t>。</w:t>
            </w:r>
          </w:p>
        </w:tc>
      </w:tr>
      <w:tr w14:paraId="7CB4E4E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D141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0077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DD14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0F361">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253B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F88E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436C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3B323">
            <w:pPr>
              <w:jc w:val="center"/>
            </w:pPr>
            <w:r>
              <w:rPr>
                <w:rFonts w:ascii="宋体" w:hAnsi="宋体" w:eastAsia="宋体"/>
                <w:sz w:val="16"/>
              </w:rPr>
              <w:t>得分</w:t>
            </w:r>
          </w:p>
        </w:tc>
      </w:tr>
      <w:tr w14:paraId="47A1B53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87A3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EA4A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70D48">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8E857">
            <w:pPr>
              <w:jc w:val="center"/>
            </w:pPr>
            <w:r>
              <w:rPr>
                <w:rFonts w:hint="eastAsia" w:ascii="宋体" w:hAnsi="宋体"/>
                <w:sz w:val="16"/>
                <w:lang w:val="en-US" w:eastAsia="zh-CN"/>
              </w:rPr>
              <w:t>102</w:t>
            </w:r>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91E84">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96EE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68551">
            <w:pPr>
              <w:jc w:val="center"/>
            </w:pPr>
            <w:r>
              <w:rPr>
                <w:rFonts w:hint="eastAsia" w:ascii="宋体" w:hAnsi="宋体"/>
                <w:sz w:val="16"/>
                <w:lang w:val="en-US" w:eastAsia="zh-CN"/>
              </w:rPr>
              <w:t>102</w:t>
            </w:r>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7E3B8">
            <w:pPr>
              <w:jc w:val="center"/>
            </w:pPr>
            <w:r>
              <w:rPr>
                <w:rFonts w:ascii="宋体" w:hAnsi="宋体" w:eastAsia="宋体"/>
                <w:sz w:val="16"/>
              </w:rPr>
              <w:t>10</w:t>
            </w:r>
          </w:p>
        </w:tc>
      </w:tr>
      <w:tr w14:paraId="4EFE31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8038D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50A52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4CFA4">
            <w:pPr>
              <w:jc w:val="center"/>
            </w:pPr>
            <w:r>
              <w:rPr>
                <w:rFonts w:ascii="宋体" w:hAnsi="宋体" w:eastAsia="宋体"/>
                <w:sz w:val="16"/>
              </w:rPr>
              <w:t>高中教育阶段享受助学金补助学生人数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B4B07">
            <w:pPr>
              <w:jc w:val="center"/>
            </w:pPr>
            <w:r>
              <w:rPr>
                <w:rFonts w:ascii="宋体" w:hAnsi="宋体" w:eastAsia="宋体"/>
                <w:sz w:val="16"/>
              </w:rPr>
              <w:t>213人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C40C2">
            <w:pPr>
              <w:jc w:val="center"/>
            </w:pPr>
            <w:r>
              <w:rPr>
                <w:rFonts w:ascii="宋体" w:hAnsi="宋体" w:eastAsia="宋体"/>
                <w:sz w:val="16"/>
              </w:rPr>
              <w:t>中央文件塔地财教</w:t>
            </w:r>
            <w:r>
              <w:rPr>
                <w:rFonts w:hint="eastAsia" w:ascii="宋体" w:hAnsi="宋体"/>
                <w:sz w:val="16"/>
                <w:lang w:eastAsia="zh-CN"/>
              </w:rPr>
              <w:t>〔2023〕102号</w:t>
            </w:r>
            <w:r>
              <w:rPr>
                <w:rFonts w:ascii="宋体" w:hAnsi="宋体" w:eastAsia="宋体"/>
                <w:sz w:val="16"/>
              </w:rPr>
              <w:t>文塔地财教</w:t>
            </w:r>
            <w:r>
              <w:rPr>
                <w:rFonts w:hint="eastAsia" w:ascii="宋体" w:hAnsi="宋体"/>
                <w:sz w:val="16"/>
                <w:lang w:eastAsia="zh-CN"/>
              </w:rPr>
              <w:t>〔2023〕109号</w:t>
            </w:r>
            <w:r>
              <w:rPr>
                <w:rFonts w:ascii="宋体" w:hAnsi="宋体" w:eastAsia="宋体"/>
                <w:sz w:val="16"/>
              </w:rPr>
              <w:t>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3F74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297A0">
            <w:pPr>
              <w:jc w:val="center"/>
            </w:pPr>
            <w:r>
              <w:rPr>
                <w:rFonts w:ascii="宋体" w:hAnsi="宋体" w:eastAsia="宋体"/>
                <w:sz w:val="16"/>
              </w:rPr>
              <w:t>213人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685C9">
            <w:pPr>
              <w:jc w:val="center"/>
            </w:pPr>
            <w:r>
              <w:rPr>
                <w:rFonts w:ascii="宋体" w:hAnsi="宋体" w:eastAsia="宋体"/>
                <w:sz w:val="16"/>
              </w:rPr>
              <w:t>10</w:t>
            </w:r>
          </w:p>
        </w:tc>
      </w:tr>
      <w:tr w14:paraId="1D08C5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CAF65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638B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671C1">
            <w:pPr>
              <w:jc w:val="center"/>
            </w:pPr>
            <w:r>
              <w:rPr>
                <w:rFonts w:ascii="宋体" w:hAnsi="宋体" w:eastAsia="宋体"/>
                <w:sz w:val="16"/>
              </w:rPr>
              <w:t>高中免学杂费享受补助学生人数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A8D13">
            <w:pPr>
              <w:jc w:val="center"/>
            </w:pPr>
            <w:r>
              <w:rPr>
                <w:rFonts w:ascii="宋体" w:hAnsi="宋体" w:eastAsia="宋体"/>
                <w:sz w:val="16"/>
              </w:rPr>
              <w:t>168人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3D9D5">
            <w:pPr>
              <w:jc w:val="center"/>
            </w:pPr>
            <w:r>
              <w:rPr>
                <w:rFonts w:ascii="宋体" w:hAnsi="宋体" w:eastAsia="宋体"/>
                <w:sz w:val="16"/>
              </w:rPr>
              <w:t>中央文件塔地财教</w:t>
            </w:r>
            <w:r>
              <w:rPr>
                <w:rFonts w:hint="eastAsia" w:ascii="宋体" w:hAnsi="宋体"/>
                <w:sz w:val="16"/>
                <w:lang w:eastAsia="zh-CN"/>
              </w:rPr>
              <w:t>〔2023〕102号</w:t>
            </w:r>
            <w:r>
              <w:rPr>
                <w:rFonts w:ascii="宋体" w:hAnsi="宋体" w:eastAsia="宋体"/>
                <w:sz w:val="16"/>
              </w:rPr>
              <w:t>文塔地财教</w:t>
            </w:r>
            <w:r>
              <w:rPr>
                <w:rFonts w:hint="eastAsia" w:ascii="宋体" w:hAnsi="宋体"/>
                <w:sz w:val="16"/>
                <w:lang w:eastAsia="zh-CN"/>
              </w:rPr>
              <w:t>〔2023〕109号</w:t>
            </w:r>
            <w:r>
              <w:rPr>
                <w:rFonts w:ascii="宋体" w:hAnsi="宋体" w:eastAsia="宋体"/>
                <w:sz w:val="16"/>
              </w:rPr>
              <w:t>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5A3E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143EC">
            <w:pPr>
              <w:jc w:val="center"/>
            </w:pPr>
            <w:r>
              <w:rPr>
                <w:rFonts w:ascii="宋体" w:hAnsi="宋体" w:eastAsia="宋体"/>
                <w:sz w:val="16"/>
              </w:rPr>
              <w:t>168人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9D8DB">
            <w:pPr>
              <w:jc w:val="center"/>
            </w:pPr>
            <w:r>
              <w:rPr>
                <w:rFonts w:ascii="宋体" w:hAnsi="宋体" w:eastAsia="宋体"/>
                <w:sz w:val="16"/>
              </w:rPr>
              <w:t>10</w:t>
            </w:r>
          </w:p>
        </w:tc>
      </w:tr>
      <w:tr w14:paraId="093D1B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EA3DE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6B74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94968">
            <w:pPr>
              <w:jc w:val="center"/>
            </w:pPr>
            <w:r>
              <w:rPr>
                <w:rFonts w:ascii="宋体" w:hAnsi="宋体" w:eastAsia="宋体"/>
                <w:sz w:val="16"/>
              </w:rPr>
              <w:t>享受班主任津贴补贴人数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65207">
            <w:pPr>
              <w:jc w:val="center"/>
            </w:pPr>
            <w:r>
              <w:rPr>
                <w:rFonts w:ascii="宋体" w:hAnsi="宋体" w:eastAsia="宋体"/>
                <w:sz w:val="16"/>
              </w:rPr>
              <w:t>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BF139">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7F1E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D99FD">
            <w:pPr>
              <w:jc w:val="center"/>
            </w:pPr>
            <w:r>
              <w:rPr>
                <w:rFonts w:ascii="宋体" w:hAnsi="宋体" w:eastAsia="宋体"/>
                <w:sz w:val="16"/>
              </w:rPr>
              <w:t>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0FC3D">
            <w:pPr>
              <w:jc w:val="center"/>
            </w:pPr>
            <w:r>
              <w:rPr>
                <w:rFonts w:ascii="宋体" w:hAnsi="宋体" w:eastAsia="宋体"/>
                <w:sz w:val="16"/>
              </w:rPr>
              <w:t>10</w:t>
            </w:r>
          </w:p>
        </w:tc>
      </w:tr>
      <w:tr w14:paraId="7D6F48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F3970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EC3F4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5A6AA">
            <w:pPr>
              <w:jc w:val="center"/>
            </w:pPr>
            <w:r>
              <w:rPr>
                <w:rFonts w:ascii="宋体" w:hAnsi="宋体" w:eastAsia="宋体"/>
                <w:sz w:val="16"/>
              </w:rPr>
              <w:t>贫困寄宿生人数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DE926">
            <w:pPr>
              <w:jc w:val="center"/>
            </w:pPr>
            <w:r>
              <w:rPr>
                <w:rFonts w:ascii="宋体" w:hAnsi="宋体" w:eastAsia="宋体"/>
                <w:sz w:val="16"/>
              </w:rPr>
              <w:t>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324F8">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9E03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90758">
            <w:pPr>
              <w:jc w:val="center"/>
            </w:pPr>
            <w:r>
              <w:rPr>
                <w:rFonts w:ascii="宋体" w:hAnsi="宋体" w:eastAsia="宋体"/>
                <w:sz w:val="16"/>
              </w:rPr>
              <w:t>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08293">
            <w:pPr>
              <w:jc w:val="center"/>
            </w:pPr>
            <w:r>
              <w:rPr>
                <w:rFonts w:ascii="宋体" w:hAnsi="宋体" w:eastAsia="宋体"/>
                <w:sz w:val="16"/>
              </w:rPr>
              <w:t>10</w:t>
            </w:r>
          </w:p>
        </w:tc>
      </w:tr>
      <w:tr w14:paraId="5B434B8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6799D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FB3F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6AE4E">
            <w:pPr>
              <w:jc w:val="center"/>
            </w:pPr>
            <w:r>
              <w:rPr>
                <w:rFonts w:ascii="宋体" w:hAnsi="宋体" w:eastAsia="宋体"/>
                <w:sz w:val="16"/>
              </w:rPr>
              <w:t>助学金补助覆盖率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9DFD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5939E">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F37F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F798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54C85">
            <w:pPr>
              <w:jc w:val="center"/>
            </w:pPr>
            <w:r>
              <w:rPr>
                <w:rFonts w:ascii="宋体" w:hAnsi="宋体" w:eastAsia="宋体"/>
                <w:sz w:val="16"/>
              </w:rPr>
              <w:t>10</w:t>
            </w:r>
          </w:p>
        </w:tc>
      </w:tr>
      <w:tr w14:paraId="5E48F4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6F87E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9864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02373">
            <w:pPr>
              <w:jc w:val="center"/>
            </w:pPr>
            <w:r>
              <w:rPr>
                <w:rFonts w:ascii="宋体" w:hAnsi="宋体" w:eastAsia="宋体"/>
                <w:sz w:val="16"/>
              </w:rPr>
              <w:t>免学杂费补助覆盖率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B564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C1F17">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8AF2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40C1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1D025">
            <w:pPr>
              <w:jc w:val="center"/>
            </w:pPr>
            <w:r>
              <w:rPr>
                <w:rFonts w:ascii="宋体" w:hAnsi="宋体" w:eastAsia="宋体"/>
                <w:sz w:val="16"/>
              </w:rPr>
              <w:t>15</w:t>
            </w:r>
          </w:p>
        </w:tc>
      </w:tr>
      <w:tr w14:paraId="6C4772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B1854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79C7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59FE2">
            <w:pPr>
              <w:jc w:val="center"/>
            </w:pPr>
            <w:r>
              <w:rPr>
                <w:rFonts w:ascii="宋体" w:hAnsi="宋体" w:eastAsia="宋体"/>
                <w:sz w:val="16"/>
              </w:rPr>
              <w:t>高中毕业生合格率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38D63">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CED4F">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B99C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50E8C">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1B3055">
            <w:pPr>
              <w:jc w:val="center"/>
            </w:pPr>
            <w:r>
              <w:rPr>
                <w:rFonts w:ascii="宋体" w:hAnsi="宋体" w:eastAsia="宋体"/>
                <w:sz w:val="16"/>
              </w:rPr>
              <w:t>15</w:t>
            </w:r>
          </w:p>
        </w:tc>
      </w:tr>
    </w:tbl>
    <w:p w14:paraId="50644BD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8059BF3">
        <w:tblPrEx>
          <w:tblCellMar>
            <w:top w:w="0" w:type="dxa"/>
            <w:left w:w="108" w:type="dxa"/>
            <w:bottom w:w="0" w:type="dxa"/>
            <w:right w:w="108" w:type="dxa"/>
          </w:tblCellMar>
        </w:tblPrEx>
        <w:tc>
          <w:tcPr>
            <w:tcW w:w="8848" w:type="dxa"/>
            <w:gridSpan w:val="14"/>
            <w:vAlign w:val="center"/>
          </w:tcPr>
          <w:p w14:paraId="278E1B64">
            <w:pPr>
              <w:jc w:val="center"/>
            </w:pPr>
            <w:r>
              <w:rPr>
                <w:rFonts w:ascii="宋体" w:hAnsi="宋体" w:eastAsia="宋体"/>
                <w:sz w:val="24"/>
              </w:rPr>
              <w:t>项目支出绩效自评表</w:t>
            </w:r>
          </w:p>
        </w:tc>
      </w:tr>
      <w:tr w14:paraId="4037F794">
        <w:tblPrEx>
          <w:tblCellMar>
            <w:top w:w="0" w:type="dxa"/>
            <w:left w:w="108" w:type="dxa"/>
            <w:bottom w:w="0" w:type="dxa"/>
            <w:right w:w="108" w:type="dxa"/>
          </w:tblCellMar>
        </w:tblPrEx>
        <w:tc>
          <w:tcPr>
            <w:tcW w:w="8848" w:type="dxa"/>
            <w:gridSpan w:val="14"/>
            <w:vAlign w:val="center"/>
          </w:tcPr>
          <w:p w14:paraId="50CF2397">
            <w:pPr>
              <w:jc w:val="center"/>
            </w:pPr>
            <w:r>
              <w:rPr>
                <w:rFonts w:ascii="宋体" w:hAnsi="宋体" w:eastAsia="宋体"/>
                <w:sz w:val="24"/>
              </w:rPr>
              <w:t>(2024年度)</w:t>
            </w:r>
          </w:p>
        </w:tc>
      </w:tr>
      <w:tr w14:paraId="007A7A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9D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066C8C">
            <w:pPr>
              <w:jc w:val="center"/>
            </w:pPr>
            <w:r>
              <w:rPr>
                <w:rFonts w:ascii="宋体" w:hAnsi="宋体" w:eastAsia="宋体"/>
                <w:sz w:val="16"/>
              </w:rPr>
              <w:t>2024年支付2023年一中购买电脑经费</w:t>
            </w:r>
          </w:p>
        </w:tc>
      </w:tr>
      <w:tr w14:paraId="69390E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695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F24100">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31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0A87F5">
            <w:pPr>
              <w:jc w:val="center"/>
            </w:pPr>
            <w:r>
              <w:rPr>
                <w:rFonts w:ascii="宋体" w:hAnsi="宋体" w:eastAsia="宋体"/>
                <w:sz w:val="16"/>
              </w:rPr>
              <w:t>裕民县第一中学</w:t>
            </w:r>
          </w:p>
        </w:tc>
      </w:tr>
      <w:tr w14:paraId="2E4189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9DD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B19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475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A6B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1A8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6A8C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92E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CA644">
            <w:pPr>
              <w:jc w:val="center"/>
            </w:pPr>
            <w:r>
              <w:rPr>
                <w:rFonts w:ascii="宋体" w:hAnsi="宋体" w:eastAsia="宋体"/>
                <w:sz w:val="16"/>
              </w:rPr>
              <w:t>得分</w:t>
            </w:r>
          </w:p>
        </w:tc>
      </w:tr>
      <w:tr w14:paraId="5A9A5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C94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3F7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0BF05">
            <w:pPr>
              <w:jc w:val="center"/>
            </w:pPr>
            <w:r>
              <w:rPr>
                <w:rFonts w:ascii="宋体" w:hAnsi="宋体" w:eastAsia="宋体"/>
                <w:sz w:val="16"/>
              </w:rPr>
              <w:t>20.99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9724D">
            <w:pPr>
              <w:jc w:val="center"/>
            </w:pPr>
            <w:r>
              <w:rPr>
                <w:rFonts w:ascii="宋体" w:hAnsi="宋体" w:eastAsia="宋体"/>
                <w:sz w:val="16"/>
              </w:rPr>
              <w:t>20.99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57330">
            <w:pPr>
              <w:jc w:val="center"/>
            </w:pPr>
            <w:r>
              <w:rPr>
                <w:rFonts w:ascii="宋体" w:hAnsi="宋体" w:eastAsia="宋体"/>
                <w:sz w:val="16"/>
              </w:rPr>
              <w:t>20.99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CF1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55F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91FF">
            <w:pPr>
              <w:jc w:val="center"/>
            </w:pPr>
            <w:r>
              <w:rPr>
                <w:rFonts w:ascii="宋体" w:hAnsi="宋体" w:eastAsia="宋体"/>
                <w:sz w:val="16"/>
              </w:rPr>
              <w:t>10.00</w:t>
            </w:r>
          </w:p>
        </w:tc>
      </w:tr>
      <w:tr w14:paraId="54341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32C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6D4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FD438">
            <w:pPr>
              <w:jc w:val="center"/>
            </w:pPr>
            <w:r>
              <w:rPr>
                <w:rFonts w:ascii="宋体" w:hAnsi="宋体" w:eastAsia="宋体"/>
                <w:sz w:val="16"/>
              </w:rPr>
              <w:t>20.99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D6CC0">
            <w:pPr>
              <w:jc w:val="center"/>
            </w:pPr>
            <w:r>
              <w:rPr>
                <w:rFonts w:ascii="宋体" w:hAnsi="宋体" w:eastAsia="宋体"/>
                <w:sz w:val="16"/>
              </w:rPr>
              <w:t>20.99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4F656">
            <w:pPr>
              <w:jc w:val="center"/>
            </w:pPr>
            <w:r>
              <w:rPr>
                <w:rFonts w:ascii="宋体" w:hAnsi="宋体" w:eastAsia="宋体"/>
                <w:sz w:val="16"/>
              </w:rPr>
              <w:t>20.99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1A8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83A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B3C7">
            <w:pPr>
              <w:jc w:val="center"/>
            </w:pPr>
            <w:r>
              <w:rPr>
                <w:rFonts w:ascii="宋体" w:hAnsi="宋体" w:eastAsia="宋体"/>
                <w:sz w:val="16"/>
              </w:rPr>
              <w:t>—</w:t>
            </w:r>
          </w:p>
        </w:tc>
      </w:tr>
      <w:tr w14:paraId="00C24F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A78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387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B73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6FB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39D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1C4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E6F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BC2C">
            <w:pPr>
              <w:jc w:val="center"/>
            </w:pPr>
            <w:r>
              <w:rPr>
                <w:rFonts w:ascii="宋体" w:hAnsi="宋体" w:eastAsia="宋体"/>
                <w:sz w:val="16"/>
              </w:rPr>
              <w:t>—</w:t>
            </w:r>
          </w:p>
        </w:tc>
      </w:tr>
      <w:tr w14:paraId="23120C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2261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686D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44B396">
            <w:pPr>
              <w:jc w:val="center"/>
            </w:pPr>
            <w:r>
              <w:rPr>
                <w:rFonts w:ascii="宋体" w:hAnsi="宋体" w:eastAsia="宋体"/>
                <w:sz w:val="16"/>
              </w:rPr>
              <w:t>实际完成情况</w:t>
            </w:r>
          </w:p>
        </w:tc>
      </w:tr>
      <w:tr w14:paraId="3C54F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E5B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57E137">
            <w:pPr>
              <w:jc w:val="both"/>
            </w:pPr>
            <w:r>
              <w:rPr>
                <w:rFonts w:hint="eastAsia" w:ascii="宋体" w:hAnsi="宋体"/>
                <w:sz w:val="16"/>
                <w:lang w:eastAsia="zh-CN"/>
              </w:rPr>
              <w:t>本单位</w:t>
            </w:r>
            <w:r>
              <w:rPr>
                <w:rFonts w:ascii="宋体" w:hAnsi="宋体" w:eastAsia="宋体"/>
                <w:sz w:val="16"/>
              </w:rPr>
              <w:t>2024年支付2023年一中购买电脑经费项目，2024年计划支出20.99万元，用于2023年学校购买40台电脑费用，项目实施后，能够达到改善和优化学校的办学条件，提高学生整体素质，推动学校可持续发展</w:t>
            </w:r>
            <w:bookmarkStart w:id="0" w:name="_GoBack"/>
            <w:r>
              <w:rPr>
                <w:rFonts w:ascii="宋体" w:hAnsi="宋体" w:eastAsia="宋体"/>
                <w:sz w:val="16"/>
              </w:rPr>
              <w:t>,</w:t>
            </w:r>
            <w:bookmarkEnd w:id="0"/>
            <w:r>
              <w:rPr>
                <w:rFonts w:ascii="宋体" w:hAnsi="宋体" w:eastAsia="宋体"/>
                <w:sz w:val="16"/>
              </w:rPr>
              <w:t>确保教育教学的正常开展效果。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DFD146">
            <w:pPr>
              <w:jc w:val="both"/>
            </w:pPr>
            <w:r>
              <w:rPr>
                <w:rFonts w:ascii="宋体" w:hAnsi="宋体" w:eastAsia="宋体"/>
                <w:sz w:val="16"/>
              </w:rPr>
              <w:t>2024年支付2023年一中购买电脑经费项目预算资金20.99万元，</w:t>
            </w:r>
            <w:r>
              <w:rPr>
                <w:rFonts w:hint="eastAsia" w:ascii="宋体" w:hAnsi="宋体"/>
                <w:sz w:val="16"/>
                <w:lang w:eastAsia="zh-CN"/>
              </w:rPr>
              <w:t>截至2024</w:t>
            </w:r>
            <w:r>
              <w:rPr>
                <w:rFonts w:ascii="宋体" w:hAnsi="宋体" w:eastAsia="宋体"/>
                <w:sz w:val="16"/>
              </w:rPr>
              <w:t>年12月31日，已支付20.99万元。项目按照计划正常实行，能够</w:t>
            </w:r>
            <w:r>
              <w:rPr>
                <w:rFonts w:hint="eastAsia" w:ascii="宋体" w:hAnsi="宋体"/>
                <w:sz w:val="16"/>
                <w:lang w:eastAsia="zh-CN"/>
              </w:rPr>
              <w:t>大大</w:t>
            </w:r>
            <w:r>
              <w:rPr>
                <w:rFonts w:ascii="宋体" w:hAnsi="宋体" w:eastAsia="宋体"/>
                <w:sz w:val="16"/>
              </w:rPr>
              <w:t>改善和优化学校的办学条件，提高学生整体素质，推动学校可持续发展,确保教育教学的正常开展效果。</w:t>
            </w:r>
          </w:p>
        </w:tc>
      </w:tr>
      <w:tr w14:paraId="3104F7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118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4B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DF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39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7F6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7E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E5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9BB9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542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64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AAD2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E8F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EF5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CEAD">
            <w:pPr>
              <w:jc w:val="center"/>
            </w:pPr>
            <w:r>
              <w:rPr>
                <w:rFonts w:ascii="宋体" w:hAnsi="宋体" w:eastAsia="宋体"/>
                <w:sz w:val="16"/>
              </w:rPr>
              <w:t>偏差原因分析及改进措施</w:t>
            </w:r>
          </w:p>
        </w:tc>
      </w:tr>
      <w:tr w14:paraId="7A5F8E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EF8C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25B2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32F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CCC9">
            <w:pPr>
              <w:jc w:val="center"/>
            </w:pPr>
            <w:r>
              <w:rPr>
                <w:rFonts w:ascii="宋体" w:hAnsi="宋体" w:eastAsia="宋体"/>
                <w:sz w:val="16"/>
              </w:rPr>
              <w:t>笔记本电脑购置数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0708">
            <w:pPr>
              <w:jc w:val="center"/>
            </w:pPr>
            <w:r>
              <w:rPr>
                <w:rFonts w:ascii="宋体" w:hAnsi="宋体" w:eastAsia="宋体"/>
                <w:sz w:val="16"/>
              </w:rPr>
              <w:t>&gt;=20台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BD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BE4B">
            <w:pPr>
              <w:jc w:val="center"/>
            </w:pPr>
            <w:r>
              <w:rPr>
                <w:rFonts w:ascii="宋体" w:hAnsi="宋体" w:eastAsia="宋体"/>
                <w:sz w:val="16"/>
              </w:rPr>
              <w:t>40台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63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D1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A9A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D28C">
            <w:pPr>
              <w:jc w:val="center"/>
            </w:pPr>
            <w:r>
              <w:rPr>
                <w:rFonts w:ascii="宋体" w:hAnsi="宋体" w:eastAsia="宋体"/>
                <w:sz w:val="16"/>
              </w:rPr>
              <w:t>20台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E5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FA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0C3B7">
            <w:pPr>
              <w:jc w:val="center"/>
            </w:pPr>
          </w:p>
        </w:tc>
      </w:tr>
      <w:tr w14:paraId="38046F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551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DFF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932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A400">
            <w:pPr>
              <w:jc w:val="center"/>
            </w:pPr>
            <w:r>
              <w:rPr>
                <w:rFonts w:ascii="宋体" w:hAnsi="宋体" w:eastAsia="宋体"/>
                <w:sz w:val="16"/>
              </w:rPr>
              <w:t>台式电脑购置数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E5C2">
            <w:pPr>
              <w:jc w:val="center"/>
            </w:pPr>
            <w:r>
              <w:rPr>
                <w:rFonts w:ascii="宋体" w:hAnsi="宋体" w:eastAsia="宋体"/>
                <w:sz w:val="16"/>
              </w:rPr>
              <w:t>&gt;=20台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E1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D84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C50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EF8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C14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C3AC">
            <w:pPr>
              <w:jc w:val="center"/>
            </w:pPr>
            <w:r>
              <w:rPr>
                <w:rFonts w:ascii="宋体" w:hAnsi="宋体" w:eastAsia="宋体"/>
                <w:sz w:val="16"/>
              </w:rPr>
              <w:t>20台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EB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B6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8BAC">
            <w:pPr>
              <w:jc w:val="center"/>
            </w:pPr>
          </w:p>
        </w:tc>
      </w:tr>
      <w:tr w14:paraId="05BE9E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6D4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C7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D2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8E8E">
            <w:pPr>
              <w:jc w:val="center"/>
            </w:pPr>
            <w:r>
              <w:rPr>
                <w:rFonts w:ascii="宋体" w:hAnsi="宋体" w:eastAsia="宋体"/>
                <w:sz w:val="16"/>
              </w:rPr>
              <w:t>购置电脑质量合格率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BE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D3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E2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6E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C5F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77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A38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F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EA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5FE7">
            <w:pPr>
              <w:jc w:val="center"/>
            </w:pPr>
          </w:p>
        </w:tc>
      </w:tr>
      <w:tr w14:paraId="3E0D9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F57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4A1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FB8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9D0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C67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BB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A6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59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46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0E51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31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97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19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B2BA">
            <w:pPr>
              <w:jc w:val="center"/>
            </w:pPr>
          </w:p>
        </w:tc>
      </w:tr>
      <w:tr w14:paraId="6692A4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357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899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554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0E1D">
            <w:pPr>
              <w:jc w:val="center"/>
            </w:pPr>
            <w:r>
              <w:rPr>
                <w:rFonts w:ascii="宋体" w:hAnsi="宋体" w:eastAsia="宋体"/>
                <w:sz w:val="16"/>
              </w:rPr>
              <w:t>项目款支付完成时间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767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77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9FFE">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83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AE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33DC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912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64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8C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7D2F">
            <w:pPr>
              <w:jc w:val="center"/>
            </w:pPr>
          </w:p>
        </w:tc>
      </w:tr>
      <w:tr w14:paraId="0862FE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7E6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ACFA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995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3631">
            <w:pPr>
              <w:jc w:val="center"/>
            </w:pPr>
            <w:r>
              <w:rPr>
                <w:rFonts w:ascii="宋体" w:hAnsi="宋体" w:eastAsia="宋体"/>
                <w:sz w:val="16"/>
              </w:rPr>
              <w:t>笔记本电脑购置平均成本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50C8">
            <w:pPr>
              <w:jc w:val="center"/>
            </w:pPr>
            <w:r>
              <w:rPr>
                <w:rFonts w:ascii="宋体" w:hAnsi="宋体" w:eastAsia="宋体"/>
                <w:sz w:val="16"/>
              </w:rPr>
              <w:t>&lt;=5999元/台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D4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9AA1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99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C1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21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F8AD">
            <w:pPr>
              <w:jc w:val="center"/>
            </w:pPr>
            <w:r>
              <w:rPr>
                <w:rFonts w:ascii="宋体" w:hAnsi="宋体" w:eastAsia="宋体"/>
                <w:sz w:val="16"/>
              </w:rPr>
              <w:t>5999元/台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28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F4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5AF30">
            <w:pPr>
              <w:jc w:val="center"/>
            </w:pPr>
          </w:p>
        </w:tc>
      </w:tr>
      <w:tr w14:paraId="4F1DC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5C4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7FF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46C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F4F6">
            <w:pPr>
              <w:jc w:val="center"/>
            </w:pPr>
            <w:r>
              <w:rPr>
                <w:rFonts w:ascii="宋体" w:hAnsi="宋体" w:eastAsia="宋体"/>
                <w:sz w:val="16"/>
              </w:rPr>
              <w:t>台式电脑购置平均成本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702E8">
            <w:pPr>
              <w:jc w:val="center"/>
            </w:pPr>
            <w:r>
              <w:rPr>
                <w:rFonts w:ascii="宋体" w:hAnsi="宋体" w:eastAsia="宋体"/>
                <w:sz w:val="16"/>
              </w:rPr>
              <w:t>&lt;=4500元/台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53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2A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8F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C7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5E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967F">
            <w:pPr>
              <w:jc w:val="center"/>
            </w:pPr>
            <w:r>
              <w:rPr>
                <w:rFonts w:ascii="宋体" w:hAnsi="宋体" w:eastAsia="宋体"/>
                <w:sz w:val="16"/>
              </w:rPr>
              <w:t>4500元/台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7C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F9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AD32">
            <w:pPr>
              <w:jc w:val="center"/>
            </w:pPr>
          </w:p>
        </w:tc>
      </w:tr>
      <w:tr w14:paraId="452980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1B3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D222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482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128C">
            <w:pPr>
              <w:jc w:val="center"/>
            </w:pPr>
            <w:r>
              <w:rPr>
                <w:rFonts w:ascii="宋体" w:hAnsi="宋体" w:eastAsia="宋体"/>
                <w:sz w:val="16"/>
              </w:rPr>
              <w:t>保障学校教育教学正常开展，提升教师教育教学能力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4B80">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D4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8DE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12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FD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641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1F103">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8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1C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381D">
            <w:pPr>
              <w:jc w:val="center"/>
            </w:pPr>
          </w:p>
        </w:tc>
      </w:tr>
      <w:tr w14:paraId="7F61B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9D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2A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0D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4092">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BD4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28D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3E6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88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52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60F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CFC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BD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C5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AD53">
            <w:pPr>
              <w:jc w:val="center"/>
            </w:pPr>
          </w:p>
        </w:tc>
      </w:tr>
      <w:tr w14:paraId="6876C21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2CAD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24E7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FAA5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373D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66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6429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2010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2F61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A2D4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71B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63FA9B"/>
        </w:tc>
      </w:tr>
    </w:tbl>
    <w:p w14:paraId="0B12F4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9AD5316">
        <w:tblPrEx>
          <w:tblCellMar>
            <w:top w:w="0" w:type="dxa"/>
            <w:left w:w="108" w:type="dxa"/>
            <w:bottom w:w="0" w:type="dxa"/>
            <w:right w:w="108" w:type="dxa"/>
          </w:tblCellMar>
        </w:tblPrEx>
        <w:tc>
          <w:tcPr>
            <w:tcW w:w="8848" w:type="dxa"/>
            <w:gridSpan w:val="14"/>
            <w:vAlign w:val="center"/>
          </w:tcPr>
          <w:p w14:paraId="26A58557">
            <w:pPr>
              <w:jc w:val="center"/>
            </w:pPr>
            <w:r>
              <w:rPr>
                <w:rFonts w:ascii="宋体" w:hAnsi="宋体" w:eastAsia="宋体"/>
                <w:sz w:val="24"/>
              </w:rPr>
              <w:t>项目支出绩效自评表</w:t>
            </w:r>
          </w:p>
        </w:tc>
      </w:tr>
      <w:tr w14:paraId="33B1D0C4">
        <w:tblPrEx>
          <w:tblCellMar>
            <w:top w:w="0" w:type="dxa"/>
            <w:left w:w="108" w:type="dxa"/>
            <w:bottom w:w="0" w:type="dxa"/>
            <w:right w:w="108" w:type="dxa"/>
          </w:tblCellMar>
        </w:tblPrEx>
        <w:tc>
          <w:tcPr>
            <w:tcW w:w="8848" w:type="dxa"/>
            <w:gridSpan w:val="14"/>
            <w:vAlign w:val="center"/>
          </w:tcPr>
          <w:p w14:paraId="5B45DE54">
            <w:pPr>
              <w:jc w:val="center"/>
            </w:pPr>
            <w:r>
              <w:rPr>
                <w:rFonts w:ascii="宋体" w:hAnsi="宋体" w:eastAsia="宋体"/>
                <w:sz w:val="24"/>
              </w:rPr>
              <w:t>(2024年度)</w:t>
            </w:r>
          </w:p>
        </w:tc>
      </w:tr>
      <w:tr w14:paraId="472ACC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FC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DAD401">
            <w:pPr>
              <w:jc w:val="center"/>
            </w:pPr>
            <w:r>
              <w:rPr>
                <w:rFonts w:ascii="宋体" w:hAnsi="宋体" w:eastAsia="宋体"/>
                <w:sz w:val="16"/>
              </w:rPr>
              <w:t>2024年免学杂费</w:t>
            </w:r>
          </w:p>
        </w:tc>
      </w:tr>
      <w:tr w14:paraId="54BE57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7B4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1E25DC">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B3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C99755">
            <w:pPr>
              <w:jc w:val="center"/>
            </w:pPr>
            <w:r>
              <w:rPr>
                <w:rFonts w:ascii="宋体" w:hAnsi="宋体" w:eastAsia="宋体"/>
                <w:sz w:val="16"/>
              </w:rPr>
              <w:t>裕民县第一中学</w:t>
            </w:r>
          </w:p>
        </w:tc>
      </w:tr>
      <w:tr w14:paraId="1438CA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758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62D3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25B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129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D22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3FE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B59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2692">
            <w:pPr>
              <w:jc w:val="center"/>
            </w:pPr>
            <w:r>
              <w:rPr>
                <w:rFonts w:ascii="宋体" w:hAnsi="宋体" w:eastAsia="宋体"/>
                <w:sz w:val="16"/>
              </w:rPr>
              <w:t>得分</w:t>
            </w:r>
          </w:p>
        </w:tc>
      </w:tr>
      <w:tr w14:paraId="084C7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243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C5C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D7EDB">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F01A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9099C">
            <w:pPr>
              <w:jc w:val="center"/>
            </w:pPr>
            <w:r>
              <w:rPr>
                <w:rFonts w:ascii="宋体" w:hAnsi="宋体" w:eastAsia="宋体"/>
                <w:sz w:val="16"/>
              </w:rPr>
              <w:t>23.84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029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19EF9">
            <w:pPr>
              <w:jc w:val="center"/>
            </w:pPr>
            <w:r>
              <w:rPr>
                <w:rFonts w:ascii="宋体" w:hAnsi="宋体" w:eastAsia="宋体"/>
                <w:sz w:val="16"/>
              </w:rPr>
              <w:t>95.36%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EE7F">
            <w:pPr>
              <w:jc w:val="center"/>
            </w:pPr>
            <w:r>
              <w:rPr>
                <w:rFonts w:ascii="宋体" w:hAnsi="宋体" w:eastAsia="宋体"/>
                <w:sz w:val="16"/>
              </w:rPr>
              <w:t>9.54</w:t>
            </w:r>
          </w:p>
        </w:tc>
      </w:tr>
      <w:tr w14:paraId="66968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907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048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0C796">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0AB77">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9F9D1">
            <w:pPr>
              <w:jc w:val="center"/>
            </w:pPr>
            <w:r>
              <w:rPr>
                <w:rFonts w:ascii="宋体" w:hAnsi="宋体" w:eastAsia="宋体"/>
                <w:sz w:val="16"/>
              </w:rPr>
              <w:t>23.84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46F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502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60673">
            <w:pPr>
              <w:jc w:val="center"/>
            </w:pPr>
            <w:r>
              <w:rPr>
                <w:rFonts w:ascii="宋体" w:hAnsi="宋体" w:eastAsia="宋体"/>
                <w:sz w:val="16"/>
              </w:rPr>
              <w:t>—</w:t>
            </w:r>
          </w:p>
        </w:tc>
      </w:tr>
      <w:tr w14:paraId="49B7E0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FEF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575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945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09A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7C3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879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7C3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6B3D2">
            <w:pPr>
              <w:jc w:val="center"/>
            </w:pPr>
            <w:r>
              <w:rPr>
                <w:rFonts w:ascii="宋体" w:hAnsi="宋体" w:eastAsia="宋体"/>
                <w:sz w:val="16"/>
              </w:rPr>
              <w:t>—</w:t>
            </w:r>
          </w:p>
        </w:tc>
      </w:tr>
      <w:tr w14:paraId="516A4A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D548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2ABB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BB6B84">
            <w:pPr>
              <w:jc w:val="center"/>
            </w:pPr>
            <w:r>
              <w:rPr>
                <w:rFonts w:ascii="宋体" w:hAnsi="宋体" w:eastAsia="宋体"/>
                <w:sz w:val="16"/>
              </w:rPr>
              <w:t>实际完成情况</w:t>
            </w:r>
          </w:p>
        </w:tc>
      </w:tr>
      <w:tr w14:paraId="721EF4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B35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211E6F">
            <w:pPr>
              <w:jc w:val="both"/>
            </w:pPr>
            <w:r>
              <w:rPr>
                <w:rFonts w:hint="eastAsia" w:ascii="宋体" w:hAnsi="宋体"/>
                <w:sz w:val="16"/>
                <w:lang w:eastAsia="zh-CN"/>
              </w:rPr>
              <w:t>本单位</w:t>
            </w:r>
            <w:r>
              <w:rPr>
                <w:rFonts w:ascii="宋体" w:hAnsi="宋体" w:eastAsia="宋体"/>
                <w:sz w:val="16"/>
              </w:rPr>
              <w:t>2024年普通高中免学杂费项目，2024年计划支出25万元，用于我校40名教师培训费，水费、电费、维修费、办公费等完成教育教学活动和其他日常工作任务等方面的支出，项目实施后，能够达到保障高中教育阶段学校正常的经费开支运转、提供完成教育教学活动和其他日常工作任务等方面的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48DA29">
            <w:pPr>
              <w:jc w:val="both"/>
            </w:pPr>
            <w:r>
              <w:rPr>
                <w:rFonts w:ascii="宋体" w:hAnsi="宋体" w:eastAsia="宋体"/>
                <w:sz w:val="16"/>
              </w:rPr>
              <w:t>2023年普通高中免除学费项目预算资金25万元，</w:t>
            </w:r>
            <w:r>
              <w:rPr>
                <w:rFonts w:hint="eastAsia" w:ascii="宋体" w:hAnsi="宋体"/>
                <w:sz w:val="16"/>
                <w:lang w:eastAsia="zh-CN"/>
              </w:rPr>
              <w:t>截至</w:t>
            </w:r>
            <w:r>
              <w:rPr>
                <w:rFonts w:ascii="宋体" w:hAnsi="宋体" w:eastAsia="宋体"/>
                <w:sz w:val="16"/>
              </w:rPr>
              <w:t>2024年12月31日，已支付23.84万元。项目按照计划正常实行，保障了教育教学工作有序开展，进一步减轻了高中教育阶段家庭经济困难学生家庭的经济负担，使家庭经济困</w:t>
            </w:r>
            <w:r>
              <w:rPr>
                <w:rFonts w:hint="eastAsia" w:ascii="宋体" w:hAnsi="宋体"/>
                <w:sz w:val="16"/>
                <w:lang w:eastAsia="zh-CN"/>
              </w:rPr>
              <w:t>难学</w:t>
            </w:r>
            <w:r>
              <w:rPr>
                <w:rFonts w:ascii="宋体" w:hAnsi="宋体" w:eastAsia="宋体"/>
                <w:sz w:val="16"/>
              </w:rPr>
              <w:t>生安心就读。此项目使用资金23.84万元用于我校水费、电费、维修费、办公费支出，确保了教育教学的正常开展。</w:t>
            </w:r>
          </w:p>
        </w:tc>
      </w:tr>
      <w:tr w14:paraId="3784B0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64F4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415B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0F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03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A682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75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0C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DD1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96F2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A34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CBD8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CC8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646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FE3E">
            <w:pPr>
              <w:jc w:val="center"/>
            </w:pPr>
            <w:r>
              <w:rPr>
                <w:rFonts w:ascii="宋体" w:hAnsi="宋体" w:eastAsia="宋体"/>
                <w:sz w:val="16"/>
              </w:rPr>
              <w:t>偏差原因分析及改进措施</w:t>
            </w:r>
          </w:p>
        </w:tc>
      </w:tr>
      <w:tr w14:paraId="04F669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85D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589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FCD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65C8">
            <w:pPr>
              <w:jc w:val="center"/>
            </w:pPr>
            <w:r>
              <w:rPr>
                <w:rFonts w:ascii="宋体" w:hAnsi="宋体" w:eastAsia="宋体"/>
                <w:sz w:val="16"/>
              </w:rPr>
              <w:t>免学杂费受助人数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8922">
            <w:pPr>
              <w:jc w:val="center"/>
            </w:pPr>
            <w:r>
              <w:rPr>
                <w:rFonts w:ascii="宋体" w:hAnsi="宋体" w:eastAsia="宋体"/>
                <w:sz w:val="16"/>
              </w:rPr>
              <w:t>&gt;=163人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42F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18FA">
            <w:pPr>
              <w:jc w:val="center"/>
            </w:pPr>
            <w:r>
              <w:rPr>
                <w:rFonts w:ascii="宋体" w:hAnsi="宋体" w:eastAsia="宋体"/>
                <w:sz w:val="16"/>
              </w:rPr>
              <w:t>118人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25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321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EB8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AA63">
            <w:pPr>
              <w:jc w:val="center"/>
            </w:pPr>
            <w:r>
              <w:rPr>
                <w:rFonts w:ascii="宋体" w:hAnsi="宋体" w:eastAsia="宋体"/>
                <w:sz w:val="16"/>
              </w:rPr>
              <w:t>163人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78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5A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D729">
            <w:pPr>
              <w:jc w:val="center"/>
            </w:pPr>
          </w:p>
        </w:tc>
      </w:tr>
      <w:tr w14:paraId="5E9B89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BA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B8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32B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A123">
            <w:pPr>
              <w:jc w:val="center"/>
            </w:pPr>
            <w:r>
              <w:rPr>
                <w:rFonts w:ascii="宋体" w:hAnsi="宋体" w:eastAsia="宋体"/>
                <w:sz w:val="16"/>
              </w:rPr>
              <w:t>培训教师人数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CFC7">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83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0ABB9">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D6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49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A46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C4F7">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0C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F9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1DAB">
            <w:pPr>
              <w:jc w:val="center"/>
            </w:pPr>
          </w:p>
        </w:tc>
      </w:tr>
      <w:tr w14:paraId="14C05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D0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3C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A19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8AA7">
            <w:pPr>
              <w:jc w:val="center"/>
            </w:pPr>
            <w:r>
              <w:rPr>
                <w:rFonts w:ascii="宋体" w:hAnsi="宋体" w:eastAsia="宋体"/>
                <w:sz w:val="16"/>
              </w:rPr>
              <w:t>教师培训合格率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08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6B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A0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B4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3B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4E0B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CD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B7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C6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A6DC">
            <w:pPr>
              <w:jc w:val="center"/>
            </w:pPr>
          </w:p>
        </w:tc>
      </w:tr>
      <w:tr w14:paraId="2FBA8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6D6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D81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0E3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A27B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13D9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89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F23E">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9B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03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534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50B1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24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6D7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4CD1">
            <w:pPr>
              <w:jc w:val="center"/>
            </w:pPr>
          </w:p>
        </w:tc>
      </w:tr>
      <w:tr w14:paraId="4E45BA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534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308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4ED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20B28">
            <w:pPr>
              <w:jc w:val="center"/>
            </w:pPr>
            <w:r>
              <w:rPr>
                <w:rFonts w:ascii="宋体" w:hAnsi="宋体" w:eastAsia="宋体"/>
                <w:sz w:val="16"/>
              </w:rPr>
              <w:t>补助资金及时支付率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BA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80B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3C3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6C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97A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2B4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E87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1F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2A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93B6">
            <w:pPr>
              <w:jc w:val="center"/>
            </w:pPr>
          </w:p>
        </w:tc>
      </w:tr>
      <w:tr w14:paraId="5EF722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7C9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27D4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DAC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38AAE">
            <w:pPr>
              <w:jc w:val="center"/>
            </w:pPr>
            <w:r>
              <w:rPr>
                <w:rFonts w:ascii="宋体" w:hAnsi="宋体" w:eastAsia="宋体"/>
                <w:sz w:val="16"/>
              </w:rPr>
              <w:t>高中免学杂费补贴标准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C588">
            <w:pPr>
              <w:jc w:val="center"/>
            </w:pPr>
            <w:r>
              <w:rPr>
                <w:rFonts w:ascii="宋体" w:hAnsi="宋体" w:eastAsia="宋体"/>
                <w:sz w:val="16"/>
              </w:rPr>
              <w:t>&lt;=1430元/人/年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ECE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FB15">
            <w:pPr>
              <w:jc w:val="center"/>
            </w:pPr>
            <w:r>
              <w:rPr>
                <w:rFonts w:ascii="宋体" w:hAnsi="宋体" w:eastAsia="宋体"/>
                <w:sz w:val="16"/>
              </w:rPr>
              <w:t>1430元/人/年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FB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53C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EEB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8B04">
            <w:pPr>
              <w:jc w:val="center"/>
            </w:pPr>
            <w:r>
              <w:rPr>
                <w:rFonts w:ascii="宋体" w:hAnsi="宋体" w:eastAsia="宋体"/>
                <w:sz w:val="16"/>
              </w:rPr>
              <w:t>1430元/人/年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CA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76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418F">
            <w:pPr>
              <w:jc w:val="center"/>
            </w:pPr>
          </w:p>
        </w:tc>
      </w:tr>
      <w:tr w14:paraId="5A01E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F0A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88D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A26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27EE">
            <w:pPr>
              <w:jc w:val="center"/>
            </w:pPr>
            <w:r>
              <w:rPr>
                <w:rFonts w:ascii="宋体" w:hAnsi="宋体" w:eastAsia="宋体"/>
                <w:sz w:val="16"/>
              </w:rPr>
              <w:t>教师培训成本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5B33D">
            <w:pPr>
              <w:jc w:val="center"/>
            </w:pPr>
            <w:r>
              <w:rPr>
                <w:rFonts w:ascii="宋体" w:hAnsi="宋体" w:eastAsia="宋体"/>
                <w:sz w:val="16"/>
              </w:rPr>
              <w:t>&lt;=1.15万元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85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34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2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FB0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95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183E">
            <w:pPr>
              <w:jc w:val="center"/>
            </w:pPr>
            <w:r>
              <w:rPr>
                <w:rFonts w:ascii="宋体" w:hAnsi="宋体" w:eastAsia="宋体"/>
                <w:sz w:val="16"/>
              </w:rPr>
              <w: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20F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93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7C97">
            <w:pPr>
              <w:jc w:val="center"/>
            </w:pPr>
          </w:p>
        </w:tc>
      </w:tr>
      <w:tr w14:paraId="4F871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083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FAB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57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948CE">
            <w:pPr>
              <w:jc w:val="center"/>
            </w:pPr>
            <w:r>
              <w:rPr>
                <w:rFonts w:ascii="宋体" w:hAnsi="宋体" w:eastAsia="宋体"/>
                <w:sz w:val="16"/>
              </w:rPr>
              <w:t>保障学校正常运转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57CA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2C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5C7F">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A1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42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329C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3B1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C6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3F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B333">
            <w:pPr>
              <w:jc w:val="center"/>
            </w:pPr>
          </w:p>
        </w:tc>
      </w:tr>
      <w:tr w14:paraId="1565E5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B92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1F00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A9D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569B">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64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96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A4A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FF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32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11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BCD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8C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EE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B472">
            <w:pPr>
              <w:jc w:val="center"/>
            </w:pPr>
          </w:p>
        </w:tc>
      </w:tr>
      <w:tr w14:paraId="3BD7A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EB8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F3B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3C7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59CE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1889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E4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BB6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2F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EA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310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AE6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4B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88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2DB3">
            <w:pPr>
              <w:jc w:val="center"/>
            </w:pPr>
          </w:p>
        </w:tc>
      </w:tr>
      <w:tr w14:paraId="711B3A3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46ED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FA4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98C3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7513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35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D87B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FA0C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8044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1BD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41E7">
            <w:pPr>
              <w:jc w:val="center"/>
            </w:pPr>
            <w:r>
              <w:rPr>
                <w:rFonts w:ascii="宋体" w:hAnsi="宋体" w:eastAsia="宋体"/>
                <w:sz w:val="16"/>
              </w:rPr>
              <w:t>99.54分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7C37AA"/>
        </w:tc>
      </w:tr>
    </w:tbl>
    <w:p w14:paraId="19B92646">
      <w:r>
        <w:br w:type="page"/>
      </w:r>
    </w:p>
    <w:tbl>
      <w:tblPr>
        <w:tblStyle w:val="9"/>
        <w:tblW w:w="0" w:type="auto"/>
        <w:tblInd w:w="0" w:type="dxa"/>
        <w:tblLayout w:type="autofit"/>
        <w:tblCellMar>
          <w:top w:w="0" w:type="dxa"/>
          <w:left w:w="108" w:type="dxa"/>
          <w:bottom w:w="0" w:type="dxa"/>
          <w:right w:w="108" w:type="dxa"/>
        </w:tblCellMar>
      </w:tblPr>
      <w:tblGrid>
        <w:gridCol w:w="595"/>
        <w:gridCol w:w="537"/>
        <w:gridCol w:w="537"/>
        <w:gridCol w:w="537"/>
        <w:gridCol w:w="1016"/>
        <w:gridCol w:w="537"/>
        <w:gridCol w:w="856"/>
        <w:gridCol w:w="567"/>
        <w:gridCol w:w="537"/>
        <w:gridCol w:w="567"/>
        <w:gridCol w:w="856"/>
        <w:gridCol w:w="596"/>
        <w:gridCol w:w="696"/>
        <w:gridCol w:w="626"/>
      </w:tblGrid>
      <w:tr w14:paraId="090B557C">
        <w:tblPrEx>
          <w:tblCellMar>
            <w:top w:w="0" w:type="dxa"/>
            <w:left w:w="108" w:type="dxa"/>
            <w:bottom w:w="0" w:type="dxa"/>
            <w:right w:w="108" w:type="dxa"/>
          </w:tblCellMar>
        </w:tblPrEx>
        <w:tc>
          <w:tcPr>
            <w:tcW w:w="8848" w:type="dxa"/>
            <w:gridSpan w:val="14"/>
            <w:vAlign w:val="center"/>
          </w:tcPr>
          <w:p w14:paraId="4BE4F9F3">
            <w:pPr>
              <w:jc w:val="center"/>
            </w:pPr>
            <w:r>
              <w:rPr>
                <w:rFonts w:ascii="宋体" w:hAnsi="宋体" w:eastAsia="宋体"/>
                <w:sz w:val="24"/>
              </w:rPr>
              <w:t>项目支出绩效自评表</w:t>
            </w:r>
          </w:p>
        </w:tc>
      </w:tr>
      <w:tr w14:paraId="71E11D16">
        <w:tblPrEx>
          <w:tblCellMar>
            <w:top w:w="0" w:type="dxa"/>
            <w:left w:w="108" w:type="dxa"/>
            <w:bottom w:w="0" w:type="dxa"/>
            <w:right w:w="108" w:type="dxa"/>
          </w:tblCellMar>
        </w:tblPrEx>
        <w:tc>
          <w:tcPr>
            <w:tcW w:w="8848" w:type="dxa"/>
            <w:gridSpan w:val="14"/>
            <w:vAlign w:val="center"/>
          </w:tcPr>
          <w:p w14:paraId="7CB27B87">
            <w:pPr>
              <w:jc w:val="center"/>
            </w:pPr>
            <w:r>
              <w:rPr>
                <w:rFonts w:ascii="宋体" w:hAnsi="宋体" w:eastAsia="宋体"/>
                <w:sz w:val="24"/>
              </w:rPr>
              <w:t>(2024年度)</w:t>
            </w:r>
          </w:p>
        </w:tc>
      </w:tr>
      <w:tr w14:paraId="29E6C8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EE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FC5016">
            <w:pPr>
              <w:jc w:val="center"/>
            </w:pPr>
            <w:r>
              <w:rPr>
                <w:rFonts w:ascii="宋体" w:hAnsi="宋体" w:eastAsia="宋体"/>
                <w:sz w:val="16"/>
              </w:rPr>
              <w:t>2024年教育附加安排的支出（取暖费）</w:t>
            </w:r>
          </w:p>
        </w:tc>
      </w:tr>
      <w:tr w14:paraId="32BCAC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23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047971">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FB4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051D2C">
            <w:pPr>
              <w:jc w:val="center"/>
            </w:pPr>
            <w:r>
              <w:rPr>
                <w:rFonts w:ascii="宋体" w:hAnsi="宋体" w:eastAsia="宋体"/>
                <w:sz w:val="16"/>
              </w:rPr>
              <w:t>裕民县第一中学</w:t>
            </w:r>
          </w:p>
        </w:tc>
      </w:tr>
      <w:tr w14:paraId="215138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303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4CB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120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BA4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643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812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B76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7864">
            <w:pPr>
              <w:jc w:val="center"/>
            </w:pPr>
            <w:r>
              <w:rPr>
                <w:rFonts w:ascii="宋体" w:hAnsi="宋体" w:eastAsia="宋体"/>
                <w:sz w:val="16"/>
              </w:rPr>
              <w:t>得分</w:t>
            </w:r>
          </w:p>
        </w:tc>
      </w:tr>
      <w:tr w14:paraId="4B4F5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90D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3E5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2604E">
            <w:pPr>
              <w:jc w:val="center"/>
            </w:pPr>
            <w:r>
              <w:rPr>
                <w:rFonts w:ascii="宋体" w:hAnsi="宋体" w:eastAsia="宋体"/>
                <w:sz w:val="16"/>
              </w:rPr>
              <w:t>58.42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B5EFE">
            <w:pPr>
              <w:jc w:val="center"/>
            </w:pPr>
            <w:r>
              <w:rPr>
                <w:rFonts w:ascii="宋体" w:hAnsi="宋体" w:eastAsia="宋体"/>
                <w:sz w:val="16"/>
              </w:rPr>
              <w:t>58.42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10D10">
            <w:pPr>
              <w:jc w:val="center"/>
            </w:pPr>
            <w:r>
              <w:rPr>
                <w:rFonts w:ascii="宋体" w:hAnsi="宋体" w:eastAsia="宋体"/>
                <w:sz w:val="16"/>
              </w:rPr>
              <w:t>58.42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C8C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587F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5DFE">
            <w:pPr>
              <w:jc w:val="center"/>
            </w:pPr>
            <w:r>
              <w:rPr>
                <w:rFonts w:ascii="宋体" w:hAnsi="宋体" w:eastAsia="宋体"/>
                <w:sz w:val="16"/>
              </w:rPr>
              <w:t>10.00</w:t>
            </w:r>
          </w:p>
        </w:tc>
      </w:tr>
      <w:tr w14:paraId="0D86E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2C7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81D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CEDAF">
            <w:pPr>
              <w:jc w:val="center"/>
            </w:pPr>
            <w:r>
              <w:rPr>
                <w:rFonts w:ascii="宋体" w:hAnsi="宋体" w:eastAsia="宋体"/>
                <w:sz w:val="16"/>
              </w:rPr>
              <w:t>58.42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BFCEB">
            <w:pPr>
              <w:jc w:val="center"/>
            </w:pPr>
            <w:r>
              <w:rPr>
                <w:rFonts w:ascii="宋体" w:hAnsi="宋体" w:eastAsia="宋体"/>
                <w:sz w:val="16"/>
              </w:rPr>
              <w:t>58.42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3C96A">
            <w:pPr>
              <w:jc w:val="center"/>
            </w:pPr>
            <w:r>
              <w:rPr>
                <w:rFonts w:ascii="宋体" w:hAnsi="宋体" w:eastAsia="宋体"/>
                <w:sz w:val="16"/>
              </w:rPr>
              <w:t>58.42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651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E0C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710CD">
            <w:pPr>
              <w:jc w:val="center"/>
            </w:pPr>
            <w:r>
              <w:rPr>
                <w:rFonts w:ascii="宋体" w:hAnsi="宋体" w:eastAsia="宋体"/>
                <w:sz w:val="16"/>
              </w:rPr>
              <w:t>—</w:t>
            </w:r>
          </w:p>
        </w:tc>
      </w:tr>
      <w:tr w14:paraId="27E33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75E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43D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496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18F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D53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C16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38F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C0A0">
            <w:pPr>
              <w:jc w:val="center"/>
            </w:pPr>
            <w:r>
              <w:rPr>
                <w:rFonts w:ascii="宋体" w:hAnsi="宋体" w:eastAsia="宋体"/>
                <w:sz w:val="16"/>
              </w:rPr>
              <w:t>—</w:t>
            </w:r>
          </w:p>
        </w:tc>
      </w:tr>
      <w:tr w14:paraId="7420CA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E9ED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26E45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D9751B">
            <w:pPr>
              <w:jc w:val="center"/>
            </w:pPr>
            <w:r>
              <w:rPr>
                <w:rFonts w:ascii="宋体" w:hAnsi="宋体" w:eastAsia="宋体"/>
                <w:sz w:val="16"/>
              </w:rPr>
              <w:t>实际完成情况</w:t>
            </w:r>
          </w:p>
        </w:tc>
      </w:tr>
      <w:tr w14:paraId="74209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FD6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6BA60C">
            <w:pPr>
              <w:jc w:val="both"/>
            </w:pPr>
            <w:r>
              <w:rPr>
                <w:rFonts w:hint="eastAsia" w:ascii="宋体" w:hAnsi="宋体"/>
                <w:sz w:val="16"/>
                <w:lang w:eastAsia="zh-CN"/>
              </w:rPr>
              <w:t>本单位</w:t>
            </w:r>
            <w:r>
              <w:rPr>
                <w:rFonts w:ascii="宋体" w:hAnsi="宋体" w:eastAsia="宋体"/>
                <w:sz w:val="16"/>
              </w:rPr>
              <w:t>2024年教育费附加安排的支出（取暖费）项目，2024年计划支出58.42万元，用于支付我校2024年19875.36平方米取暖费，项目实施后，能够达到1、保障高中教育阶段学校正常的取暖经费开支运转、提供完成教育教学活动供暖环境的保障的正常支出。 2、财政下拨资金，用于支付当年单位日常取暖开支，计划分月逐步支出。 3、中小学公用取暖经费为中小学日常教学运转提供供暖财力支持与保障，教学的各个方面都得到了一定的财力支持，从而使得教学顺利进行。 4、管好用好取暖经费关系到学校正常运转，是教学顺利高效进行的前提，也是提高教育质量和办学档次的重要保障等效。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9242F2">
            <w:pPr>
              <w:jc w:val="both"/>
            </w:pPr>
            <w:r>
              <w:rPr>
                <w:rFonts w:ascii="宋体" w:hAnsi="宋体" w:eastAsia="宋体"/>
                <w:sz w:val="16"/>
              </w:rPr>
              <w:t>2024年教育费附加安排的支出（取暖费）项目预算资金58.42万元，</w:t>
            </w:r>
            <w:r>
              <w:rPr>
                <w:rFonts w:hint="eastAsia" w:ascii="宋体" w:hAnsi="宋体"/>
                <w:sz w:val="16"/>
                <w:lang w:eastAsia="zh-CN"/>
              </w:rPr>
              <w:t>截至</w:t>
            </w:r>
            <w:r>
              <w:rPr>
                <w:rFonts w:ascii="宋体" w:hAnsi="宋体" w:eastAsia="宋体"/>
                <w:sz w:val="16"/>
              </w:rPr>
              <w:t>2024年5月30日，已支付58.42万元。项目按照计划正常实行，保障学校正常的取暖经费开支运转、提供完成教育教学活动供暖环境的保障的正常支出。 2、财政下拨资金，用于支付当年单位日常取暖开支，计划分月逐步支出。 3、中小学公用取暖经费为中小学日常教学运转提供供暖财力支持与保障，教学的各个方面都得到了一定的财力支持，从而使得教学顺利进行。 4、管好用好取暖经费关系到学校正常运转，是教学顺利高效进行的前提，也是提高教育质量和办学档次的重要保障。</w:t>
            </w:r>
          </w:p>
        </w:tc>
      </w:tr>
      <w:tr w14:paraId="03D955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F9D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D47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62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42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5334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D2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0F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6E5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DF4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20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735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49E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077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9CAC">
            <w:pPr>
              <w:jc w:val="center"/>
            </w:pPr>
            <w:r>
              <w:rPr>
                <w:rFonts w:ascii="宋体" w:hAnsi="宋体" w:eastAsia="宋体"/>
                <w:sz w:val="16"/>
              </w:rPr>
              <w:t>偏差原因分析及改进措施</w:t>
            </w:r>
          </w:p>
        </w:tc>
      </w:tr>
      <w:tr w14:paraId="55771F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EA1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1185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E5F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CB954">
            <w:pPr>
              <w:jc w:val="center"/>
            </w:pPr>
            <w:r>
              <w:rPr>
                <w:rFonts w:ascii="宋体" w:hAnsi="宋体" w:eastAsia="宋体"/>
                <w:sz w:val="16"/>
              </w:rPr>
              <w:t>在校生人数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66E3">
            <w:pPr>
              <w:jc w:val="center"/>
            </w:pPr>
            <w:r>
              <w:rPr>
                <w:rFonts w:ascii="宋体" w:hAnsi="宋体" w:eastAsia="宋体"/>
                <w:sz w:val="16"/>
              </w:rPr>
              <w:t>&gt;=714人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D7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61E2">
            <w:pPr>
              <w:jc w:val="center"/>
            </w:pPr>
            <w:r>
              <w:rPr>
                <w:rFonts w:ascii="宋体" w:hAnsi="宋体" w:eastAsia="宋体"/>
                <w:sz w:val="16"/>
              </w:rPr>
              <w:t>650人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2B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3BB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7C6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82C4">
            <w:pPr>
              <w:jc w:val="center"/>
            </w:pPr>
            <w:r>
              <w:rPr>
                <w:rFonts w:ascii="宋体" w:hAnsi="宋体" w:eastAsia="宋体"/>
                <w:sz w:val="16"/>
              </w:rPr>
              <w:t>714人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F7E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7D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C81F">
            <w:pPr>
              <w:jc w:val="center"/>
            </w:pPr>
          </w:p>
        </w:tc>
      </w:tr>
      <w:tr w14:paraId="055F14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7B1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7A8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3B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77B3">
            <w:pPr>
              <w:jc w:val="center"/>
            </w:pPr>
            <w:r>
              <w:rPr>
                <w:rFonts w:ascii="宋体" w:hAnsi="宋体" w:eastAsia="宋体"/>
                <w:sz w:val="16"/>
              </w:rPr>
              <w:t>公用取暖费面积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D1CA">
            <w:pPr>
              <w:jc w:val="center"/>
            </w:pPr>
            <w:r>
              <w:rPr>
                <w:rFonts w:ascii="宋体" w:hAnsi="宋体" w:eastAsia="宋体"/>
                <w:sz w:val="16"/>
              </w:rPr>
              <w:t>&gt;=19875.36平方米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EF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B5D5">
            <w:pPr>
              <w:jc w:val="center"/>
            </w:pPr>
            <w:r>
              <w:rPr>
                <w:rFonts w:ascii="宋体" w:hAnsi="宋体" w:eastAsia="宋体"/>
                <w:sz w:val="16"/>
              </w:rPr>
              <w:t>19875.36平方米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0C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7A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6010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78A8">
            <w:pPr>
              <w:jc w:val="center"/>
            </w:pPr>
            <w:r>
              <w:rPr>
                <w:rFonts w:ascii="宋体" w:hAnsi="宋体" w:eastAsia="宋体"/>
                <w:sz w:val="16"/>
              </w:rPr>
              <w:t>19875.36平方米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61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7E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9D51">
            <w:pPr>
              <w:jc w:val="center"/>
            </w:pPr>
          </w:p>
        </w:tc>
      </w:tr>
      <w:tr w14:paraId="76A665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0C9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744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19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0047">
            <w:pPr>
              <w:jc w:val="center"/>
            </w:pPr>
            <w:r>
              <w:rPr>
                <w:rFonts w:ascii="宋体" w:hAnsi="宋体" w:eastAsia="宋体"/>
                <w:sz w:val="16"/>
              </w:rPr>
              <w:t>校园取暖面积覆盖率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40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01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78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0E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86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7E48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5D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08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88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C6B8">
            <w:pPr>
              <w:jc w:val="center"/>
            </w:pPr>
          </w:p>
        </w:tc>
      </w:tr>
      <w:tr w14:paraId="68FB1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EB0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40E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30B4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0F1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C97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EF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52A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BA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7F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8E7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EA9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EE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C9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EC7D">
            <w:pPr>
              <w:jc w:val="center"/>
            </w:pPr>
          </w:p>
        </w:tc>
      </w:tr>
      <w:tr w14:paraId="72E30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0C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14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626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035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C1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52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E3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CD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8F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80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42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97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B70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3CF8">
            <w:pPr>
              <w:jc w:val="center"/>
            </w:pPr>
          </w:p>
        </w:tc>
      </w:tr>
      <w:tr w14:paraId="37C901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2D8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CF1D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B09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40CE">
            <w:pPr>
              <w:jc w:val="center"/>
            </w:pPr>
            <w:r>
              <w:rPr>
                <w:rFonts w:ascii="宋体" w:hAnsi="宋体" w:eastAsia="宋体"/>
                <w:sz w:val="16"/>
              </w:rPr>
              <w:t>公用取暖费资金总额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D8DAD">
            <w:pPr>
              <w:jc w:val="center"/>
            </w:pPr>
            <w:r>
              <w:rPr>
                <w:rFonts w:ascii="宋体" w:hAnsi="宋体" w:eastAsia="宋体"/>
                <w:sz w:val="16"/>
              </w:rPr>
              <w:t>&lt;=29.4元/平方米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79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27B37">
            <w:pPr>
              <w:jc w:val="center"/>
            </w:pPr>
            <w:r>
              <w:rPr>
                <w:rFonts w:ascii="宋体" w:hAnsi="宋体" w:eastAsia="宋体"/>
                <w:sz w:val="16"/>
              </w:rPr>
              <w:t>58.42万元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68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D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2547E">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3586">
            <w:pPr>
              <w:jc w:val="center"/>
            </w:pPr>
            <w:r>
              <w:rPr>
                <w:rFonts w:ascii="宋体" w:hAnsi="宋体" w:eastAsia="宋体"/>
                <w:sz w:val="16"/>
              </w:rPr>
              <w:t>29.4元/平方米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7F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DA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49CDC">
            <w:pPr>
              <w:jc w:val="center"/>
            </w:pPr>
          </w:p>
        </w:tc>
      </w:tr>
      <w:tr w14:paraId="40FCF4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0D6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C0B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F6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DBC06">
            <w:pPr>
              <w:jc w:val="center"/>
            </w:pPr>
            <w:r>
              <w:rPr>
                <w:rFonts w:ascii="宋体" w:hAnsi="宋体" w:eastAsia="宋体"/>
                <w:sz w:val="16"/>
              </w:rPr>
              <w:t>保障学校教育教学正常开展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847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04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F017">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03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39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E66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B87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5F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96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4321">
            <w:pPr>
              <w:jc w:val="center"/>
            </w:pPr>
          </w:p>
        </w:tc>
      </w:tr>
      <w:tr w14:paraId="702916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8FE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21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A1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C528">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73D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18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585B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037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09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1A2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A19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84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D57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E1F6">
            <w:pPr>
              <w:jc w:val="center"/>
            </w:pPr>
          </w:p>
        </w:tc>
      </w:tr>
      <w:tr w14:paraId="2838E10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134B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095A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AF29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37C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74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E2E7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3EAF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540B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7200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A31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619F7E"/>
        </w:tc>
      </w:tr>
    </w:tbl>
    <w:p w14:paraId="6F54F33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62E6C1B">
        <w:tblPrEx>
          <w:tblCellMar>
            <w:top w:w="0" w:type="dxa"/>
            <w:left w:w="108" w:type="dxa"/>
            <w:bottom w:w="0" w:type="dxa"/>
            <w:right w:w="108" w:type="dxa"/>
          </w:tblCellMar>
        </w:tblPrEx>
        <w:tc>
          <w:tcPr>
            <w:tcW w:w="8848" w:type="dxa"/>
            <w:gridSpan w:val="14"/>
            <w:vAlign w:val="center"/>
          </w:tcPr>
          <w:p w14:paraId="14EC34BA">
            <w:pPr>
              <w:jc w:val="center"/>
            </w:pPr>
            <w:r>
              <w:rPr>
                <w:rFonts w:ascii="宋体" w:hAnsi="宋体" w:eastAsia="宋体"/>
                <w:sz w:val="24"/>
              </w:rPr>
              <w:t>项目支出绩效自评表</w:t>
            </w:r>
          </w:p>
        </w:tc>
      </w:tr>
      <w:tr w14:paraId="5AE49A26">
        <w:tblPrEx>
          <w:tblCellMar>
            <w:top w:w="0" w:type="dxa"/>
            <w:left w:w="108" w:type="dxa"/>
            <w:bottom w:w="0" w:type="dxa"/>
            <w:right w:w="108" w:type="dxa"/>
          </w:tblCellMar>
        </w:tblPrEx>
        <w:tc>
          <w:tcPr>
            <w:tcW w:w="8848" w:type="dxa"/>
            <w:gridSpan w:val="14"/>
            <w:vAlign w:val="center"/>
          </w:tcPr>
          <w:p w14:paraId="3328425E">
            <w:pPr>
              <w:jc w:val="center"/>
            </w:pPr>
            <w:r>
              <w:rPr>
                <w:rFonts w:ascii="宋体" w:hAnsi="宋体" w:eastAsia="宋体"/>
                <w:sz w:val="24"/>
              </w:rPr>
              <w:t>(2024年度)</w:t>
            </w:r>
          </w:p>
        </w:tc>
      </w:tr>
      <w:tr w14:paraId="2B2672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C9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8B0164">
            <w:pPr>
              <w:jc w:val="center"/>
            </w:pPr>
            <w:r>
              <w:rPr>
                <w:rFonts w:ascii="宋体" w:hAnsi="宋体" w:eastAsia="宋体"/>
                <w:sz w:val="16"/>
              </w:rPr>
              <w:t>2024年教师培训费（工资的2%）</w:t>
            </w:r>
          </w:p>
        </w:tc>
      </w:tr>
      <w:tr w14:paraId="7B3806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26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53ECB3">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AD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51538F">
            <w:pPr>
              <w:jc w:val="center"/>
            </w:pPr>
            <w:r>
              <w:rPr>
                <w:rFonts w:ascii="宋体" w:hAnsi="宋体" w:eastAsia="宋体"/>
                <w:sz w:val="16"/>
              </w:rPr>
              <w:t>裕民县第一中学</w:t>
            </w:r>
          </w:p>
        </w:tc>
      </w:tr>
      <w:tr w14:paraId="6CBEDD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406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EE8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30B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CF7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6CB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87D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C4E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9BD5">
            <w:pPr>
              <w:jc w:val="center"/>
            </w:pPr>
            <w:r>
              <w:rPr>
                <w:rFonts w:ascii="宋体" w:hAnsi="宋体" w:eastAsia="宋体"/>
                <w:sz w:val="16"/>
              </w:rPr>
              <w:t>得分</w:t>
            </w:r>
          </w:p>
        </w:tc>
      </w:tr>
      <w:tr w14:paraId="07864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D9D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9AA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F9F21">
            <w:pPr>
              <w:jc w:val="center"/>
            </w:pPr>
            <w:r>
              <w:rPr>
                <w:rFonts w:ascii="宋体" w:hAnsi="宋体" w:eastAsia="宋体"/>
                <w:sz w:val="16"/>
              </w:rPr>
              <w:t>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9A9BE">
            <w:pPr>
              <w:jc w:val="center"/>
            </w:pPr>
            <w:r>
              <w:rPr>
                <w:rFonts w:ascii="宋体" w:hAnsi="宋体" w:eastAsia="宋体"/>
                <w:sz w:val="16"/>
              </w:rPr>
              <w:t>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5C174">
            <w:pPr>
              <w:jc w:val="center"/>
            </w:pPr>
            <w:r>
              <w:rPr>
                <w:rFonts w:ascii="宋体" w:hAnsi="宋体" w:eastAsia="宋体"/>
                <w:sz w:val="16"/>
              </w:rPr>
              <w:t>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7D5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D25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77A9">
            <w:pPr>
              <w:jc w:val="center"/>
            </w:pPr>
            <w:r>
              <w:rPr>
                <w:rFonts w:ascii="宋体" w:hAnsi="宋体" w:eastAsia="宋体"/>
                <w:sz w:val="16"/>
              </w:rPr>
              <w:t>10.00</w:t>
            </w:r>
          </w:p>
        </w:tc>
      </w:tr>
      <w:tr w14:paraId="327652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BF8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A68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2BEB2">
            <w:pPr>
              <w:jc w:val="center"/>
            </w:pPr>
            <w:r>
              <w:rPr>
                <w:rFonts w:ascii="宋体" w:hAnsi="宋体" w:eastAsia="宋体"/>
                <w:sz w:val="16"/>
              </w:rPr>
              <w:t>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EF903">
            <w:pPr>
              <w:jc w:val="center"/>
            </w:pPr>
            <w:r>
              <w:rPr>
                <w:rFonts w:ascii="宋体" w:hAnsi="宋体" w:eastAsia="宋体"/>
                <w:sz w:val="16"/>
              </w:rPr>
              <w:t>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E18D9">
            <w:pPr>
              <w:jc w:val="center"/>
            </w:pPr>
            <w:r>
              <w:rPr>
                <w:rFonts w:ascii="宋体" w:hAnsi="宋体" w:eastAsia="宋体"/>
                <w:sz w:val="16"/>
              </w:rPr>
              <w:t>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9AF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F03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1F901">
            <w:pPr>
              <w:jc w:val="center"/>
            </w:pPr>
            <w:r>
              <w:rPr>
                <w:rFonts w:ascii="宋体" w:hAnsi="宋体" w:eastAsia="宋体"/>
                <w:sz w:val="16"/>
              </w:rPr>
              <w:t>—</w:t>
            </w:r>
          </w:p>
        </w:tc>
      </w:tr>
      <w:tr w14:paraId="38A0F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0C5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C88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654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AD5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1B2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29F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A76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4BDA">
            <w:pPr>
              <w:jc w:val="center"/>
            </w:pPr>
            <w:r>
              <w:rPr>
                <w:rFonts w:ascii="宋体" w:hAnsi="宋体" w:eastAsia="宋体"/>
                <w:sz w:val="16"/>
              </w:rPr>
              <w:t>—</w:t>
            </w:r>
          </w:p>
        </w:tc>
      </w:tr>
      <w:tr w14:paraId="096655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0997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D510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B938AF">
            <w:pPr>
              <w:jc w:val="center"/>
            </w:pPr>
            <w:r>
              <w:rPr>
                <w:rFonts w:ascii="宋体" w:hAnsi="宋体" w:eastAsia="宋体"/>
                <w:sz w:val="16"/>
              </w:rPr>
              <w:t>实际完成情况</w:t>
            </w:r>
          </w:p>
        </w:tc>
      </w:tr>
      <w:tr w14:paraId="39AE8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DAD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6C0F80">
            <w:pPr>
              <w:jc w:val="both"/>
            </w:pPr>
            <w:r>
              <w:rPr>
                <w:rFonts w:ascii="宋体" w:hAnsi="宋体" w:eastAsia="宋体"/>
                <w:sz w:val="16"/>
              </w:rPr>
              <w:t>2024年度教师培训费项目经费3.42万元，最大限度保证完成教育教学活动的支出。改善和优化我校的教学水平，丰富学生的课余生活，提高教师整体素质，推动学校可持续发展。提高教师业务水平，完善培养培训体系，做好培养培训规划，优化队伍结构，提高教师专业水平和教学能力。通过研修培训，学术交流等方式，培养教育教学骨干教师、学术带头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97CF6D">
            <w:pPr>
              <w:jc w:val="both"/>
            </w:pPr>
            <w:r>
              <w:rPr>
                <w:rFonts w:ascii="宋体" w:hAnsi="宋体" w:eastAsia="宋体"/>
                <w:sz w:val="16"/>
              </w:rPr>
              <w:t>2024年教师培训费年初预算安排3.42万元，</w:t>
            </w:r>
            <w:r>
              <w:rPr>
                <w:rFonts w:hint="eastAsia" w:ascii="宋体" w:hAnsi="宋体"/>
                <w:sz w:val="16"/>
                <w:lang w:eastAsia="zh-CN"/>
              </w:rPr>
              <w:t>截至</w:t>
            </w:r>
            <w:r>
              <w:rPr>
                <w:rFonts w:ascii="宋体" w:hAnsi="宋体" w:eastAsia="宋体"/>
                <w:sz w:val="16"/>
              </w:rPr>
              <w:t>2024年12月31日支付了教师培训费3.42万元，用于教师培训经费的支出，促进了教学质量提升。2024年度教师培训费项目经费最大限度保证完成了教育教学活动的支出。改善和优化我园的教学水平，丰富学生的课余生活，提高教师整体素质，推动学校可持续发展。提高教师业务水平，完善培养培训体系，做好培养培训规划，优化队伍结构，提高教师专业水平和教学能力。通过研修培训，学术交流等方式，培养教育教学骨干教师、学术带头人。</w:t>
            </w:r>
          </w:p>
        </w:tc>
      </w:tr>
      <w:tr w14:paraId="20A703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40BB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3F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B9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E2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51E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02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9FA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20AB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57C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78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6E9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A88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A0C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C62C">
            <w:pPr>
              <w:jc w:val="center"/>
            </w:pPr>
            <w:r>
              <w:rPr>
                <w:rFonts w:ascii="宋体" w:hAnsi="宋体" w:eastAsia="宋体"/>
                <w:sz w:val="16"/>
              </w:rPr>
              <w:t>偏差原因分析及改进措施</w:t>
            </w:r>
          </w:p>
        </w:tc>
      </w:tr>
      <w:tr w14:paraId="73A033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B51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FFBA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2D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F71B">
            <w:pPr>
              <w:jc w:val="center"/>
            </w:pPr>
            <w:r>
              <w:rPr>
                <w:rFonts w:ascii="宋体" w:hAnsi="宋体" w:eastAsia="宋体"/>
                <w:sz w:val="16"/>
              </w:rPr>
              <w:t>培训教师人数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D1315">
            <w:pPr>
              <w:jc w:val="center"/>
            </w:pPr>
            <w:r>
              <w:rPr>
                <w:rFonts w:ascii="宋体" w:hAnsi="宋体" w:eastAsia="宋体"/>
                <w:sz w:val="16"/>
              </w:rPr>
              <w:t>&gt;=70人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D5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97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EE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CC0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73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B652">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A5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D2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41A6">
            <w:pPr>
              <w:jc w:val="center"/>
            </w:pPr>
          </w:p>
        </w:tc>
      </w:tr>
      <w:tr w14:paraId="2AC9AB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CC5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36D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CE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0572">
            <w:pPr>
              <w:jc w:val="center"/>
            </w:pPr>
            <w:r>
              <w:rPr>
                <w:rFonts w:ascii="宋体" w:hAnsi="宋体" w:eastAsia="宋体"/>
                <w:sz w:val="16"/>
              </w:rPr>
              <w:t>教师培训结业率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79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D7C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24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41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7F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D1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92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12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3C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F15B">
            <w:pPr>
              <w:jc w:val="center"/>
            </w:pPr>
          </w:p>
        </w:tc>
      </w:tr>
      <w:tr w14:paraId="134481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858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19A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0D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83A7">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9A8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C7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76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787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00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10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BEE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C8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17B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E7379">
            <w:pPr>
              <w:jc w:val="center"/>
            </w:pPr>
          </w:p>
        </w:tc>
      </w:tr>
      <w:tr w14:paraId="36D807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FE9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C30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7B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65E2">
            <w:pPr>
              <w:jc w:val="center"/>
            </w:pPr>
            <w:r>
              <w:rPr>
                <w:rFonts w:ascii="宋体" w:hAnsi="宋体" w:eastAsia="宋体"/>
                <w:sz w:val="16"/>
              </w:rPr>
              <w:t>培训费金额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D942">
            <w:pPr>
              <w:jc w:val="center"/>
            </w:pPr>
            <w:r>
              <w:rPr>
                <w:rFonts w:ascii="宋体" w:hAnsi="宋体" w:eastAsia="宋体"/>
                <w:sz w:val="16"/>
              </w:rPr>
              <w:t>&lt;=3.42万元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DC6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01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F9B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626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F1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3FC6D">
            <w:pPr>
              <w:jc w:val="center"/>
            </w:pPr>
            <w:r>
              <w:rPr>
                <w:rFonts w:ascii="宋体" w:hAnsi="宋体" w:eastAsia="宋体"/>
                <w:sz w:val="16"/>
              </w:rPr>
              <w:t>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F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6AE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5E5B">
            <w:pPr>
              <w:jc w:val="center"/>
            </w:pPr>
          </w:p>
        </w:tc>
      </w:tr>
      <w:tr w14:paraId="03DAA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46E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6F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45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A3E5">
            <w:pPr>
              <w:jc w:val="center"/>
            </w:pPr>
            <w:r>
              <w:rPr>
                <w:rFonts w:ascii="宋体" w:hAnsi="宋体" w:eastAsia="宋体"/>
                <w:sz w:val="16"/>
              </w:rPr>
              <w:t>提升教师教育教学能力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2AD3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BD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89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2C0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39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A2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76A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EE2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87D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3552">
            <w:pPr>
              <w:jc w:val="center"/>
            </w:pPr>
          </w:p>
        </w:tc>
      </w:tr>
      <w:tr w14:paraId="0CD7F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E63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58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47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8E845">
            <w:pPr>
              <w:jc w:val="center"/>
            </w:pPr>
            <w:r>
              <w:rPr>
                <w:rFonts w:ascii="宋体" w:hAnsi="宋体" w:eastAsia="宋体"/>
                <w:sz w:val="16"/>
              </w:rPr>
              <w:t>培训教师满意度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DE2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F88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B7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4E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838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18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554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35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6E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DD3A">
            <w:pPr>
              <w:jc w:val="center"/>
            </w:pPr>
          </w:p>
        </w:tc>
      </w:tr>
      <w:tr w14:paraId="3D8AB55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1777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CF31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4EE1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7883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C9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AABE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A1EE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4E48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7CE1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D43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1E0020"/>
        </w:tc>
      </w:tr>
    </w:tbl>
    <w:p w14:paraId="3130F87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78C518AB">
        <w:tblPrEx>
          <w:tblCellMar>
            <w:top w:w="0" w:type="dxa"/>
            <w:left w:w="108" w:type="dxa"/>
            <w:bottom w:w="0" w:type="dxa"/>
            <w:right w:w="108" w:type="dxa"/>
          </w:tblCellMar>
        </w:tblPrEx>
        <w:tc>
          <w:tcPr>
            <w:tcW w:w="8848" w:type="dxa"/>
            <w:gridSpan w:val="14"/>
            <w:vAlign w:val="center"/>
          </w:tcPr>
          <w:p w14:paraId="7117E4D1">
            <w:pPr>
              <w:jc w:val="center"/>
            </w:pPr>
            <w:r>
              <w:rPr>
                <w:rFonts w:ascii="宋体" w:hAnsi="宋体" w:eastAsia="宋体"/>
                <w:sz w:val="24"/>
              </w:rPr>
              <w:t>项目支出绩效自评表</w:t>
            </w:r>
          </w:p>
        </w:tc>
      </w:tr>
      <w:tr w14:paraId="4D725C8D">
        <w:tblPrEx>
          <w:tblCellMar>
            <w:top w:w="0" w:type="dxa"/>
            <w:left w:w="108" w:type="dxa"/>
            <w:bottom w:w="0" w:type="dxa"/>
            <w:right w:w="108" w:type="dxa"/>
          </w:tblCellMar>
        </w:tblPrEx>
        <w:tc>
          <w:tcPr>
            <w:tcW w:w="8848" w:type="dxa"/>
            <w:gridSpan w:val="14"/>
            <w:vAlign w:val="center"/>
          </w:tcPr>
          <w:p w14:paraId="39392EC7">
            <w:pPr>
              <w:jc w:val="center"/>
            </w:pPr>
            <w:r>
              <w:rPr>
                <w:rFonts w:ascii="宋体" w:hAnsi="宋体" w:eastAsia="宋体"/>
                <w:sz w:val="24"/>
              </w:rPr>
              <w:t>(2024年度)</w:t>
            </w:r>
          </w:p>
        </w:tc>
      </w:tr>
      <w:tr w14:paraId="0B1E37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34C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2F856E">
            <w:pPr>
              <w:jc w:val="center"/>
            </w:pPr>
            <w:r>
              <w:rPr>
                <w:rFonts w:ascii="宋体" w:hAnsi="宋体" w:eastAsia="宋体"/>
                <w:sz w:val="16"/>
              </w:rPr>
              <w:t>2024年高中助学金</w:t>
            </w:r>
          </w:p>
        </w:tc>
      </w:tr>
      <w:tr w14:paraId="35ED6B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3BC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E96D4D">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62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34B3B9">
            <w:pPr>
              <w:jc w:val="center"/>
            </w:pPr>
            <w:r>
              <w:rPr>
                <w:rFonts w:ascii="宋体" w:hAnsi="宋体" w:eastAsia="宋体"/>
                <w:sz w:val="16"/>
              </w:rPr>
              <w:t>裕民县第一中学</w:t>
            </w:r>
          </w:p>
        </w:tc>
      </w:tr>
      <w:tr w14:paraId="69C737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FDC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49D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033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FEE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72B9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765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FED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773B">
            <w:pPr>
              <w:jc w:val="center"/>
            </w:pPr>
            <w:r>
              <w:rPr>
                <w:rFonts w:ascii="宋体" w:hAnsi="宋体" w:eastAsia="宋体"/>
                <w:sz w:val="16"/>
              </w:rPr>
              <w:t>得分</w:t>
            </w:r>
          </w:p>
        </w:tc>
      </w:tr>
      <w:tr w14:paraId="5FDC2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B7C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D52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9B941">
            <w:pPr>
              <w:jc w:val="center"/>
            </w:pPr>
            <w:r>
              <w:rPr>
                <w:rFonts w:ascii="宋体" w:hAnsi="宋体" w:eastAsia="宋体"/>
                <w:sz w:val="16"/>
              </w:rPr>
              <w:t>38.72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20A6C">
            <w:pPr>
              <w:jc w:val="center"/>
            </w:pPr>
            <w:r>
              <w:rPr>
                <w:rFonts w:ascii="宋体" w:hAnsi="宋体" w:eastAsia="宋体"/>
                <w:sz w:val="16"/>
              </w:rPr>
              <w:t>41.72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84EE4">
            <w:pPr>
              <w:jc w:val="center"/>
            </w:pPr>
            <w:r>
              <w:rPr>
                <w:rFonts w:ascii="宋体" w:hAnsi="宋体" w:eastAsia="宋体"/>
                <w:sz w:val="16"/>
              </w:rPr>
              <w:t>41.72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A9F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A22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F4F7">
            <w:pPr>
              <w:jc w:val="center"/>
            </w:pPr>
            <w:r>
              <w:rPr>
                <w:rFonts w:ascii="宋体" w:hAnsi="宋体" w:eastAsia="宋体"/>
                <w:sz w:val="16"/>
              </w:rPr>
              <w:t>10.00</w:t>
            </w:r>
          </w:p>
        </w:tc>
      </w:tr>
      <w:tr w14:paraId="5C0E7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C7D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755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C233C">
            <w:pPr>
              <w:jc w:val="center"/>
            </w:pPr>
            <w:r>
              <w:rPr>
                <w:rFonts w:ascii="宋体" w:hAnsi="宋体" w:eastAsia="宋体"/>
                <w:sz w:val="16"/>
              </w:rPr>
              <w:t>38.72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D1877">
            <w:pPr>
              <w:jc w:val="center"/>
            </w:pPr>
            <w:r>
              <w:rPr>
                <w:rFonts w:ascii="宋体" w:hAnsi="宋体" w:eastAsia="宋体"/>
                <w:sz w:val="16"/>
              </w:rPr>
              <w:t>41.72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243DA">
            <w:pPr>
              <w:jc w:val="center"/>
            </w:pPr>
            <w:r>
              <w:rPr>
                <w:rFonts w:ascii="宋体" w:hAnsi="宋体" w:eastAsia="宋体"/>
                <w:sz w:val="16"/>
              </w:rPr>
              <w:t>41.72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F58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538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77085">
            <w:pPr>
              <w:jc w:val="center"/>
            </w:pPr>
            <w:r>
              <w:rPr>
                <w:rFonts w:ascii="宋体" w:hAnsi="宋体" w:eastAsia="宋体"/>
                <w:sz w:val="16"/>
              </w:rPr>
              <w:t>—</w:t>
            </w:r>
          </w:p>
        </w:tc>
      </w:tr>
      <w:tr w14:paraId="563CB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9ED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094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89D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EC2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15A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786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9F5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965E2">
            <w:pPr>
              <w:jc w:val="center"/>
            </w:pPr>
            <w:r>
              <w:rPr>
                <w:rFonts w:ascii="宋体" w:hAnsi="宋体" w:eastAsia="宋体"/>
                <w:sz w:val="16"/>
              </w:rPr>
              <w:t>—</w:t>
            </w:r>
          </w:p>
        </w:tc>
      </w:tr>
      <w:tr w14:paraId="14E675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8227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EC225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E5F9F2">
            <w:pPr>
              <w:jc w:val="center"/>
            </w:pPr>
            <w:r>
              <w:rPr>
                <w:rFonts w:ascii="宋体" w:hAnsi="宋体" w:eastAsia="宋体"/>
                <w:sz w:val="16"/>
              </w:rPr>
              <w:t>实际完成情况</w:t>
            </w:r>
          </w:p>
        </w:tc>
      </w:tr>
      <w:tr w14:paraId="7B893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3CE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59ED1C">
            <w:pPr>
              <w:jc w:val="both"/>
            </w:pPr>
            <w:r>
              <w:rPr>
                <w:rFonts w:hint="eastAsia" w:ascii="宋体" w:hAnsi="宋体"/>
                <w:sz w:val="16"/>
                <w:lang w:eastAsia="zh-CN"/>
              </w:rPr>
              <w:t>本单位</w:t>
            </w:r>
            <w:r>
              <w:rPr>
                <w:rFonts w:ascii="宋体" w:hAnsi="宋体" w:eastAsia="宋体"/>
                <w:sz w:val="16"/>
              </w:rPr>
              <w:t>2024年高中助学金项目，2024年计划支出41.72万元，用于给在校213名建档立卡贫困学生发放助学金，项目实施后，能够达到补助家庭经济困难的高中生，有效提高学生的身体健康水平，增强学生身体素质，让学生不为学习以外的事烦忧，全身心投入到学习中去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13C23F">
            <w:pPr>
              <w:jc w:val="both"/>
            </w:pPr>
            <w:r>
              <w:rPr>
                <w:rFonts w:ascii="宋体" w:hAnsi="宋体" w:eastAsia="宋体"/>
                <w:sz w:val="16"/>
              </w:rPr>
              <w:t>2024年高中助学金项目预算资金41.72万元，</w:t>
            </w:r>
            <w:r>
              <w:rPr>
                <w:rFonts w:hint="eastAsia" w:ascii="宋体" w:hAnsi="宋体"/>
                <w:sz w:val="16"/>
                <w:lang w:eastAsia="zh-CN"/>
              </w:rPr>
              <w:t>截至</w:t>
            </w:r>
            <w:r>
              <w:rPr>
                <w:rFonts w:ascii="宋体" w:hAnsi="宋体" w:eastAsia="宋体"/>
                <w:sz w:val="16"/>
              </w:rPr>
              <w:t>2024年12月31日，已支付41.72万元。高中助学金项目分春秋两季给219位学生发放助学金，项目按照计划正常实行，补助了家庭经济困难的高中生，有效提高了学生的身体健康水平，增强了学生身体素质。</w:t>
            </w:r>
          </w:p>
        </w:tc>
      </w:tr>
      <w:tr w14:paraId="5395FC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54E8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24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7E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022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7DE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B7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6B3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924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5175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864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610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1A1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748E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039EA">
            <w:pPr>
              <w:jc w:val="center"/>
            </w:pPr>
            <w:r>
              <w:rPr>
                <w:rFonts w:ascii="宋体" w:hAnsi="宋体" w:eastAsia="宋体"/>
                <w:sz w:val="16"/>
              </w:rPr>
              <w:t>偏差原因分析及改进措施</w:t>
            </w:r>
          </w:p>
        </w:tc>
      </w:tr>
      <w:tr w14:paraId="5C57C3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29C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5234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D2C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084B">
            <w:pPr>
              <w:jc w:val="center"/>
            </w:pPr>
            <w:r>
              <w:rPr>
                <w:rFonts w:ascii="宋体" w:hAnsi="宋体" w:eastAsia="宋体"/>
                <w:sz w:val="16"/>
              </w:rPr>
              <w:t>助学金受助等次一人数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05E9">
            <w:pPr>
              <w:jc w:val="center"/>
            </w:pPr>
            <w:r>
              <w:rPr>
                <w:rFonts w:ascii="宋体" w:hAnsi="宋体" w:eastAsia="宋体"/>
                <w:sz w:val="16"/>
              </w:rPr>
              <w:t>&gt;=59人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41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200C">
            <w:pPr>
              <w:jc w:val="center"/>
            </w:pPr>
            <w:r>
              <w:rPr>
                <w:rFonts w:ascii="宋体" w:hAnsi="宋体" w:eastAsia="宋体"/>
                <w:sz w:val="16"/>
              </w:rPr>
              <w:t>186人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EC9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D3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BE9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93360">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E4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591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18F3C">
            <w:pPr>
              <w:jc w:val="center"/>
            </w:pPr>
          </w:p>
        </w:tc>
      </w:tr>
      <w:tr w14:paraId="0504C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C14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D8B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C18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E1998">
            <w:pPr>
              <w:jc w:val="center"/>
            </w:pPr>
            <w:r>
              <w:rPr>
                <w:rFonts w:ascii="宋体" w:hAnsi="宋体" w:eastAsia="宋体"/>
                <w:sz w:val="16"/>
              </w:rPr>
              <w:t>助学金受助等次二人数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C531">
            <w:pPr>
              <w:jc w:val="center"/>
            </w:pPr>
            <w:r>
              <w:rPr>
                <w:rFonts w:ascii="宋体" w:hAnsi="宋体" w:eastAsia="宋体"/>
                <w:sz w:val="16"/>
              </w:rPr>
              <w:t>&gt;=99人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2B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FDB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28E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21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953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2F0E">
            <w:pPr>
              <w:jc w:val="center"/>
            </w:pPr>
            <w:r>
              <w:rPr>
                <w:rFonts w:ascii="宋体" w:hAnsi="宋体" w:eastAsia="宋体"/>
                <w:sz w:val="16"/>
              </w:rPr>
              <w:t>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C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1A8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3850">
            <w:pPr>
              <w:jc w:val="center"/>
            </w:pPr>
          </w:p>
        </w:tc>
      </w:tr>
      <w:tr w14:paraId="75B07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D20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899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57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5061D">
            <w:pPr>
              <w:jc w:val="center"/>
            </w:pPr>
            <w:r>
              <w:rPr>
                <w:rFonts w:ascii="宋体" w:hAnsi="宋体" w:eastAsia="宋体"/>
                <w:sz w:val="16"/>
              </w:rPr>
              <w:t>助学金受助等次三人数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1F07">
            <w:pPr>
              <w:jc w:val="center"/>
            </w:pPr>
            <w:r>
              <w:rPr>
                <w:rFonts w:ascii="宋体" w:hAnsi="宋体" w:eastAsia="宋体"/>
                <w:sz w:val="16"/>
              </w:rPr>
              <w:t>&gt;=55人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4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197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BB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54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6F3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3370">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85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AD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E313">
            <w:pPr>
              <w:jc w:val="center"/>
            </w:pPr>
          </w:p>
        </w:tc>
      </w:tr>
      <w:tr w14:paraId="174DC0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96F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4D5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34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A799">
            <w:pPr>
              <w:jc w:val="center"/>
            </w:pPr>
            <w:r>
              <w:rPr>
                <w:rFonts w:ascii="宋体" w:hAnsi="宋体" w:eastAsia="宋体"/>
                <w:sz w:val="16"/>
              </w:rPr>
              <w:t>助学金发放准确率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8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9D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51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1FD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4B1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A88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63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4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4A6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61938">
            <w:pPr>
              <w:jc w:val="center"/>
            </w:pPr>
          </w:p>
        </w:tc>
      </w:tr>
      <w:tr w14:paraId="13CF2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21D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E7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3C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69FE">
            <w:pPr>
              <w:jc w:val="center"/>
            </w:pPr>
            <w:r>
              <w:rPr>
                <w:rFonts w:ascii="宋体" w:hAnsi="宋体" w:eastAsia="宋体"/>
                <w:sz w:val="16"/>
              </w:rPr>
              <w:t>助学金发放周期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38AA">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FA4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33689">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CF6E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13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2274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1672">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3D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691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642A">
            <w:pPr>
              <w:jc w:val="center"/>
            </w:pPr>
          </w:p>
        </w:tc>
      </w:tr>
      <w:tr w14:paraId="3265B2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B64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4716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189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C3342">
            <w:pPr>
              <w:jc w:val="center"/>
            </w:pPr>
            <w:r>
              <w:rPr>
                <w:rFonts w:ascii="宋体" w:hAnsi="宋体" w:eastAsia="宋体"/>
                <w:sz w:val="16"/>
              </w:rPr>
              <w:t>助学金发放金额等次一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1160">
            <w:pPr>
              <w:jc w:val="center"/>
            </w:pPr>
            <w:r>
              <w:rPr>
                <w:rFonts w:ascii="宋体" w:hAnsi="宋体" w:eastAsia="宋体"/>
                <w:sz w:val="16"/>
              </w:rPr>
              <w:t>=2400元/人/年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F4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F07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8F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9FC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64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3B7D">
            <w:pPr>
              <w:jc w:val="center"/>
            </w:pPr>
            <w:r>
              <w:rPr>
                <w:rFonts w:ascii="宋体" w:hAnsi="宋体" w:eastAsia="宋体"/>
                <w:sz w:val="16"/>
              </w:rPr>
              <w:t>2400元/人/年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43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6C7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2022">
            <w:pPr>
              <w:jc w:val="center"/>
            </w:pPr>
          </w:p>
        </w:tc>
      </w:tr>
      <w:tr w14:paraId="56CB0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3C1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EF9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984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1B08">
            <w:pPr>
              <w:jc w:val="center"/>
            </w:pPr>
            <w:r>
              <w:rPr>
                <w:rFonts w:ascii="宋体" w:hAnsi="宋体" w:eastAsia="宋体"/>
                <w:sz w:val="16"/>
              </w:rPr>
              <w:t>助学金发放金额等次二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43F5">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0F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504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2D59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BF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DE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9B69">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64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41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33BB">
            <w:pPr>
              <w:jc w:val="center"/>
            </w:pPr>
          </w:p>
        </w:tc>
      </w:tr>
      <w:tr w14:paraId="58000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E7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DA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2E2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F0C8">
            <w:pPr>
              <w:jc w:val="center"/>
            </w:pPr>
            <w:r>
              <w:rPr>
                <w:rFonts w:ascii="宋体" w:hAnsi="宋体" w:eastAsia="宋体"/>
                <w:sz w:val="16"/>
              </w:rPr>
              <w:t>助学金发放金额等次三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1D280">
            <w:pPr>
              <w:jc w:val="center"/>
            </w:pPr>
            <w:r>
              <w:rPr>
                <w:rFonts w:ascii="宋体" w:hAnsi="宋体" w:eastAsia="宋体"/>
                <w:sz w:val="16"/>
              </w:rPr>
              <w:t>=1600元/人/年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4E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EA5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65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7F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05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C388F">
            <w:pPr>
              <w:jc w:val="center"/>
            </w:pPr>
            <w:r>
              <w:rPr>
                <w:rFonts w:ascii="宋体" w:hAnsi="宋体" w:eastAsia="宋体"/>
                <w:sz w:val="16"/>
              </w:rPr>
              <w:t>1600元/人/年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C1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D4E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8017">
            <w:pPr>
              <w:jc w:val="center"/>
            </w:pPr>
          </w:p>
        </w:tc>
      </w:tr>
      <w:tr w14:paraId="342113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680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28C7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7A4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8440">
            <w:pPr>
              <w:jc w:val="center"/>
            </w:pPr>
            <w:r>
              <w:rPr>
                <w:rFonts w:ascii="宋体" w:hAnsi="宋体" w:eastAsia="宋体"/>
                <w:sz w:val="16"/>
              </w:rPr>
              <w:t>助学金政策知晓率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72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C11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BF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81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34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A77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0A7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6E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578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150D">
            <w:pPr>
              <w:jc w:val="center"/>
            </w:pPr>
          </w:p>
        </w:tc>
      </w:tr>
      <w:tr w14:paraId="30A79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7AB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59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B6B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88FC">
            <w:pPr>
              <w:jc w:val="center"/>
            </w:pPr>
            <w:r>
              <w:rPr>
                <w:rFonts w:ascii="宋体" w:hAnsi="宋体" w:eastAsia="宋体"/>
                <w:sz w:val="16"/>
              </w:rPr>
              <w:t>改善受助学生生活条件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0D5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67D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0F3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BC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4C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740D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F0C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BF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0D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4D88">
            <w:pPr>
              <w:jc w:val="center"/>
            </w:pPr>
          </w:p>
        </w:tc>
      </w:tr>
      <w:tr w14:paraId="6EDDCC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BA7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C0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19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D37D">
            <w:pPr>
              <w:jc w:val="center"/>
            </w:pPr>
            <w:r>
              <w:rPr>
                <w:rFonts w:ascii="宋体" w:hAnsi="宋体" w:eastAsia="宋体"/>
                <w:sz w:val="16"/>
              </w:rPr>
              <w:t>受助学生满意度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35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FE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864C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76E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FE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E939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FE5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91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5A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E4AE">
            <w:pPr>
              <w:jc w:val="center"/>
            </w:pPr>
          </w:p>
        </w:tc>
      </w:tr>
      <w:tr w14:paraId="0DAC578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6879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9F23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7151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D201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E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43ED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0580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29EF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1898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32F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99ADE7"/>
        </w:tc>
      </w:tr>
    </w:tbl>
    <w:p w14:paraId="10FABB8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96"/>
        <w:gridCol w:w="632"/>
        <w:gridCol w:w="632"/>
      </w:tblGrid>
      <w:tr w14:paraId="525B1639">
        <w:tblPrEx>
          <w:tblCellMar>
            <w:top w:w="0" w:type="dxa"/>
            <w:left w:w="108" w:type="dxa"/>
            <w:bottom w:w="0" w:type="dxa"/>
            <w:right w:w="108" w:type="dxa"/>
          </w:tblCellMar>
        </w:tblPrEx>
        <w:tc>
          <w:tcPr>
            <w:tcW w:w="8848" w:type="dxa"/>
            <w:gridSpan w:val="14"/>
            <w:vAlign w:val="center"/>
          </w:tcPr>
          <w:p w14:paraId="62078369">
            <w:pPr>
              <w:jc w:val="center"/>
            </w:pPr>
            <w:r>
              <w:rPr>
                <w:rFonts w:ascii="宋体" w:hAnsi="宋体" w:eastAsia="宋体"/>
                <w:sz w:val="24"/>
              </w:rPr>
              <w:t>项目支出绩效自评表</w:t>
            </w:r>
          </w:p>
        </w:tc>
      </w:tr>
      <w:tr w14:paraId="2475AA1B">
        <w:tblPrEx>
          <w:tblCellMar>
            <w:top w:w="0" w:type="dxa"/>
            <w:left w:w="108" w:type="dxa"/>
            <w:bottom w:w="0" w:type="dxa"/>
            <w:right w:w="108" w:type="dxa"/>
          </w:tblCellMar>
        </w:tblPrEx>
        <w:tc>
          <w:tcPr>
            <w:tcW w:w="8848" w:type="dxa"/>
            <w:gridSpan w:val="14"/>
            <w:vAlign w:val="center"/>
          </w:tcPr>
          <w:p w14:paraId="01FFA515">
            <w:pPr>
              <w:jc w:val="center"/>
            </w:pPr>
            <w:r>
              <w:rPr>
                <w:rFonts w:ascii="宋体" w:hAnsi="宋体" w:eastAsia="宋体"/>
                <w:sz w:val="24"/>
              </w:rPr>
              <w:t>(2024年度)</w:t>
            </w:r>
          </w:p>
        </w:tc>
      </w:tr>
      <w:tr w14:paraId="118083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02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F32E1D">
            <w:pPr>
              <w:jc w:val="center"/>
            </w:pPr>
            <w:r>
              <w:rPr>
                <w:rFonts w:ascii="宋体" w:hAnsi="宋体" w:eastAsia="宋体"/>
                <w:sz w:val="16"/>
              </w:rPr>
              <w:t>2024年高中学费、住宿费</w:t>
            </w:r>
          </w:p>
        </w:tc>
      </w:tr>
      <w:tr w14:paraId="22D663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242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1EB539">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0F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2B7F21">
            <w:pPr>
              <w:jc w:val="center"/>
            </w:pPr>
            <w:r>
              <w:rPr>
                <w:rFonts w:ascii="宋体" w:hAnsi="宋体" w:eastAsia="宋体"/>
                <w:sz w:val="16"/>
              </w:rPr>
              <w:t>裕民县第一中学</w:t>
            </w:r>
          </w:p>
        </w:tc>
      </w:tr>
      <w:tr w14:paraId="50ACB7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01F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589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E6C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EC7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C24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4E8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1DC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CC439">
            <w:pPr>
              <w:jc w:val="center"/>
            </w:pPr>
            <w:r>
              <w:rPr>
                <w:rFonts w:ascii="宋体" w:hAnsi="宋体" w:eastAsia="宋体"/>
                <w:sz w:val="16"/>
              </w:rPr>
              <w:t>得分</w:t>
            </w:r>
          </w:p>
        </w:tc>
      </w:tr>
      <w:tr w14:paraId="7ACEC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6C9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D13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C9E61">
            <w:pPr>
              <w:jc w:val="center"/>
            </w:pPr>
            <w:r>
              <w:rPr>
                <w:rFonts w:ascii="宋体" w:hAnsi="宋体" w:eastAsia="宋体"/>
                <w:sz w:val="16"/>
              </w:rPr>
              <w:t>88.29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126F4">
            <w:pPr>
              <w:jc w:val="center"/>
            </w:pPr>
            <w:r>
              <w:rPr>
                <w:rFonts w:ascii="宋体" w:hAnsi="宋体" w:eastAsia="宋体"/>
                <w:sz w:val="16"/>
              </w:rPr>
              <w:t>88.29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1B3F8">
            <w:pPr>
              <w:jc w:val="center"/>
            </w:pPr>
            <w:r>
              <w:rPr>
                <w:rFonts w:ascii="宋体" w:hAnsi="宋体" w:eastAsia="宋体"/>
                <w:sz w:val="16"/>
              </w:rPr>
              <w:t>77.38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524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0ABD8">
            <w:pPr>
              <w:jc w:val="center"/>
            </w:pPr>
            <w:r>
              <w:rPr>
                <w:rFonts w:ascii="宋体" w:hAnsi="宋体" w:eastAsia="宋体"/>
                <w:sz w:val="16"/>
              </w:rPr>
              <w:t>87.64%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4E64">
            <w:pPr>
              <w:jc w:val="center"/>
            </w:pPr>
            <w:r>
              <w:rPr>
                <w:rFonts w:ascii="宋体" w:hAnsi="宋体" w:eastAsia="宋体"/>
                <w:sz w:val="16"/>
              </w:rPr>
              <w:t>8.76</w:t>
            </w:r>
          </w:p>
        </w:tc>
      </w:tr>
      <w:tr w14:paraId="7DB39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327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14A4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65A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526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DAC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657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620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D9216">
            <w:pPr>
              <w:jc w:val="center"/>
            </w:pPr>
            <w:r>
              <w:rPr>
                <w:rFonts w:ascii="宋体" w:hAnsi="宋体" w:eastAsia="宋体"/>
                <w:sz w:val="16"/>
              </w:rPr>
              <w:t>—</w:t>
            </w:r>
          </w:p>
        </w:tc>
      </w:tr>
      <w:tr w14:paraId="72EEC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1EB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784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953DE">
            <w:pPr>
              <w:jc w:val="center"/>
            </w:pPr>
            <w:r>
              <w:rPr>
                <w:rFonts w:ascii="宋体" w:hAnsi="宋体" w:eastAsia="宋体"/>
                <w:sz w:val="16"/>
              </w:rPr>
              <w:t>88.29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E41D6">
            <w:pPr>
              <w:jc w:val="center"/>
            </w:pPr>
            <w:r>
              <w:rPr>
                <w:rFonts w:ascii="宋体" w:hAnsi="宋体" w:eastAsia="宋体"/>
                <w:sz w:val="16"/>
              </w:rPr>
              <w:t>88.29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4B708">
            <w:pPr>
              <w:jc w:val="center"/>
            </w:pPr>
            <w:r>
              <w:rPr>
                <w:rFonts w:ascii="宋体" w:hAnsi="宋体" w:eastAsia="宋体"/>
                <w:sz w:val="16"/>
              </w:rPr>
              <w:t>77.38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8CC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724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7662">
            <w:pPr>
              <w:jc w:val="center"/>
            </w:pPr>
            <w:r>
              <w:rPr>
                <w:rFonts w:ascii="宋体" w:hAnsi="宋体" w:eastAsia="宋体"/>
                <w:sz w:val="16"/>
              </w:rPr>
              <w:t>—</w:t>
            </w:r>
          </w:p>
        </w:tc>
      </w:tr>
      <w:tr w14:paraId="785777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B9FC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5E8E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E204DC">
            <w:pPr>
              <w:jc w:val="center"/>
            </w:pPr>
            <w:r>
              <w:rPr>
                <w:rFonts w:ascii="宋体" w:hAnsi="宋体" w:eastAsia="宋体"/>
                <w:sz w:val="16"/>
              </w:rPr>
              <w:t>实际完成情况</w:t>
            </w:r>
          </w:p>
        </w:tc>
      </w:tr>
      <w:tr w14:paraId="44F0A9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3F5C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137876">
            <w:pPr>
              <w:jc w:val="both"/>
            </w:pPr>
            <w:r>
              <w:rPr>
                <w:rFonts w:hint="eastAsia" w:ascii="宋体" w:hAnsi="宋体"/>
                <w:sz w:val="16"/>
                <w:lang w:eastAsia="zh-CN"/>
              </w:rPr>
              <w:t>本单位</w:t>
            </w:r>
            <w:r>
              <w:rPr>
                <w:rFonts w:ascii="宋体" w:hAnsi="宋体" w:eastAsia="宋体"/>
                <w:sz w:val="16"/>
              </w:rPr>
              <w:t>2024年高中学费、住宿费项目，2024年计划支出88.92万元，用于我校教师培训费、水费、电费、维修费、办公费等完成教育教学活动和其他日常工作任务等方面的支出，项目实施后，能够达到确保学校教育教学的正常开展，学校正常运转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27679D">
            <w:pPr>
              <w:jc w:val="both"/>
            </w:pPr>
            <w:r>
              <w:rPr>
                <w:rFonts w:hint="eastAsia" w:ascii="宋体" w:hAnsi="宋体"/>
                <w:sz w:val="16"/>
                <w:lang w:eastAsia="zh-CN"/>
              </w:rPr>
              <w:t>本单位</w:t>
            </w:r>
            <w:r>
              <w:rPr>
                <w:rFonts w:ascii="宋体" w:hAnsi="宋体" w:eastAsia="宋体"/>
                <w:sz w:val="16"/>
              </w:rPr>
              <w:t>2024年高中学费、住宿费项目预算资金88.92万元，</w:t>
            </w:r>
            <w:r>
              <w:rPr>
                <w:rFonts w:hint="eastAsia" w:ascii="宋体" w:hAnsi="宋体"/>
                <w:sz w:val="16"/>
                <w:lang w:eastAsia="zh-CN"/>
              </w:rPr>
              <w:t>截至</w:t>
            </w:r>
            <w:r>
              <w:rPr>
                <w:rFonts w:ascii="宋体" w:hAnsi="宋体" w:eastAsia="宋体"/>
                <w:sz w:val="16"/>
              </w:rPr>
              <w:t>2024年12月31日，已支付77.38万元。项目按照计划正常实行，用于我校教师培训费、水费、电费、维修费、办公费等完成教育教学活动和其他日常工作任务等方面的支出，项目实施后，能够达到确保学校教育教学的正常开展，学校正常运转的效果。</w:t>
            </w:r>
          </w:p>
        </w:tc>
      </w:tr>
      <w:tr w14:paraId="7DFEE2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7C6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47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1E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565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C03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E5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45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DC60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0C9A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EE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FE7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931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18B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18E84">
            <w:pPr>
              <w:jc w:val="center"/>
            </w:pPr>
            <w:r>
              <w:rPr>
                <w:rFonts w:ascii="宋体" w:hAnsi="宋体" w:eastAsia="宋体"/>
                <w:sz w:val="16"/>
              </w:rPr>
              <w:t>偏差原因分析及改进措施</w:t>
            </w:r>
          </w:p>
        </w:tc>
      </w:tr>
      <w:tr w14:paraId="3ED37A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FB4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ED1F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A6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F3382">
            <w:pPr>
              <w:jc w:val="center"/>
            </w:pPr>
            <w:r>
              <w:rPr>
                <w:rFonts w:ascii="宋体" w:hAnsi="宋体" w:eastAsia="宋体"/>
                <w:sz w:val="16"/>
              </w:rPr>
              <w:t>保障单位正常运行数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9EB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D2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1681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B2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62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C80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350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D9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E3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9A70">
            <w:pPr>
              <w:jc w:val="center"/>
            </w:pPr>
          </w:p>
        </w:tc>
      </w:tr>
      <w:tr w14:paraId="6330B7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CBE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2D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A4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6E02">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27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62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16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11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24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423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EE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68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3F4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F660">
            <w:pPr>
              <w:jc w:val="center"/>
            </w:pPr>
          </w:p>
        </w:tc>
      </w:tr>
      <w:tr w14:paraId="66D71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B33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06C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C27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41EC">
            <w:pPr>
              <w:jc w:val="center"/>
            </w:pPr>
            <w:r>
              <w:rPr>
                <w:rFonts w:ascii="宋体" w:hAnsi="宋体" w:eastAsia="宋体"/>
                <w:sz w:val="16"/>
              </w:rPr>
              <w:t>资金支付截止时间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AC9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61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7ABA">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1F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89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F7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A39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E5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20B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24764">
            <w:pPr>
              <w:jc w:val="center"/>
            </w:pPr>
          </w:p>
        </w:tc>
      </w:tr>
      <w:tr w14:paraId="5CD17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105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14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CB4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3FA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475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DF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34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902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F9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0B7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355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C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4E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39E7C">
            <w:pPr>
              <w:jc w:val="center"/>
            </w:pPr>
          </w:p>
        </w:tc>
      </w:tr>
      <w:tr w14:paraId="1E123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F21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05B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3EE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834C">
            <w:pPr>
              <w:jc w:val="center"/>
            </w:pPr>
            <w:r>
              <w:rPr>
                <w:rFonts w:ascii="宋体" w:hAnsi="宋体" w:eastAsia="宋体"/>
                <w:sz w:val="16"/>
              </w:rPr>
              <w:t>保障单位正常运行支出成本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7A2D">
            <w:pPr>
              <w:jc w:val="center"/>
            </w:pPr>
            <w:r>
              <w:rPr>
                <w:rFonts w:ascii="宋体" w:hAnsi="宋体" w:eastAsia="宋体"/>
                <w:sz w:val="16"/>
              </w:rPr>
              <w:t>&lt;=88.92万元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40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3E7FB">
            <w:pPr>
              <w:jc w:val="center"/>
            </w:pPr>
            <w:r>
              <w:rPr>
                <w:rFonts w:ascii="宋体" w:hAnsi="宋体" w:eastAsia="宋体"/>
                <w:sz w:val="16"/>
              </w:rPr>
              <w:t>600元/人/每学期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4A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7B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AB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9F69">
            <w:pPr>
              <w:jc w:val="center"/>
            </w:pPr>
            <w:r>
              <w:rPr>
                <w:rFonts w:ascii="宋体" w:hAnsi="宋体" w:eastAsia="宋体"/>
                <w:sz w:val="16"/>
              </w:rPr>
              <w:t>77.38万元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ABA6">
            <w:pPr>
              <w:jc w:val="center"/>
            </w:pPr>
            <w:r>
              <w:rPr>
                <w:rFonts w:ascii="宋体" w:hAnsi="宋体" w:eastAsia="宋体"/>
                <w:sz w:val="16"/>
              </w:rPr>
              <w:t>87.02%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8E127">
            <w:pPr>
              <w:jc w:val="center"/>
            </w:pPr>
            <w:r>
              <w:rPr>
                <w:rFonts w:ascii="宋体" w:hAnsi="宋体" w:eastAsia="宋体"/>
                <w:sz w:val="16"/>
              </w:rPr>
              <w:t>17.4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E234">
            <w:pPr>
              <w:jc w:val="center"/>
            </w:pPr>
            <w:r>
              <w:rPr>
                <w:rFonts w:ascii="宋体" w:hAnsi="宋体" w:eastAsia="宋体"/>
                <w:sz w:val="16"/>
              </w:rPr>
              <w:t>因年初预算金额做大了，所以有差额。</w:t>
            </w:r>
          </w:p>
        </w:tc>
      </w:tr>
      <w:tr w14:paraId="00A4B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E4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01D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EC5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61F9">
            <w:pPr>
              <w:jc w:val="center"/>
            </w:pPr>
            <w:r>
              <w:rPr>
                <w:rFonts w:ascii="宋体" w:hAnsi="宋体" w:eastAsia="宋体"/>
                <w:sz w:val="16"/>
              </w:rPr>
              <w:t>保障学校教育教学正常开展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BC2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33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A3BD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80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03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BBF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40A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75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08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AA3E7">
            <w:pPr>
              <w:jc w:val="center"/>
            </w:pPr>
          </w:p>
        </w:tc>
      </w:tr>
      <w:tr w14:paraId="36A7F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B18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76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34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17150">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B3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FF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78C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91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FC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D5C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CF9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69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43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30FE">
            <w:pPr>
              <w:jc w:val="center"/>
            </w:pPr>
          </w:p>
        </w:tc>
      </w:tr>
      <w:tr w14:paraId="168EAF8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6733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995C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A50D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41FC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15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AA57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B197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A5E6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8B39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1A55">
            <w:pPr>
              <w:jc w:val="center"/>
            </w:pPr>
            <w:r>
              <w:rPr>
                <w:rFonts w:ascii="宋体" w:hAnsi="宋体" w:eastAsia="宋体"/>
                <w:sz w:val="16"/>
              </w:rPr>
              <w:t>96.16分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F2E2B9"/>
        </w:tc>
      </w:tr>
    </w:tbl>
    <w:p w14:paraId="4B0689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D4CCEE3">
        <w:tblPrEx>
          <w:tblCellMar>
            <w:top w:w="0" w:type="dxa"/>
            <w:left w:w="108" w:type="dxa"/>
            <w:bottom w:w="0" w:type="dxa"/>
            <w:right w:w="108" w:type="dxa"/>
          </w:tblCellMar>
        </w:tblPrEx>
        <w:tc>
          <w:tcPr>
            <w:tcW w:w="8848" w:type="dxa"/>
            <w:gridSpan w:val="14"/>
            <w:vAlign w:val="center"/>
          </w:tcPr>
          <w:p w14:paraId="72C4EE05">
            <w:pPr>
              <w:jc w:val="center"/>
            </w:pPr>
            <w:r>
              <w:rPr>
                <w:rFonts w:ascii="宋体" w:hAnsi="宋体" w:eastAsia="宋体"/>
                <w:sz w:val="24"/>
              </w:rPr>
              <w:t>项目支出绩效自评表</w:t>
            </w:r>
          </w:p>
        </w:tc>
      </w:tr>
      <w:tr w14:paraId="198E8C22">
        <w:tblPrEx>
          <w:tblCellMar>
            <w:top w:w="0" w:type="dxa"/>
            <w:left w:w="108" w:type="dxa"/>
            <w:bottom w:w="0" w:type="dxa"/>
            <w:right w:w="108" w:type="dxa"/>
          </w:tblCellMar>
        </w:tblPrEx>
        <w:tc>
          <w:tcPr>
            <w:tcW w:w="8848" w:type="dxa"/>
            <w:gridSpan w:val="14"/>
            <w:vAlign w:val="center"/>
          </w:tcPr>
          <w:p w14:paraId="531A2E3D">
            <w:pPr>
              <w:jc w:val="center"/>
            </w:pPr>
            <w:r>
              <w:rPr>
                <w:rFonts w:ascii="宋体" w:hAnsi="宋体" w:eastAsia="宋体"/>
                <w:sz w:val="24"/>
              </w:rPr>
              <w:t>(2024年度)</w:t>
            </w:r>
          </w:p>
        </w:tc>
      </w:tr>
      <w:tr w14:paraId="1BCE64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B5D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EE1BA4">
            <w:pPr>
              <w:jc w:val="center"/>
            </w:pPr>
            <w:r>
              <w:rPr>
                <w:rFonts w:ascii="宋体" w:hAnsi="宋体" w:eastAsia="宋体"/>
                <w:sz w:val="16"/>
              </w:rPr>
              <w:t>2024年单位资金项目</w:t>
            </w:r>
          </w:p>
        </w:tc>
      </w:tr>
      <w:tr w14:paraId="0E3891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8B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2325F8">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B9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960351">
            <w:pPr>
              <w:jc w:val="center"/>
            </w:pPr>
            <w:r>
              <w:rPr>
                <w:rFonts w:ascii="宋体" w:hAnsi="宋体" w:eastAsia="宋体"/>
                <w:sz w:val="16"/>
              </w:rPr>
              <w:t>裕民县第一中学</w:t>
            </w:r>
          </w:p>
        </w:tc>
      </w:tr>
      <w:tr w14:paraId="3A0272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B8D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663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C49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B4D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B95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6D5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42A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835E">
            <w:pPr>
              <w:jc w:val="center"/>
            </w:pPr>
            <w:r>
              <w:rPr>
                <w:rFonts w:ascii="宋体" w:hAnsi="宋体" w:eastAsia="宋体"/>
                <w:sz w:val="16"/>
              </w:rPr>
              <w:t>得分</w:t>
            </w:r>
          </w:p>
        </w:tc>
      </w:tr>
      <w:tr w14:paraId="765051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F69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130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E8576">
            <w:pPr>
              <w:jc w:val="center"/>
            </w:pPr>
            <w:r>
              <w:rPr>
                <w:rFonts w:ascii="宋体" w:hAnsi="宋体" w:eastAsia="宋体"/>
                <w:sz w:val="16"/>
              </w:rPr>
              <w:t>138.72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86EB5">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4E919">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73E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706F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5AA6A">
            <w:pPr>
              <w:jc w:val="center"/>
            </w:pPr>
            <w:r>
              <w:rPr>
                <w:rFonts w:ascii="宋体" w:hAnsi="宋体" w:eastAsia="宋体"/>
                <w:sz w:val="16"/>
              </w:rPr>
              <w:t>10.00</w:t>
            </w:r>
          </w:p>
        </w:tc>
      </w:tr>
      <w:tr w14:paraId="272D5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DAA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71C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6A6CA">
            <w:pPr>
              <w:jc w:val="center"/>
            </w:pPr>
            <w:r>
              <w:rPr>
                <w:rFonts w:ascii="宋体" w:hAnsi="宋体" w:eastAsia="宋体"/>
                <w:sz w:val="16"/>
              </w:rPr>
              <w:t>69.36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E5EAA">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49973">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23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FA8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7FD45">
            <w:pPr>
              <w:jc w:val="center"/>
            </w:pPr>
            <w:r>
              <w:rPr>
                <w:rFonts w:ascii="宋体" w:hAnsi="宋体" w:eastAsia="宋体"/>
                <w:sz w:val="16"/>
              </w:rPr>
              <w:t>—</w:t>
            </w:r>
          </w:p>
        </w:tc>
      </w:tr>
      <w:tr w14:paraId="4FA98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908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7F59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C2067">
            <w:pPr>
              <w:jc w:val="center"/>
            </w:pPr>
            <w:r>
              <w:rPr>
                <w:rFonts w:ascii="宋体" w:hAnsi="宋体" w:eastAsia="宋体"/>
                <w:sz w:val="16"/>
              </w:rPr>
              <w:t>69.36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BBD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BE9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F30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476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D761">
            <w:pPr>
              <w:jc w:val="center"/>
            </w:pPr>
            <w:r>
              <w:rPr>
                <w:rFonts w:ascii="宋体" w:hAnsi="宋体" w:eastAsia="宋体"/>
                <w:sz w:val="16"/>
              </w:rPr>
              <w:t>—</w:t>
            </w:r>
          </w:p>
        </w:tc>
      </w:tr>
      <w:tr w14:paraId="3252A8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090E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457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D8625B">
            <w:pPr>
              <w:jc w:val="center"/>
            </w:pPr>
            <w:r>
              <w:rPr>
                <w:rFonts w:ascii="宋体" w:hAnsi="宋体" w:eastAsia="宋体"/>
                <w:sz w:val="16"/>
              </w:rPr>
              <w:t>实际完成情况</w:t>
            </w:r>
          </w:p>
        </w:tc>
      </w:tr>
      <w:tr w14:paraId="03497A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C3C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F43DF6">
            <w:pPr>
              <w:jc w:val="both"/>
            </w:pPr>
            <w:r>
              <w:rPr>
                <w:rFonts w:ascii="宋体" w:hAnsi="宋体" w:eastAsia="宋体"/>
                <w:sz w:val="16"/>
              </w:rPr>
              <w:t>预计完成我校17个班级714名在校生的托管工作，收取的托管费用用于教师根据课时发放托管费用，更好</w:t>
            </w:r>
            <w:r>
              <w:rPr>
                <w:rFonts w:hint="eastAsia" w:ascii="宋体" w:hAnsi="宋体"/>
                <w:sz w:val="16"/>
                <w:lang w:eastAsia="zh-CN"/>
              </w:rPr>
              <w:t>地</w:t>
            </w:r>
            <w:r>
              <w:rPr>
                <w:rFonts w:ascii="宋体" w:hAnsi="宋体" w:eastAsia="宋体"/>
                <w:sz w:val="16"/>
              </w:rPr>
              <w:t>完成教育教学活动和其他日常工作任务，</w:t>
            </w:r>
            <w:r>
              <w:rPr>
                <w:rFonts w:hint="eastAsia" w:ascii="宋体" w:hAnsi="宋体"/>
                <w:sz w:val="16"/>
                <w:lang w:eastAsia="zh-CN"/>
              </w:rPr>
              <w:t>更好地</w:t>
            </w:r>
            <w:r>
              <w:rPr>
                <w:rFonts w:ascii="宋体" w:hAnsi="宋体" w:eastAsia="宋体"/>
                <w:sz w:val="16"/>
              </w:rPr>
              <w:t>实施我校德育、教学计划和学生全面健康成长。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878769">
            <w:pPr>
              <w:jc w:val="both"/>
            </w:pPr>
            <w:r>
              <w:rPr>
                <w:rFonts w:ascii="宋体" w:hAnsi="宋体" w:eastAsia="宋体"/>
                <w:sz w:val="16"/>
              </w:rPr>
              <w:t>2024年单位资金项目</w:t>
            </w:r>
            <w:r>
              <w:rPr>
                <w:rFonts w:hint="eastAsia" w:ascii="宋体" w:hAnsi="宋体"/>
                <w:sz w:val="16"/>
                <w:lang w:eastAsia="zh-CN"/>
              </w:rPr>
              <w:t>截至2024</w:t>
            </w:r>
            <w:r>
              <w:rPr>
                <w:rFonts w:ascii="宋体" w:hAnsi="宋体" w:eastAsia="宋体"/>
                <w:sz w:val="16"/>
              </w:rPr>
              <w:t>年12月25日完成我校17个班级714名在校生的托管工作，收取的托管费用用于教师根据课时发放托管费用，更好</w:t>
            </w:r>
            <w:r>
              <w:rPr>
                <w:rFonts w:hint="eastAsia" w:ascii="宋体" w:hAnsi="宋体"/>
                <w:sz w:val="16"/>
                <w:lang w:eastAsia="zh-CN"/>
              </w:rPr>
              <w:t>地</w:t>
            </w:r>
            <w:r>
              <w:rPr>
                <w:rFonts w:ascii="宋体" w:hAnsi="宋体" w:eastAsia="宋体"/>
                <w:sz w:val="16"/>
              </w:rPr>
              <w:t>完成了教育教学活动和其他日常工作任务，</w:t>
            </w:r>
            <w:r>
              <w:rPr>
                <w:rFonts w:hint="eastAsia" w:ascii="宋体" w:hAnsi="宋体"/>
                <w:sz w:val="16"/>
                <w:lang w:eastAsia="zh-CN"/>
              </w:rPr>
              <w:t>更好地</w:t>
            </w:r>
            <w:r>
              <w:rPr>
                <w:rFonts w:ascii="宋体" w:hAnsi="宋体" w:eastAsia="宋体"/>
                <w:sz w:val="16"/>
              </w:rPr>
              <w:t>实施了我校德育、教学计划和学生全面健康成长。</w:t>
            </w:r>
          </w:p>
        </w:tc>
      </w:tr>
      <w:tr w14:paraId="0541F1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FE37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A46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6A1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7A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3EE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CD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F61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812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EFB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54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7DB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3127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CA7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4BFC">
            <w:pPr>
              <w:jc w:val="center"/>
            </w:pPr>
            <w:r>
              <w:rPr>
                <w:rFonts w:ascii="宋体" w:hAnsi="宋体" w:eastAsia="宋体"/>
                <w:sz w:val="16"/>
              </w:rPr>
              <w:t>偏差原因分析及改进措施</w:t>
            </w:r>
          </w:p>
        </w:tc>
      </w:tr>
      <w:tr w14:paraId="080B3C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26F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8D11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27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FFDB">
            <w:pPr>
              <w:jc w:val="center"/>
            </w:pPr>
            <w:r>
              <w:rPr>
                <w:rFonts w:ascii="宋体" w:hAnsi="宋体" w:eastAsia="宋体"/>
                <w:sz w:val="16"/>
              </w:rPr>
              <w:t>在校生人数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6794">
            <w:pPr>
              <w:jc w:val="center"/>
            </w:pPr>
            <w:r>
              <w:rPr>
                <w:rFonts w:ascii="宋体" w:hAnsi="宋体" w:eastAsia="宋体"/>
                <w:sz w:val="16"/>
              </w:rPr>
              <w:t>=714人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40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80F2">
            <w:pPr>
              <w:jc w:val="center"/>
            </w:pPr>
            <w:r>
              <w:rPr>
                <w:rFonts w:ascii="宋体" w:hAnsi="宋体" w:eastAsia="宋体"/>
                <w:sz w:val="16"/>
              </w:rPr>
              <w:t>655人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F007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74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7569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C040">
            <w:pPr>
              <w:jc w:val="center"/>
            </w:pPr>
            <w:r>
              <w:rPr>
                <w:rFonts w:ascii="宋体" w:hAnsi="宋体" w:eastAsia="宋体"/>
                <w:sz w:val="16"/>
              </w:rPr>
              <w:t>714人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AB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D40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8B3C">
            <w:pPr>
              <w:jc w:val="center"/>
            </w:pPr>
          </w:p>
        </w:tc>
      </w:tr>
      <w:tr w14:paraId="235BC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8B2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019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F6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2E93">
            <w:pPr>
              <w:jc w:val="center"/>
            </w:pPr>
            <w:r>
              <w:rPr>
                <w:rFonts w:ascii="宋体" w:hAnsi="宋体" w:eastAsia="宋体"/>
                <w:sz w:val="16"/>
              </w:rPr>
              <w:t>学生托管覆盖率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69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3C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CE2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F83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76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F8A3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22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14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B8FA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61E9">
            <w:pPr>
              <w:jc w:val="center"/>
            </w:pPr>
          </w:p>
        </w:tc>
      </w:tr>
      <w:tr w14:paraId="1C8ED9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9B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DF2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8F2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8CC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43E7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9EB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AD0B">
            <w:pPr>
              <w:jc w:val="center"/>
            </w:pPr>
            <w:r>
              <w:rPr>
                <w:rFonts w:ascii="宋体" w:hAnsi="宋体" w:eastAsia="宋体"/>
                <w:sz w:val="16"/>
              </w:rPr>
              <w:t>2023年12</w:t>
            </w:r>
            <w:r>
              <w:rPr>
                <w:rFonts w:hint="eastAsia" w:ascii="宋体" w:hAnsi="宋体"/>
                <w:sz w:val="16"/>
                <w:lang w:eastAsia="zh-CN"/>
              </w:rPr>
              <w:t>月</w:t>
            </w:r>
            <w:r>
              <w:rPr>
                <w:rFonts w:ascii="宋体" w:hAnsi="宋体" w:eastAsia="宋体"/>
                <w:sz w:val="16"/>
              </w:rPr>
              <w:t>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129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B4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BEA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BD9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C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2BA3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2571">
            <w:pPr>
              <w:jc w:val="center"/>
            </w:pPr>
          </w:p>
        </w:tc>
      </w:tr>
      <w:tr w14:paraId="064EC0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E8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C3B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3F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9818">
            <w:pPr>
              <w:jc w:val="center"/>
            </w:pPr>
            <w:r>
              <w:rPr>
                <w:rFonts w:ascii="宋体" w:hAnsi="宋体" w:eastAsia="宋体"/>
                <w:sz w:val="16"/>
              </w:rPr>
              <w:t>项目总成本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6A70">
            <w:pPr>
              <w:jc w:val="center"/>
            </w:pPr>
            <w:r>
              <w:rPr>
                <w:rFonts w:ascii="宋体" w:hAnsi="宋体" w:eastAsia="宋体"/>
                <w:sz w:val="16"/>
              </w:rPr>
              <w:t>&lt;=4.36万元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7C0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E111">
            <w:pPr>
              <w:jc w:val="center"/>
            </w:pPr>
            <w:r>
              <w:rPr>
                <w:rFonts w:ascii="宋体" w:hAnsi="宋体" w:eastAsia="宋体"/>
                <w:sz w:val="16"/>
              </w:rPr>
              <w:t>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69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E3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95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203F">
            <w:pPr>
              <w:jc w:val="center"/>
            </w:pPr>
            <w:r>
              <w:rPr>
                <w:rFonts w:ascii="宋体" w:hAnsi="宋体" w:eastAsia="宋体"/>
                <w:sz w:val="16"/>
              </w:rPr>
              <w:t>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32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62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3C8C">
            <w:pPr>
              <w:jc w:val="center"/>
            </w:pPr>
          </w:p>
        </w:tc>
      </w:tr>
      <w:tr w14:paraId="36AF2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F55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2E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56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8DB0">
            <w:pPr>
              <w:jc w:val="center"/>
            </w:pPr>
            <w:r>
              <w:rPr>
                <w:rFonts w:ascii="宋体" w:hAnsi="宋体" w:eastAsia="宋体"/>
                <w:sz w:val="16"/>
              </w:rPr>
              <w:t>提升学校教育教学质量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B51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CFF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16E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2F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CF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633D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108D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E6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8A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1ABB">
            <w:pPr>
              <w:jc w:val="center"/>
            </w:pPr>
          </w:p>
        </w:tc>
      </w:tr>
      <w:tr w14:paraId="3FADC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64A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9931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6B2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E1590">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1B1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D8B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F06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EC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D6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501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B34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CF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BA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0364">
            <w:pPr>
              <w:jc w:val="center"/>
            </w:pPr>
          </w:p>
        </w:tc>
      </w:tr>
      <w:tr w14:paraId="1934E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527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5C9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7D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E887">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72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6E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332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4D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BE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9ED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F90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91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C0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BB71">
            <w:pPr>
              <w:jc w:val="center"/>
            </w:pPr>
          </w:p>
        </w:tc>
      </w:tr>
      <w:tr w14:paraId="7147BFB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B0139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BC76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6769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7AB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51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EDCB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E9DD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3248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174E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2A9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A0E223"/>
        </w:tc>
      </w:tr>
    </w:tbl>
    <w:p w14:paraId="339FDEBF">
      <w:r>
        <w:br w:type="page"/>
      </w:r>
    </w:p>
    <w:p w14:paraId="71981AF4">
      <w:pPr>
        <w:spacing w:line="640" w:lineRule="exact"/>
        <w:ind w:firstLine="640"/>
        <w:jc w:val="both"/>
        <w:outlineLvl w:val="2"/>
      </w:pPr>
      <w:r>
        <w:rPr>
          <w:rFonts w:ascii="黑体" w:hAnsi="黑体" w:eastAsia="黑体"/>
          <w:sz w:val="32"/>
        </w:rPr>
        <w:t>十二、其他需说明的事项</w:t>
      </w:r>
    </w:p>
    <w:p w14:paraId="2C22E751">
      <w:pPr>
        <w:spacing w:line="580" w:lineRule="exact"/>
        <w:ind w:firstLine="640"/>
        <w:jc w:val="both"/>
      </w:pPr>
      <w:r>
        <w:rPr>
          <w:rFonts w:ascii="仿宋_GB2312" w:hAnsi="仿宋_GB2312" w:eastAsia="仿宋_GB2312"/>
          <w:b w:val="0"/>
          <w:sz w:val="32"/>
        </w:rPr>
        <w:t>本单位无其他需说明事项。</w:t>
      </w:r>
    </w:p>
    <w:p w14:paraId="37D06A1D">
      <w:r>
        <w:br w:type="page"/>
      </w:r>
    </w:p>
    <w:p w14:paraId="471191BF">
      <w:pPr>
        <w:spacing w:line="240" w:lineRule="auto"/>
        <w:jc w:val="center"/>
        <w:outlineLvl w:val="1"/>
      </w:pPr>
      <w:r>
        <w:rPr>
          <w:rFonts w:ascii="黑体" w:hAnsi="黑体" w:eastAsia="黑体"/>
          <w:sz w:val="32"/>
        </w:rPr>
        <w:t>第三部分 专业名词解释</w:t>
      </w:r>
    </w:p>
    <w:p w14:paraId="3B2CEFA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37B488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01630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ECB5EE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8BB317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198404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6FFCD2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22BBFB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9DC24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7AF9D5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49D539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EE871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DEFC1F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2506E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5AA618A">
      <w:r>
        <w:br w:type="page"/>
      </w:r>
    </w:p>
    <w:p w14:paraId="627FC3C4">
      <w:pPr>
        <w:spacing w:line="240" w:lineRule="auto"/>
        <w:jc w:val="center"/>
        <w:outlineLvl w:val="1"/>
      </w:pPr>
      <w:r>
        <w:rPr>
          <w:rFonts w:ascii="黑体" w:hAnsi="黑体" w:eastAsia="黑体"/>
          <w:sz w:val="32"/>
        </w:rPr>
        <w:t>第四部分 部门决算报表（见附表）</w:t>
      </w:r>
    </w:p>
    <w:p w14:paraId="6BA5ED4F">
      <w:pPr>
        <w:spacing w:line="240" w:lineRule="auto"/>
        <w:ind w:firstLine="640"/>
        <w:jc w:val="both"/>
      </w:pPr>
      <w:r>
        <w:rPr>
          <w:rFonts w:ascii="仿宋_GB2312" w:hAnsi="仿宋_GB2312" w:eastAsia="仿宋_GB2312"/>
          <w:b w:val="0"/>
          <w:sz w:val="32"/>
        </w:rPr>
        <w:t>一、《收入支出决算总表》</w:t>
      </w:r>
    </w:p>
    <w:p w14:paraId="21E7E189">
      <w:pPr>
        <w:spacing w:line="240" w:lineRule="auto"/>
        <w:ind w:firstLine="640"/>
        <w:jc w:val="both"/>
      </w:pPr>
      <w:r>
        <w:rPr>
          <w:rFonts w:ascii="仿宋_GB2312" w:hAnsi="仿宋_GB2312" w:eastAsia="仿宋_GB2312"/>
          <w:b w:val="0"/>
          <w:sz w:val="32"/>
        </w:rPr>
        <w:t>二、《收入决算表》</w:t>
      </w:r>
    </w:p>
    <w:p w14:paraId="5B9392A2">
      <w:pPr>
        <w:spacing w:line="240" w:lineRule="auto"/>
        <w:ind w:firstLine="640"/>
        <w:jc w:val="both"/>
      </w:pPr>
      <w:r>
        <w:rPr>
          <w:rFonts w:ascii="仿宋_GB2312" w:hAnsi="仿宋_GB2312" w:eastAsia="仿宋_GB2312"/>
          <w:b w:val="0"/>
          <w:sz w:val="32"/>
        </w:rPr>
        <w:t>三、《支出决算表》</w:t>
      </w:r>
    </w:p>
    <w:p w14:paraId="6A829BA5">
      <w:pPr>
        <w:spacing w:line="240" w:lineRule="auto"/>
        <w:ind w:firstLine="640"/>
        <w:jc w:val="both"/>
      </w:pPr>
      <w:r>
        <w:rPr>
          <w:rFonts w:ascii="仿宋_GB2312" w:hAnsi="仿宋_GB2312" w:eastAsia="仿宋_GB2312"/>
          <w:b w:val="0"/>
          <w:sz w:val="32"/>
        </w:rPr>
        <w:t>四、《财政拨款收入支出决算总表》</w:t>
      </w:r>
    </w:p>
    <w:p w14:paraId="376BF16A">
      <w:pPr>
        <w:spacing w:line="240" w:lineRule="auto"/>
        <w:ind w:firstLine="640"/>
        <w:jc w:val="both"/>
      </w:pPr>
      <w:r>
        <w:rPr>
          <w:rFonts w:ascii="仿宋_GB2312" w:hAnsi="仿宋_GB2312" w:eastAsia="仿宋_GB2312"/>
          <w:b w:val="0"/>
          <w:sz w:val="32"/>
        </w:rPr>
        <w:t>五、《一般公共预算财政拨款支出决算表》</w:t>
      </w:r>
    </w:p>
    <w:p w14:paraId="3316A641">
      <w:pPr>
        <w:spacing w:line="240" w:lineRule="auto"/>
        <w:ind w:firstLine="640"/>
        <w:jc w:val="both"/>
      </w:pPr>
      <w:r>
        <w:rPr>
          <w:rFonts w:ascii="仿宋_GB2312" w:hAnsi="仿宋_GB2312" w:eastAsia="仿宋_GB2312"/>
          <w:b w:val="0"/>
          <w:sz w:val="32"/>
        </w:rPr>
        <w:t>六、《一般公共预算财政拨款基本支出决算表》</w:t>
      </w:r>
    </w:p>
    <w:p w14:paraId="2DFA08D6">
      <w:pPr>
        <w:spacing w:line="240" w:lineRule="auto"/>
        <w:ind w:firstLine="640"/>
        <w:jc w:val="both"/>
      </w:pPr>
      <w:r>
        <w:rPr>
          <w:rFonts w:ascii="仿宋_GB2312" w:hAnsi="仿宋_GB2312" w:eastAsia="仿宋_GB2312"/>
          <w:b w:val="0"/>
          <w:sz w:val="32"/>
        </w:rPr>
        <w:t>七、《政府性基金预算财政拨款收入支出决算表》</w:t>
      </w:r>
    </w:p>
    <w:p w14:paraId="3B234117">
      <w:pPr>
        <w:spacing w:line="240" w:lineRule="auto"/>
        <w:ind w:firstLine="640"/>
        <w:jc w:val="both"/>
      </w:pPr>
      <w:r>
        <w:rPr>
          <w:rFonts w:ascii="仿宋_GB2312" w:hAnsi="仿宋_GB2312" w:eastAsia="仿宋_GB2312"/>
          <w:b w:val="0"/>
          <w:sz w:val="32"/>
        </w:rPr>
        <w:t>八、《国有资本经营预算财政拨款收入支出决算表》</w:t>
      </w:r>
    </w:p>
    <w:p w14:paraId="18A6B7CD">
      <w:pPr>
        <w:spacing w:line="240" w:lineRule="auto"/>
        <w:ind w:firstLine="640"/>
        <w:jc w:val="both"/>
      </w:pPr>
      <w:r>
        <w:rPr>
          <w:rFonts w:ascii="仿宋_GB2312" w:hAnsi="仿宋_GB2312" w:eastAsia="仿宋_GB2312"/>
          <w:b w:val="0"/>
          <w:sz w:val="32"/>
        </w:rPr>
        <w:t>九、《财政拨款“三公”经费支出决算表》</w:t>
      </w:r>
    </w:p>
    <w:p w14:paraId="3C5925E0">
      <w:pPr>
        <w:spacing w:line="240" w:lineRule="auto"/>
        <w:ind w:firstLine="640"/>
        <w:jc w:val="both"/>
      </w:pPr>
    </w:p>
    <w:p w14:paraId="43672C65">
      <w:pPr>
        <w:spacing w:line="240" w:lineRule="auto"/>
        <w:ind w:firstLine="640"/>
        <w:jc w:val="both"/>
      </w:pPr>
    </w:p>
    <w:p w14:paraId="083B7780">
      <w:pPr>
        <w:spacing w:line="240" w:lineRule="auto"/>
        <w:ind w:firstLine="640"/>
        <w:jc w:val="both"/>
      </w:pPr>
    </w:p>
    <w:p w14:paraId="40E575E0">
      <w:pPr>
        <w:spacing w:line="240" w:lineRule="auto"/>
        <w:ind w:firstLine="640"/>
        <w:jc w:val="both"/>
      </w:pPr>
    </w:p>
    <w:p w14:paraId="4723054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D7F244-133E-47FB-99B7-C03424E224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DD277A1-F6B5-45CA-9059-9D35FAE95D87}"/>
  </w:font>
  <w:font w:name="仿宋_GB2312">
    <w:panose1 w:val="02010609030101010101"/>
    <w:charset w:val="86"/>
    <w:family w:val="modern"/>
    <w:pitch w:val="default"/>
    <w:sig w:usb0="00000001" w:usb1="080E0000" w:usb2="00000000" w:usb3="00000000" w:csb0="00040000" w:csb1="00000000"/>
    <w:embedRegular r:id="rId3" w:fontKey="{B670DA3E-CCB4-418F-B323-979C3ABD1224}"/>
  </w:font>
  <w:font w:name="楷体_GB2312">
    <w:panose1 w:val="02010609030101010101"/>
    <w:charset w:val="86"/>
    <w:family w:val="auto"/>
    <w:pitch w:val="default"/>
    <w:sig w:usb0="00000001" w:usb1="080E0000" w:usb2="00000000" w:usb3="00000000" w:csb0="00040000" w:csb1="00000000"/>
    <w:embedRegular r:id="rId4" w:fontKey="{7BF34E20-363A-4A2E-B9CA-F8042389143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2D7DA7"/>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1A6601"/>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67331282-1810-4afb-aadc-447b2e2f1453</errorID>
      <errorWord>,</errorWord>
      <group>L1_Format</group>
      <groupName>格式问题</groupName>
      <ability>L2_HalfPunc</ability>
      <abilityName>全半角检查</abilityName>
      <candidateList>
        <item>，</item>
      </candidateList>
      <explain>文本全半角错误。</explain>
      <paraID>2C6ED56C</paraID>
      <start>16</start>
      <end>17</end>
      <status>unmodified</status>
      <modifiedWord/>
      <trackRevisions>false</trackRevisions>
    </reviewItem>
    <reviewItem>
      <errorID>d1f1fea8-1757-40d9-9ee1-d36c495cef9d</errorID>
      <errorWord>,</errorWord>
      <group>L1_Format</group>
      <groupName>格式问题</groupName>
      <ability>L2_HalfPunc</ability>
      <abilityName>全半角检查</abilityName>
      <candidateList>
        <item>，</item>
      </candidateList>
      <explain>文本全半角错误。</explain>
      <paraID>61255339</paraID>
      <start>60</start>
      <end>61</end>
      <status>unmodified</status>
      <modifiedWord/>
      <trackRevisions>false</trackRevisions>
    </reviewItem>
    <reviewItem>
      <errorID>124e9070-25f8-44c0-afde-1f37d72b12f2</errorID>
      <errorWord>,</errorWord>
      <group>L1_Format</group>
      <groupName>格式问题</groupName>
      <ability>L2_HalfPunc</ability>
      <abilityName>全半角检查</abilityName>
      <candidateList>
        <item>，</item>
      </candidateList>
      <explain>文本全半角错误。</explain>
      <paraID>4877B263</paraID>
      <start>110</start>
      <end>111</end>
      <status>unmodified</status>
      <modifiedWord/>
      <trackRevisions>false</trackRevisions>
    </reviewItem>
    <reviewItem>
      <errorID>f594909e-e941-45a3-9e4d-e044c42e0ed4</errorID>
      <errorWord>,</errorWord>
      <group>L1_Format</group>
      <groupName>格式问题</groupName>
      <ability>L2_HalfPunc</ability>
      <abilityName>全半角检查</abilityName>
      <candidateList>
        <item>，</item>
      </candidateList>
      <explain>文本全半角错误。</explain>
      <paraID>58F2FA2E</paraID>
      <start>19</start>
      <end>20</end>
      <status>unmodified</status>
      <modifiedWord/>
      <trackRevisions>false</trackRevisions>
    </reviewItem>
    <reviewItem>
      <errorID>becec1c6-4a5e-4458-81d0-e8a0032f1b6f</errorID>
      <errorWord>,</errorWord>
      <group>L1_Format</group>
      <groupName>格式问题</groupName>
      <ability>L2_HalfPunc</ability>
      <abilityName>全半角检查</abilityName>
      <candidateList>
        <item>，</item>
      </candidateList>
      <explain>文本全半角错误。</explain>
      <paraID>6B784C23</paraID>
      <start>22</start>
      <end>23</end>
      <status>unmodified</status>
      <modifiedWord/>
      <trackRevisions>false</trackRevisions>
    </reviewItem>
    <reviewItem>
      <errorID>09f4a150-6cd9-4f93-a69e-a114a65f9265</errorID>
      <errorWord>,</errorWord>
      <group>L1_Format</group>
      <groupName>格式问题</groupName>
      <ability>L2_HalfPunc</ability>
      <abilityName>全半角检查</abilityName>
      <candidateList>
        <item>，</item>
      </candidateList>
      <explain>文本全半角错误。</explain>
      <paraID>4C6447E0</paraID>
      <start>18</start>
      <end>19</end>
      <status>unmodified</status>
      <modifiedWord/>
      <trackRevisions>false</trackRevisions>
    </reviewItem>
    <reviewItem>
      <errorID>bcc7ab79-3253-48cc-98ff-acd6891b1bd7</errorID>
      <errorWord>,</errorWord>
      <group>L1_Format</group>
      <groupName>格式问题</groupName>
      <ability>L2_HalfPunc</ability>
      <abilityName>全半角检查</abilityName>
      <candidateList>
        <item>，</item>
      </candidateList>
      <explain>文本全半角错误。</explain>
      <paraID>3D5F736C</paraID>
      <start>19</start>
      <end>20</end>
      <status>unmodified</status>
      <modifiedWord/>
      <trackRevisions>false</trackRevisions>
    </reviewItem>
    <reviewItem>
      <errorID>5a5daf22-82f0-43a2-8e84-971037c74cf5</errorID>
      <errorWord>:</errorWord>
      <group>L1_Format</group>
      <groupName>格式问题</groupName>
      <ability>L2_HalfPunc</ability>
      <abilityName>全半角检查</abilityName>
      <candidateList>
        <item>：</item>
      </candidateList>
      <explain>文本全半角错误。</explain>
      <paraID>16142967</paraID>
      <start>23</start>
      <end>24</end>
      <status>unmodified</status>
      <modifiedWord/>
      <trackRevisions>false</trackRevisions>
    </reviewItem>
    <reviewItem>
      <errorID>cfc14ba3-168c-4b73-98a0-56dc03e25a61</errorID>
      <errorWord>,</errorWord>
      <group>L1_Format</group>
      <groupName>格式问题</groupName>
      <ability>L2_HalfPunc</ability>
      <abilityName>全半角检查</abilityName>
      <candidateList>
        <item>，</item>
      </candidateList>
      <explain>文本全半角错误。</explain>
      <paraID>16142967</paraID>
      <start>64</start>
      <end>65</end>
      <status>unmodified</status>
      <modifiedWord/>
      <trackRevisions>false</trackRevisions>
    </reviewItem>
    <reviewItem>
      <errorID>da57ba57-6736-4971-af88-657c1b0031c7</errorID>
      <errorWord>:</errorWord>
      <group>L1_Format</group>
      <groupName>格式问题</groupName>
      <ability>L2_HalfPunc</ability>
      <abilityName>全半角检查</abilityName>
      <candidateList>
        <item>：</item>
      </candidateList>
      <explain>文本全半角错误。</explain>
      <paraID>7C78DE6D</paraID>
      <start>37</start>
      <end>38</end>
      <status>unmodified</status>
      <modifiedWord/>
      <trackRevisions>false</trackRevisions>
    </reviewItem>
    <reviewItem>
      <errorID>13b33162-f18c-4ed9-82b2-3d9d71d35c23</errorID>
      <errorWord>,</errorWord>
      <group>L1_Format</group>
      <groupName>格式问题</groupName>
      <ability>L2_HalfPunc</ability>
      <abilityName>全半角检查</abilityName>
      <candidateList>
        <item>，</item>
      </candidateList>
      <explain>文本全半角错误。</explain>
      <paraID>7C78DE6D</paraID>
      <start>75</start>
      <end>76</end>
      <status>unmodified</status>
      <modifiedWord/>
      <trackRevisions>false</trackRevisions>
    </reviewItem>
    <reviewItem>
      <errorID>5464dbc9-6fd6-4a13-9fd7-797f17067857</errorID>
      <errorWord>:</errorWord>
      <group>L1_Format</group>
      <groupName>格式问题</groupName>
      <ability>L2_HalfPunc</ability>
      <abilityName>全半角检查</abilityName>
      <candidateList>
        <item>：</item>
      </candidateList>
      <explain>文本全半角错误。</explain>
      <paraID>564CC834</paraID>
      <start>37</start>
      <end>38</end>
      <status>unmodified</status>
      <modifiedWord/>
      <trackRevisions>false</trackRevisions>
    </reviewItem>
    <reviewItem>
      <errorID>c90e8e01-7adf-463f-acdc-bd7c9704a46d</errorID>
      <errorWord>,</errorWord>
      <group>L1_Format</group>
      <groupName>格式问题</groupName>
      <ability>L2_HalfPunc</ability>
      <abilityName>全半角检查</abilityName>
      <candidateList>
        <item>，</item>
      </candidateList>
      <explain>文本全半角错误。</explain>
      <paraID>564CC834</paraID>
      <start>75</start>
      <end>76</end>
      <status>unmodified</status>
      <modifiedWord/>
      <trackRevisions>false</trackRevisions>
    </reviewItem>
    <reviewItem>
      <errorID>64a999e8-4db8-4742-8b5e-d4099908047c</errorID>
      <errorWord>:</errorWord>
      <group>L1_Format</group>
      <groupName>格式问题</groupName>
      <ability>L2_HalfPunc</ability>
      <abilityName>全半角检查</abilityName>
      <candidateList>
        <item>：</item>
      </candidateList>
      <explain>文本全半角错误。</explain>
      <paraID>16C502F3</paraID>
      <start>46</start>
      <end>47</end>
      <status>unmodified</status>
      <modifiedWord/>
      <trackRevisions>false</trackRevisions>
    </reviewItem>
    <reviewItem>
      <errorID>ba0d96a5-eca5-4f50-8294-7d688c127604</errorID>
      <errorWord>,</errorWord>
      <group>L1_Format</group>
      <groupName>格式问题</groupName>
      <ability>L2_HalfPunc</ability>
      <abilityName>全半角检查</abilityName>
      <candidateList>
        <item>，</item>
      </candidateList>
      <explain>文本全半角错误。</explain>
      <paraID>16C502F3</paraID>
      <start>83</start>
      <end>84</end>
      <status>unmodified</status>
      <modifiedWord/>
      <trackRevisions>false</trackRevisions>
    </reviewItem>
    <reviewItem>
      <errorID>e33419e4-cfb3-4a87-a7fd-53f740cc5af1</errorID>
      <errorWord>:</errorWord>
      <group>L1_Format</group>
      <groupName>格式问题</groupName>
      <ability>L2_HalfPunc</ability>
      <abilityName>全半角检查</abilityName>
      <candidateList>
        <item>：</item>
      </candidateList>
      <explain>文本全半角错误。</explain>
      <paraID>47678F5F</paraID>
      <start>44</start>
      <end>45</end>
      <status>unmodified</status>
      <modifiedWord/>
      <trackRevisions>false</trackRevisions>
    </reviewItem>
    <reviewItem>
      <errorID>1cde2a7a-be3d-40c6-97b5-5c0341b61767</errorID>
      <errorWord>,</errorWord>
      <group>L1_Format</group>
      <groupName>格式问题</groupName>
      <ability>L2_HalfPunc</ability>
      <abilityName>全半角检查</abilityName>
      <candidateList>
        <item>，</item>
      </candidateList>
      <explain>文本全半角错误。</explain>
      <paraID>47678F5F</paraID>
      <start>81</start>
      <end>82</end>
      <status>unmodified</status>
      <modifiedWord/>
      <trackRevisions>false</trackRevisions>
    </reviewItem>
    <reviewItem>
      <errorID>9db2435f-77fd-4b8c-8c46-83a72b5c3727</errorID>
      <errorWord>:</errorWord>
      <group>L1_Format</group>
      <groupName>格式问题</groupName>
      <ability>L2_HalfPunc</ability>
      <abilityName>全半角检查</abilityName>
      <candidateList>
        <item>：</item>
      </candidateList>
      <explain>文本全半角错误。</explain>
      <paraID>62682AAE</paraID>
      <start>31</start>
      <end>32</end>
      <status>unmodified</status>
      <modifiedWord/>
      <trackRevisions>false</trackRevisions>
    </reviewItem>
    <reviewItem>
      <errorID>11719329-2bae-4aba-81d8-91c528826392</errorID>
      <errorWord>,</errorWord>
      <group>L1_Format</group>
      <groupName>格式问题</groupName>
      <ability>L2_HalfPunc</ability>
      <abilityName>全半角检查</abilityName>
      <candidateList>
        <item>，</item>
      </candidateList>
      <explain>文本全半角错误。</explain>
      <paraID>62682AAE</paraID>
      <start>67</start>
      <end>68</end>
      <status>unmodified</status>
      <modifiedWord/>
      <trackRevisions>false</trackRevisions>
    </reviewItem>
    <reviewItem>
      <errorID>ee122169-26a9-43ed-9928-56a65436958d</errorID>
      <errorWord>:</errorWord>
      <group>L1_Format</group>
      <groupName>格式问题</groupName>
      <ability>L2_HalfPunc</ability>
      <abilityName>全半角检查</abilityName>
      <candidateList>
        <item>：</item>
      </candidateList>
      <explain>文本全半角错误。</explain>
      <paraID>7FE5EB34</paraID>
      <start>28</start>
      <end>29</end>
      <status>unmodified</status>
      <modifiedWord/>
      <trackRevisions>false</trackRevisions>
    </reviewItem>
    <reviewItem>
      <errorID>0323dacd-19cf-4c5e-a171-4f423500ea94</errorID>
      <errorWord>,</errorWord>
      <group>L1_Format</group>
      <groupName>格式问题</groupName>
      <ability>L2_HalfPunc</ability>
      <abilityName>全半角检查</abilityName>
      <candidateList>
        <item>，</item>
      </candidateList>
      <explain>文本全半角错误。</explain>
      <paraID>7FE5EB34</paraID>
      <start>65</start>
      <end>66</end>
      <status>unmodified</status>
      <modifiedWord/>
      <trackRevisions>false</trackRevisions>
    </reviewItem>
    <reviewItem>
      <errorID>8bb6611a-8bfa-4f5f-a273-654e2f06a0da</errorID>
      <errorWord>:</errorWord>
      <group>L1_Format</group>
      <groupName>格式问题</groupName>
      <ability>L2_HalfPunc</ability>
      <abilityName>全半角检查</abilityName>
      <candidateList>
        <item>：</item>
      </candidateList>
      <explain>文本全半角错误。</explain>
      <paraID>22048906</paraID>
      <start>28</start>
      <end>29</end>
      <status>unmodified</status>
      <modifiedWord/>
      <trackRevisions>false</trackRevisions>
    </reviewItem>
    <reviewItem>
      <errorID>8898eccb-4411-46f7-a7eb-76ae6f34d66d</errorID>
      <errorWord>,</errorWord>
      <group>L1_Format</group>
      <groupName>格式问题</groupName>
      <ability>L2_HalfPunc</ability>
      <abilityName>全半角检查</abilityName>
      <candidateList>
        <item>，</item>
      </candidateList>
      <explain>文本全半角错误。</explain>
      <paraID>22048906</paraID>
      <start>65</start>
      <end>66</end>
      <status>unmodified</status>
      <modifiedWord/>
      <trackRevisions>false</trackRevisions>
    </reviewItem>
    <reviewItem>
      <errorID>0118af46-39b4-41cd-a862-7eead2e4a1ea</errorID>
      <errorWord>:</errorWord>
      <group>L1_Format</group>
      <groupName>格式问题</groupName>
      <ability>L2_HalfPunc</ability>
      <abilityName>全半角检查</abilityName>
      <candidateList>
        <item>：</item>
      </candidateList>
      <explain>文本全半角错误。</explain>
      <paraID>3BF6802C</paraID>
      <start>2</start>
      <end>3</end>
      <status>unmodified</status>
      <modifiedWord/>
      <trackRevisions>false</trackRevisions>
    </reviewItem>
    <reviewItem>
      <errorID>4459ecc8-0c5d-40be-85fb-0a25f979e76a</errorID>
      <errorWord>办好人民满意的教学</errorWord>
      <group>L1_Political</group>
      <groupName>政治性问题</groupName>
      <ability>L2_Keyword</ability>
      <abilityName>固定表述</abilityName>
      <candidateList>
        <item>办好人民满意的教育</item>
      </candidateList>
      <explain>词汇“办好人民满意的教育”在特定场景下为固定表述形式，请确认此处的“办好人民满意的教学”是否存在不当。</explain>
      <paraID>336E9B93</paraID>
      <start>163</start>
      <end>172</end>
      <status>modified</status>
      <modifiedWord>办好人民满意的教育</modifiedWord>
      <trackRevisions>false</trackRevisions>
    </reviewItem>
    <reviewItem>
      <errorID>79906a0a-8869-45b3-bb52-7cd10227b843</errorID>
      <errorWord>办好人民满意的教学</errorWord>
      <group>L1_Political</group>
      <groupName>政治性问题</groupName>
      <ability>L2_Keyword</ability>
      <abilityName>固定表述</abilityName>
      <candidateList>
        <item>办好人民满意的教育</item>
      </candidateList>
      <explain>词汇“办好人民满意的教育”在特定场景下为固定表述形式，请确认此处的“办好人民满意的教学”是否存在不当。</explain>
      <paraID> F1E8ECD</paraID>
      <start>164</start>
      <end>173</end>
      <status>modified</status>
      <modifiedWord>办好人民满意的教育</modifiedWord>
      <trackRevisions>false</trackRevisions>
    </reviewItem>
    <reviewItem>
      <errorID>360636fb-5f95-4de4-bfc0-cfe6bc4eb313</errorID>
      <errorWord>,</errorWord>
      <group>L1_Format</group>
      <groupName>格式问题</groupName>
      <ability>L2_HalfPunc</ability>
      <abilityName>全半角检查</abilityName>
      <candidateList>
        <item>，</item>
      </candidateList>
      <explain>文本全半角错误。</explain>
      <paraID>3457E137</paraID>
      <start>103</start>
      <end>104</end>
      <status>unmodified</status>
      <modifiedWord/>
      <trackRevisions>false</trackRevisions>
    </reviewItem>
    <reviewItem>
      <errorID>008bc3fe-98c7-441a-9b29-f4dd197033ee</errorID>
      <errorWord>,</errorWord>
      <group>L1_Format</group>
      <groupName>格式问题</groupName>
      <ability>L2_HalfPunc</ability>
      <abilityName>全半角检查</abilityName>
      <candidateList>
        <item>，</item>
      </candidateList>
      <explain>文本全半角错误。</explain>
      <paraID> 2DFD146</paraID>
      <start>105</start>
      <end>106</end>
      <status>unmodified</status>
      <modifiedWord/>
      <trackRevisions>false</trackRevisions>
    </reviewItem>
    <reviewItem>
      <errorID>1b7cc49e-5396-4a9b-bf59-e69c09971599</errorID>
      <errorWord>,</errorWord>
      <group>L1_Format</group>
      <groupName>格式问题</groupName>
      <ability>L2_HalfPunc</ability>
      <abilityName>全半角检查</abilityName>
      <candidateList>
        <item>，</item>
      </candidateList>
      <explain>文本全半角错误。</explain>
      <paraID>3092547E</paraID>
      <start>4</start>
      <end>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bf6b15-03c4-4c4f-8317-cdbd33dd92ac}">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5093</Words>
  <Characters>5980</Characters>
  <Lines>0</Lines>
  <Paragraphs>0</Paragraphs>
  <TotalTime>8</TotalTime>
  <ScaleCrop>false</ScaleCrop>
  <LinksUpToDate>false</LinksUpToDate>
  <CharactersWithSpaces>5988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2025-11-07T08:21:34Z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