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裕民县新地乡中心学校2024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82811A4">
      <w:r>
        <w:br w:type="page"/>
      </w:r>
    </w:p>
    <w:p w14:paraId="146A99D4">
      <w:pPr>
        <w:spacing w:line="640" w:lineRule="exact"/>
        <w:jc w:val="center"/>
        <w:outlineLvl w:val="1"/>
      </w:pPr>
      <w:r>
        <w:rPr>
          <w:rFonts w:ascii="黑体" w:hAnsi="黑体" w:eastAsia="黑体"/>
          <w:sz w:val="32"/>
        </w:rPr>
        <w:t>第一部分 单位概况</w:t>
      </w:r>
    </w:p>
    <w:p w14:paraId="61DF8C7A">
      <w:pPr>
        <w:spacing w:line="640" w:lineRule="exact"/>
        <w:ind w:firstLine="640"/>
        <w:jc w:val="both"/>
        <w:outlineLvl w:val="2"/>
      </w:pPr>
      <w:r>
        <w:rPr>
          <w:rFonts w:ascii="黑体" w:hAnsi="黑体" w:eastAsia="黑体"/>
          <w:sz w:val="32"/>
        </w:rPr>
        <w:t>一、主要职能</w:t>
      </w:r>
    </w:p>
    <w:p w14:paraId="1EFEDE4C">
      <w:pPr>
        <w:spacing w:line="580" w:lineRule="exact"/>
        <w:ind w:firstLine="640"/>
        <w:jc w:val="both"/>
      </w:pPr>
      <w:r>
        <w:rPr>
          <w:rFonts w:ascii="仿宋_GB2312" w:hAnsi="仿宋_GB2312" w:eastAsia="仿宋_GB2312"/>
          <w:sz w:val="32"/>
        </w:rPr>
        <w:t>实施义务教育，保障适龄儿童少年接受义务教育，贯彻落实党的教育方针，按国家规定标准完成教育教学任务，遵循办学</w:t>
      </w:r>
      <w:r>
        <w:rPr>
          <w:rFonts w:hint="eastAsia" w:ascii="仿宋_GB2312" w:hAnsi="仿宋_GB2312" w:eastAsia="仿宋_GB2312"/>
          <w:sz w:val="32"/>
          <w:lang w:eastAsia="zh-CN"/>
        </w:rPr>
        <w:t>规律</w:t>
      </w:r>
      <w:r>
        <w:rPr>
          <w:rFonts w:ascii="仿宋_GB2312" w:hAnsi="仿宋_GB2312" w:eastAsia="仿宋_GB2312"/>
          <w:sz w:val="32"/>
        </w:rPr>
        <w:t>积极开展各项教育活动，为培养人才奠定基础。完成上级下达的各项任务。</w:t>
      </w:r>
    </w:p>
    <w:p w14:paraId="11457F6C">
      <w:pPr>
        <w:spacing w:line="580" w:lineRule="exact"/>
        <w:ind w:firstLine="640"/>
        <w:jc w:val="both"/>
      </w:pPr>
      <w:r>
        <w:rPr>
          <w:rFonts w:hint="eastAsia" w:ascii="仿宋_GB2312" w:hAnsi="仿宋_GB2312" w:eastAsia="仿宋_GB2312"/>
          <w:sz w:val="32"/>
          <w:lang w:val="en-US" w:eastAsia="zh-CN"/>
        </w:rPr>
        <w:t>一是</w:t>
      </w:r>
      <w:r>
        <w:rPr>
          <w:rFonts w:ascii="仿宋_GB2312" w:hAnsi="仿宋_GB2312" w:eastAsia="仿宋_GB2312"/>
          <w:sz w:val="32"/>
        </w:rPr>
        <w:t>全面负责学校工作，认真贯彻落实党和国家的方针、政策，正确执行上级主管部门的决议和指示，全面实施素质教育，培养德、智、体、美等方面全面发展的社会主义事业的建设者和接班人。</w:t>
      </w:r>
    </w:p>
    <w:p w14:paraId="0A4B6C19">
      <w:pPr>
        <w:spacing w:line="580" w:lineRule="exact"/>
        <w:ind w:firstLine="640"/>
        <w:jc w:val="both"/>
      </w:pPr>
      <w:r>
        <w:rPr>
          <w:rFonts w:ascii="仿宋_GB2312" w:hAnsi="仿宋_GB2312" w:eastAsia="仿宋_GB2312"/>
          <w:sz w:val="32"/>
        </w:rPr>
        <w:t>二</w:t>
      </w:r>
      <w:r>
        <w:rPr>
          <w:rFonts w:hint="eastAsia" w:ascii="仿宋_GB2312" w:hAnsi="仿宋_GB2312" w:eastAsia="仿宋_GB2312"/>
          <w:sz w:val="32"/>
          <w:lang w:val="en-US" w:eastAsia="zh-CN"/>
        </w:rPr>
        <w:t>是</w:t>
      </w:r>
      <w:r>
        <w:rPr>
          <w:rFonts w:ascii="仿宋_GB2312" w:hAnsi="仿宋_GB2312" w:eastAsia="仿宋_GB2312"/>
          <w:sz w:val="32"/>
        </w:rPr>
        <w:t>根据教育规律、社会要求和学校实际，组织制定学校发展的远景规划、近期目标、学年和学期各项工作计划以及各项工作指标并组织实施。</w:t>
      </w:r>
    </w:p>
    <w:p w14:paraId="125576E4">
      <w:pPr>
        <w:spacing w:line="580" w:lineRule="exact"/>
        <w:ind w:firstLine="640"/>
        <w:jc w:val="both"/>
      </w:pPr>
      <w:r>
        <w:rPr>
          <w:rFonts w:ascii="仿宋_GB2312" w:hAnsi="仿宋_GB2312" w:eastAsia="仿宋_GB2312"/>
          <w:sz w:val="32"/>
        </w:rPr>
        <w:t>三</w:t>
      </w:r>
      <w:r>
        <w:rPr>
          <w:rFonts w:hint="eastAsia" w:ascii="仿宋_GB2312" w:hAnsi="仿宋_GB2312" w:eastAsia="仿宋_GB2312"/>
          <w:sz w:val="32"/>
          <w:lang w:val="en-US" w:eastAsia="zh-CN"/>
        </w:rPr>
        <w:t>是</w:t>
      </w:r>
      <w:r>
        <w:rPr>
          <w:rFonts w:ascii="仿宋_GB2312" w:hAnsi="仿宋_GB2312" w:eastAsia="仿宋_GB2312"/>
          <w:sz w:val="32"/>
        </w:rPr>
        <w:t>加强学校的科学化管理，制定和健全各项规章制度，规范办学行为，培养良好校风，逐步实现管理决策的科学化，管理方法的定量化和管理手段的现代化。</w:t>
      </w:r>
    </w:p>
    <w:p w14:paraId="0554DD73">
      <w:pPr>
        <w:spacing w:line="580" w:lineRule="exact"/>
        <w:ind w:firstLine="640"/>
        <w:jc w:val="both"/>
      </w:pPr>
      <w:r>
        <w:rPr>
          <w:rFonts w:ascii="仿宋_GB2312" w:hAnsi="仿宋_GB2312" w:eastAsia="仿宋_GB2312"/>
          <w:sz w:val="32"/>
        </w:rPr>
        <w:t>四</w:t>
      </w:r>
      <w:r>
        <w:rPr>
          <w:rFonts w:hint="eastAsia" w:ascii="仿宋_GB2312" w:hAnsi="仿宋_GB2312" w:eastAsia="仿宋_GB2312"/>
          <w:sz w:val="32"/>
          <w:lang w:val="en-US" w:eastAsia="zh-CN"/>
        </w:rPr>
        <w:t>是</w:t>
      </w:r>
      <w:r>
        <w:rPr>
          <w:rFonts w:ascii="仿宋_GB2312" w:hAnsi="仿宋_GB2312" w:eastAsia="仿宋_GB2312"/>
          <w:sz w:val="32"/>
        </w:rPr>
        <w:t>负责教师队伍建设工作，决定校内教职工的工作安排，组织对教职工进行考核，实施奖惩、制定教师队伍建设规划，不断提高他们的政治素质、文化业务水平和科研水平。</w:t>
      </w:r>
    </w:p>
    <w:p w14:paraId="7A3BC910">
      <w:pPr>
        <w:spacing w:line="580" w:lineRule="exact"/>
        <w:ind w:firstLine="640"/>
        <w:jc w:val="both"/>
      </w:pPr>
      <w:r>
        <w:rPr>
          <w:rFonts w:ascii="仿宋_GB2312" w:hAnsi="仿宋_GB2312" w:eastAsia="仿宋_GB2312"/>
          <w:sz w:val="32"/>
        </w:rPr>
        <w:t>五</w:t>
      </w:r>
      <w:r>
        <w:rPr>
          <w:rFonts w:hint="eastAsia" w:ascii="仿宋_GB2312" w:hAnsi="仿宋_GB2312" w:eastAsia="仿宋_GB2312"/>
          <w:sz w:val="32"/>
          <w:lang w:val="en-US" w:eastAsia="zh-CN"/>
        </w:rPr>
        <w:t>是</w:t>
      </w:r>
      <w:r>
        <w:rPr>
          <w:rFonts w:ascii="仿宋_GB2312" w:hAnsi="仿宋_GB2312" w:eastAsia="仿宋_GB2312"/>
          <w:sz w:val="32"/>
        </w:rPr>
        <w:t>领导和组织学校的思想政治工作，把德育工作放在首位。研究思想政治工作的要求、内容、方法和规律，不断加强对学生的思想政治、</w:t>
      </w:r>
      <w:r>
        <w:rPr>
          <w:rFonts w:hint="eastAsia" w:ascii="仿宋_GB2312" w:hAnsi="仿宋_GB2312" w:eastAsia="仿宋_GB2312"/>
          <w:sz w:val="32"/>
          <w:lang w:eastAsia="zh-CN"/>
        </w:rPr>
        <w:t>法治</w:t>
      </w:r>
      <w:r>
        <w:rPr>
          <w:rFonts w:ascii="仿宋_GB2312" w:hAnsi="仿宋_GB2312" w:eastAsia="仿宋_GB2312"/>
          <w:sz w:val="32"/>
        </w:rPr>
        <w:t>纪律和道德品质教育以及做好管理工作。教育全体教职工做到教书育人、管理育人、服务育人，搞好学校、社会、家庭三结合教育。</w:t>
      </w:r>
    </w:p>
    <w:p w14:paraId="45E57EB4">
      <w:pPr>
        <w:spacing w:line="580" w:lineRule="exact"/>
        <w:ind w:firstLine="640"/>
        <w:jc w:val="both"/>
      </w:pPr>
      <w:r>
        <w:rPr>
          <w:rFonts w:ascii="仿宋_GB2312" w:hAnsi="仿宋_GB2312" w:eastAsia="仿宋_GB2312"/>
          <w:sz w:val="32"/>
        </w:rPr>
        <w:t>六</w:t>
      </w:r>
      <w:r>
        <w:rPr>
          <w:rFonts w:hint="eastAsia" w:ascii="仿宋_GB2312" w:hAnsi="仿宋_GB2312" w:eastAsia="仿宋_GB2312"/>
          <w:sz w:val="32"/>
          <w:lang w:val="en-US" w:eastAsia="zh-CN"/>
        </w:rPr>
        <w:t>是</w:t>
      </w:r>
      <w:r>
        <w:rPr>
          <w:rFonts w:ascii="仿宋_GB2312" w:hAnsi="仿宋_GB2312" w:eastAsia="仿宋_GB2312"/>
          <w:sz w:val="32"/>
        </w:rPr>
        <w:t>负责领导和组织学校的教学工作，坚持以教学为中心，保证教学计划的贯彻执行。要有计划地参加教研活动，有目的地深入教学第一线，了解教师教学和学生学习情况要大力推进教学改革，加强科研工作的组织领导。有计划组织质量检查、分析，提出提高教学质量的方法。</w:t>
      </w:r>
    </w:p>
    <w:p w14:paraId="3FA89B6D">
      <w:pPr>
        <w:spacing w:line="580" w:lineRule="exact"/>
        <w:ind w:firstLine="640"/>
        <w:jc w:val="both"/>
      </w:pPr>
      <w:r>
        <w:rPr>
          <w:rFonts w:ascii="仿宋_GB2312" w:hAnsi="仿宋_GB2312" w:eastAsia="仿宋_GB2312"/>
          <w:sz w:val="32"/>
        </w:rPr>
        <w:t>七</w:t>
      </w:r>
      <w:r>
        <w:rPr>
          <w:rFonts w:hint="eastAsia" w:ascii="仿宋_GB2312" w:hAnsi="仿宋_GB2312" w:eastAsia="仿宋_GB2312"/>
          <w:sz w:val="32"/>
          <w:lang w:val="en-US" w:eastAsia="zh-CN"/>
        </w:rPr>
        <w:t>是</w:t>
      </w:r>
      <w:r>
        <w:rPr>
          <w:rFonts w:ascii="仿宋_GB2312" w:hAnsi="仿宋_GB2312" w:eastAsia="仿宋_GB2312"/>
          <w:sz w:val="32"/>
        </w:rPr>
        <w:t>组织制定和实施校舍建设和校园建设规划，加强对财务工作的领导，正确使用各项经费，不断改善办学条件，强化安全工作管理，创造良好的育人环境。改善教职工的福利生活，提高福利待遇，努力解除教职工的后顾之忧。</w:t>
      </w:r>
    </w:p>
    <w:p w14:paraId="75557840">
      <w:pPr>
        <w:spacing w:line="580" w:lineRule="exact"/>
        <w:ind w:firstLine="640"/>
        <w:jc w:val="both"/>
      </w:pPr>
      <w:r>
        <w:rPr>
          <w:rFonts w:ascii="仿宋_GB2312" w:hAnsi="仿宋_GB2312" w:eastAsia="仿宋_GB2312"/>
          <w:sz w:val="32"/>
        </w:rPr>
        <w:t>八</w:t>
      </w:r>
      <w:r>
        <w:rPr>
          <w:rFonts w:hint="eastAsia" w:ascii="仿宋_GB2312" w:hAnsi="仿宋_GB2312" w:eastAsia="仿宋_GB2312"/>
          <w:sz w:val="32"/>
          <w:lang w:val="en-US" w:eastAsia="zh-CN"/>
        </w:rPr>
        <w:t>是</w:t>
      </w:r>
      <w:r>
        <w:rPr>
          <w:rFonts w:ascii="仿宋_GB2312" w:hAnsi="仿宋_GB2312" w:eastAsia="仿宋_GB2312"/>
          <w:sz w:val="32"/>
        </w:rPr>
        <w:t>加强与党支部的合作，主动接受学校党组织的监督搞好领导班子的团结和协作。</w:t>
      </w:r>
    </w:p>
    <w:p w14:paraId="05EDDC0C">
      <w:pPr>
        <w:spacing w:line="580" w:lineRule="exact"/>
        <w:ind w:firstLine="640"/>
        <w:jc w:val="both"/>
      </w:pPr>
      <w:r>
        <w:rPr>
          <w:rFonts w:ascii="仿宋_GB2312" w:hAnsi="仿宋_GB2312" w:eastAsia="仿宋_GB2312"/>
          <w:sz w:val="32"/>
        </w:rPr>
        <w:t>九</w:t>
      </w:r>
      <w:r>
        <w:rPr>
          <w:rFonts w:hint="eastAsia" w:ascii="仿宋_GB2312" w:hAnsi="仿宋_GB2312" w:eastAsia="仿宋_GB2312"/>
          <w:sz w:val="32"/>
          <w:lang w:val="en-US" w:eastAsia="zh-CN"/>
        </w:rPr>
        <w:t>是</w:t>
      </w:r>
      <w:r>
        <w:rPr>
          <w:rFonts w:ascii="仿宋_GB2312" w:hAnsi="仿宋_GB2312" w:eastAsia="仿宋_GB2312"/>
          <w:sz w:val="32"/>
        </w:rPr>
        <w:t>依靠群众办学，实行民主管理和民主监督。负责定期向教代会报告工作，充分发挥教代会参与学校</w:t>
      </w:r>
      <w:r>
        <w:rPr>
          <w:rFonts w:hint="eastAsia" w:ascii="仿宋_GB2312" w:hAnsi="仿宋_GB2312" w:eastAsia="仿宋_GB2312"/>
          <w:sz w:val="32"/>
          <w:lang w:eastAsia="zh-CN"/>
        </w:rPr>
        <w:t>民主管理、民主监督</w:t>
      </w:r>
      <w:r>
        <w:rPr>
          <w:rFonts w:ascii="仿宋_GB2312" w:hAnsi="仿宋_GB2312" w:eastAsia="仿宋_GB2312"/>
          <w:sz w:val="32"/>
        </w:rPr>
        <w:t>的作用，支持其在职权范围内所</w:t>
      </w:r>
      <w:r>
        <w:rPr>
          <w:rFonts w:hint="eastAsia" w:ascii="仿宋_GB2312" w:hAnsi="仿宋_GB2312" w:eastAsia="仿宋_GB2312"/>
          <w:sz w:val="32"/>
          <w:lang w:eastAsia="zh-CN"/>
        </w:rPr>
        <w:t>作</w:t>
      </w:r>
      <w:r>
        <w:rPr>
          <w:rFonts w:ascii="仿宋_GB2312" w:hAnsi="仿宋_GB2312" w:eastAsia="仿宋_GB2312"/>
          <w:sz w:val="32"/>
        </w:rPr>
        <w:t>的有关决定。督促和检查教代会提案的办理与落实。</w:t>
      </w:r>
    </w:p>
    <w:p w14:paraId="32964CA5">
      <w:pPr>
        <w:spacing w:line="580" w:lineRule="exact"/>
        <w:ind w:firstLine="640"/>
        <w:jc w:val="both"/>
      </w:pPr>
      <w:r>
        <w:rPr>
          <w:rFonts w:ascii="仿宋_GB2312" w:hAnsi="仿宋_GB2312" w:eastAsia="仿宋_GB2312"/>
          <w:sz w:val="32"/>
        </w:rPr>
        <w:t>十</w:t>
      </w:r>
      <w:r>
        <w:rPr>
          <w:rFonts w:hint="eastAsia" w:ascii="仿宋_GB2312" w:hAnsi="仿宋_GB2312" w:eastAsia="仿宋_GB2312"/>
          <w:sz w:val="32"/>
          <w:lang w:val="en-US" w:eastAsia="zh-CN"/>
        </w:rPr>
        <w:t>是</w:t>
      </w:r>
      <w:r>
        <w:rPr>
          <w:rFonts w:ascii="仿宋_GB2312" w:hAnsi="仿宋_GB2312" w:eastAsia="仿宋_GB2312"/>
          <w:sz w:val="32"/>
        </w:rPr>
        <w:t>主持学校与学生家长及社会的联系工作和外来工作。搞好校际</w:t>
      </w:r>
      <w:r>
        <w:rPr>
          <w:rFonts w:hint="eastAsia" w:ascii="仿宋_GB2312" w:hAnsi="仿宋_GB2312" w:eastAsia="仿宋_GB2312"/>
          <w:sz w:val="32"/>
          <w:lang w:eastAsia="zh-CN"/>
        </w:rPr>
        <w:t>间</w:t>
      </w:r>
      <w:r>
        <w:rPr>
          <w:rFonts w:ascii="仿宋_GB2312" w:hAnsi="仿宋_GB2312" w:eastAsia="仿宋_GB2312"/>
          <w:sz w:val="32"/>
        </w:rPr>
        <w:t>的交往做好与社会各界的联系工作，争取各方面力量对学校的支持为</w:t>
      </w:r>
      <w:r>
        <w:rPr>
          <w:rFonts w:hint="eastAsia" w:ascii="仿宋_GB2312" w:hAnsi="仿宋_GB2312" w:eastAsia="仿宋_GB2312"/>
          <w:sz w:val="32"/>
          <w:lang w:eastAsia="zh-CN"/>
        </w:rPr>
        <w:t>办好</w:t>
      </w:r>
      <w:r>
        <w:rPr>
          <w:rFonts w:ascii="仿宋_GB2312" w:hAnsi="仿宋_GB2312" w:eastAsia="仿宋_GB2312"/>
          <w:sz w:val="32"/>
        </w:rPr>
        <w:t>学校创造良好的外部条件。</w:t>
      </w:r>
    </w:p>
    <w:p w14:paraId="4F2FC730">
      <w:pPr>
        <w:spacing w:line="640" w:lineRule="exact"/>
        <w:ind w:firstLine="640"/>
        <w:jc w:val="both"/>
        <w:outlineLvl w:val="2"/>
      </w:pPr>
      <w:r>
        <w:rPr>
          <w:rFonts w:ascii="黑体" w:hAnsi="黑体" w:eastAsia="黑体"/>
          <w:sz w:val="32"/>
        </w:rPr>
        <w:t>二、机构设置及人员情况</w:t>
      </w:r>
    </w:p>
    <w:p w14:paraId="068019C3">
      <w:pPr>
        <w:spacing w:line="580" w:lineRule="exact"/>
        <w:ind w:firstLine="640"/>
        <w:jc w:val="both"/>
      </w:pPr>
      <w:r>
        <w:rPr>
          <w:rFonts w:ascii="仿宋_GB2312" w:hAnsi="仿宋_GB2312" w:eastAsia="仿宋_GB2312"/>
          <w:sz w:val="32"/>
        </w:rPr>
        <w:t>裕民县新地乡中心学校2024年度，实有人数132人，其中：在职人员44人，减少5人；离休人员0人，增加0人；退休人员88人,增加5人。</w:t>
      </w:r>
    </w:p>
    <w:p w14:paraId="33D91840">
      <w:pPr>
        <w:spacing w:line="580" w:lineRule="exact"/>
        <w:ind w:firstLine="640"/>
        <w:jc w:val="both"/>
      </w:pPr>
      <w:r>
        <w:rPr>
          <w:rFonts w:ascii="仿宋_GB2312" w:hAnsi="仿宋_GB2312" w:eastAsia="仿宋_GB2312"/>
          <w:sz w:val="32"/>
        </w:rPr>
        <w:t>裕民县新地乡中心学校无下属预算单位，下设1个科室，分别是：办公室。</w:t>
      </w:r>
    </w:p>
    <w:p w14:paraId="28827EEA">
      <w:r>
        <w:br w:type="page"/>
      </w:r>
    </w:p>
    <w:p w14:paraId="1E23DF80">
      <w:pPr>
        <w:spacing w:line="240" w:lineRule="auto"/>
        <w:jc w:val="center"/>
        <w:outlineLvl w:val="1"/>
      </w:pPr>
      <w:r>
        <w:rPr>
          <w:rFonts w:ascii="黑体" w:hAnsi="黑体" w:eastAsia="黑体"/>
          <w:sz w:val="32"/>
        </w:rPr>
        <w:t>第二部分 部门决算情况说明</w:t>
      </w:r>
    </w:p>
    <w:p w14:paraId="29FADF39">
      <w:pPr>
        <w:spacing w:line="640" w:lineRule="exact"/>
        <w:ind w:firstLine="640"/>
        <w:jc w:val="both"/>
        <w:outlineLvl w:val="2"/>
      </w:pPr>
      <w:r>
        <w:rPr>
          <w:rFonts w:ascii="黑体" w:hAnsi="黑体" w:eastAsia="黑体"/>
          <w:sz w:val="32"/>
        </w:rPr>
        <w:t>一、收入支出决算总体情况说明</w:t>
      </w:r>
    </w:p>
    <w:p w14:paraId="10144F02">
      <w:pPr>
        <w:spacing w:line="580" w:lineRule="exact"/>
        <w:ind w:firstLine="640"/>
        <w:jc w:val="both"/>
      </w:pPr>
      <w:r>
        <w:rPr>
          <w:rFonts w:ascii="仿宋_GB2312" w:hAnsi="仿宋_GB2312" w:eastAsia="仿宋_GB2312"/>
          <w:b/>
          <w:sz w:val="32"/>
        </w:rPr>
        <w:t>2024年度收入总计1,007.04万元，</w:t>
      </w:r>
      <w:r>
        <w:rPr>
          <w:rFonts w:ascii="仿宋_GB2312" w:hAnsi="仿宋_GB2312" w:eastAsia="仿宋_GB2312"/>
          <w:b w:val="0"/>
          <w:sz w:val="32"/>
        </w:rPr>
        <w:t>其中：本年收入合计1,004.92万元，使用非财政拨款结余（含专用结余）0.00万元，年初结转和结余2.12万元。</w:t>
      </w:r>
    </w:p>
    <w:p w14:paraId="19F04049">
      <w:pPr>
        <w:spacing w:line="580" w:lineRule="exact"/>
        <w:ind w:firstLine="640"/>
        <w:jc w:val="both"/>
      </w:pPr>
      <w:r>
        <w:rPr>
          <w:rFonts w:ascii="仿宋_GB2312" w:hAnsi="仿宋_GB2312" w:eastAsia="仿宋_GB2312"/>
          <w:b/>
          <w:sz w:val="32"/>
        </w:rPr>
        <w:t>2024年度支出总计1,007.04万元，</w:t>
      </w:r>
      <w:r>
        <w:rPr>
          <w:rFonts w:ascii="仿宋_GB2312" w:hAnsi="仿宋_GB2312" w:eastAsia="仿宋_GB2312"/>
          <w:b w:val="0"/>
          <w:sz w:val="32"/>
        </w:rPr>
        <w:t>其中：本年支出合计</w:t>
      </w:r>
      <w:r>
        <w:rPr>
          <w:rFonts w:ascii="仿宋_GB2312" w:hAnsi="仿宋_GB2312" w:eastAsia="仿宋_GB2312"/>
          <w:b w:val="0"/>
          <w:w w:val="97"/>
          <w:sz w:val="32"/>
        </w:rPr>
        <w:t>1,007.04万元，结余分配0.00万元，年末结转和结余0.01万元。</w:t>
      </w:r>
    </w:p>
    <w:p w14:paraId="1B6AE2ED">
      <w:pPr>
        <w:spacing w:line="580" w:lineRule="exact"/>
        <w:ind w:firstLine="640"/>
        <w:jc w:val="both"/>
      </w:pPr>
      <w:r>
        <w:rPr>
          <w:rFonts w:ascii="仿宋_GB2312" w:hAnsi="仿宋_GB2312" w:eastAsia="仿宋_GB2312"/>
          <w:b w:val="0"/>
          <w:sz w:val="32"/>
        </w:rPr>
        <w:t>收入支出总体与上年相比，减少72.96万元，下降6.76%，主要原因是：本年在职人员减少，人员经费较上年减少。</w:t>
      </w:r>
    </w:p>
    <w:p w14:paraId="251A88D4">
      <w:pPr>
        <w:spacing w:line="640" w:lineRule="exact"/>
        <w:ind w:firstLine="640"/>
        <w:jc w:val="both"/>
        <w:outlineLvl w:val="2"/>
      </w:pPr>
      <w:r>
        <w:rPr>
          <w:rFonts w:ascii="黑体" w:hAnsi="黑体" w:eastAsia="黑体"/>
          <w:sz w:val="32"/>
        </w:rPr>
        <w:t>二、收入决算情况说明</w:t>
      </w:r>
    </w:p>
    <w:p w14:paraId="4C305FC1">
      <w:pPr>
        <w:spacing w:line="580" w:lineRule="exact"/>
        <w:ind w:firstLine="640"/>
        <w:jc w:val="both"/>
      </w:pPr>
      <w:r>
        <w:rPr>
          <w:rFonts w:ascii="仿宋_GB2312" w:hAnsi="仿宋_GB2312" w:eastAsia="仿宋_GB2312"/>
          <w:b/>
          <w:sz w:val="32"/>
        </w:rPr>
        <w:t>本年收入1,004.92万元，</w:t>
      </w:r>
      <w:r>
        <w:rPr>
          <w:rFonts w:ascii="仿宋_GB2312" w:hAnsi="仿宋_GB2312" w:eastAsia="仿宋_GB2312"/>
          <w:b w:val="0"/>
          <w:sz w:val="32"/>
        </w:rPr>
        <w:t>其中：财政拨款收入1,004.91万元，占100.00%；上级补助收入0.00万元，占0.00%；事业收入0.00万元，占0.00%；经营收入0.00万元，占0.00%；附属单位上缴收入0.00万元，占0.00%；其他收入0.01万元，占0.001%。</w:t>
      </w:r>
    </w:p>
    <w:p w14:paraId="5B01436B">
      <w:pPr>
        <w:spacing w:line="640" w:lineRule="exact"/>
        <w:ind w:firstLine="640"/>
        <w:jc w:val="both"/>
        <w:outlineLvl w:val="2"/>
      </w:pPr>
      <w:r>
        <w:rPr>
          <w:rFonts w:ascii="黑体" w:hAnsi="黑体" w:eastAsia="黑体"/>
          <w:sz w:val="32"/>
        </w:rPr>
        <w:t>三、支出决算情况说明</w:t>
      </w:r>
    </w:p>
    <w:p w14:paraId="7DF4118A">
      <w:pPr>
        <w:spacing w:line="580" w:lineRule="exact"/>
        <w:ind w:firstLine="640"/>
        <w:jc w:val="both"/>
      </w:pPr>
      <w:r>
        <w:rPr>
          <w:rFonts w:ascii="仿宋_GB2312" w:hAnsi="仿宋_GB2312" w:eastAsia="仿宋_GB2312"/>
          <w:b/>
          <w:sz w:val="32"/>
        </w:rPr>
        <w:t>本年支出1,007.04万元，</w:t>
      </w:r>
      <w:r>
        <w:rPr>
          <w:rFonts w:ascii="仿宋_GB2312" w:hAnsi="仿宋_GB2312" w:eastAsia="仿宋_GB2312"/>
          <w:b w:val="0"/>
          <w:sz w:val="32"/>
        </w:rPr>
        <w:t>其中：基本支出968.12万元，占96.14%；项目支出38.91万元，占3.86%；上缴上级支出0.00万元，占0.00%；经营支出0.00万元，占0.00%；对附属单位补助支出0.00万元，占0.00%。</w:t>
      </w:r>
    </w:p>
    <w:p w14:paraId="4715A001">
      <w:pPr>
        <w:spacing w:line="640" w:lineRule="exact"/>
        <w:ind w:firstLine="640"/>
        <w:jc w:val="both"/>
        <w:outlineLvl w:val="2"/>
      </w:pPr>
      <w:r>
        <w:rPr>
          <w:rFonts w:ascii="黑体" w:hAnsi="黑体" w:eastAsia="黑体"/>
          <w:sz w:val="32"/>
        </w:rPr>
        <w:t>四、财政拨款收入支出决算总体情况说明</w:t>
      </w:r>
    </w:p>
    <w:p w14:paraId="79B747F5">
      <w:pPr>
        <w:spacing w:line="580" w:lineRule="exact"/>
        <w:ind w:firstLine="640"/>
        <w:jc w:val="both"/>
      </w:pPr>
      <w:r>
        <w:rPr>
          <w:rFonts w:ascii="仿宋_GB2312" w:hAnsi="仿宋_GB2312" w:eastAsia="仿宋_GB2312"/>
          <w:b/>
          <w:sz w:val="32"/>
        </w:rPr>
        <w:t>2024年度财政拨款收入总计1,004.91万元，</w:t>
      </w:r>
      <w:r>
        <w:rPr>
          <w:rFonts w:ascii="仿宋_GB2312" w:hAnsi="仿宋_GB2312" w:eastAsia="仿宋_GB2312"/>
          <w:b w:val="0"/>
          <w:sz w:val="32"/>
        </w:rPr>
        <w:t>其中：年初财政拨款结转和结余0.00万元，本年财政拨款收入1,004.91万元。</w:t>
      </w:r>
      <w:r>
        <w:rPr>
          <w:rFonts w:ascii="仿宋_GB2312" w:hAnsi="仿宋_GB2312" w:eastAsia="仿宋_GB2312"/>
          <w:b/>
          <w:sz w:val="32"/>
        </w:rPr>
        <w:t>财政拨款支出总计1,004.91万元，</w:t>
      </w:r>
      <w:r>
        <w:rPr>
          <w:rFonts w:ascii="仿宋_GB2312" w:hAnsi="仿宋_GB2312" w:eastAsia="仿宋_GB2312"/>
          <w:b w:val="0"/>
          <w:sz w:val="32"/>
        </w:rPr>
        <w:t>其中：年末财政拨款结转和结余0.00万元，本年财政拨款支出1,004.91万元。</w:t>
      </w:r>
    </w:p>
    <w:p w14:paraId="3B35720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减少70.08万元，下降6.52%，主要原因是：本年在职人员减少，人员经费较上年减少。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年初预算数1,103.64万元，决算数1,004.91万元，预决算差异率-8.95%，主要原因是：本年在职人员减少</w:t>
      </w:r>
      <w:r>
        <w:rPr>
          <w:rFonts w:hint="eastAsia" w:ascii="仿宋_GB2312" w:hAnsi="仿宋_GB2312" w:eastAsia="仿宋_GB2312"/>
          <w:b w:val="0"/>
          <w:sz w:val="32"/>
          <w:lang w:eastAsia="zh-CN"/>
        </w:rPr>
        <w:t>，</w:t>
      </w:r>
      <w:r>
        <w:rPr>
          <w:rFonts w:ascii="仿宋_GB2312" w:hAnsi="仿宋_GB2312" w:eastAsia="仿宋_GB2312"/>
          <w:b w:val="0"/>
          <w:sz w:val="32"/>
        </w:rPr>
        <w:t>年中调减人员经费；部分营养餐资金、非寄宿生补助资金</w:t>
      </w:r>
      <w:r>
        <w:rPr>
          <w:rFonts w:hint="eastAsia" w:ascii="仿宋_GB2312" w:hAnsi="仿宋_GB2312" w:eastAsia="仿宋_GB2312"/>
          <w:b w:val="0"/>
          <w:sz w:val="32"/>
          <w:lang w:val="en-US" w:eastAsia="zh-CN"/>
        </w:rPr>
        <w:t>未执行完毕</w:t>
      </w:r>
      <w:r>
        <w:rPr>
          <w:rFonts w:ascii="仿宋_GB2312" w:hAnsi="仿宋_GB2312" w:eastAsia="仿宋_GB2312"/>
          <w:b w:val="0"/>
          <w:sz w:val="32"/>
        </w:rPr>
        <w:t>，导致预决算存在差异。</w:t>
      </w:r>
    </w:p>
    <w:p w14:paraId="67874CC3">
      <w:pPr>
        <w:spacing w:line="640" w:lineRule="exact"/>
        <w:ind w:firstLine="640"/>
        <w:jc w:val="both"/>
        <w:outlineLvl w:val="2"/>
      </w:pPr>
      <w:r>
        <w:rPr>
          <w:rFonts w:ascii="黑体" w:hAnsi="黑体" w:eastAsia="黑体"/>
          <w:sz w:val="32"/>
        </w:rPr>
        <w:t>五、一般公共预算财政拨款支出决算情况说明</w:t>
      </w:r>
    </w:p>
    <w:p w14:paraId="4BCFB4EA">
      <w:pPr>
        <w:spacing w:line="640" w:lineRule="exact"/>
        <w:ind w:firstLine="640"/>
        <w:jc w:val="both"/>
        <w:outlineLvl w:val="3"/>
      </w:pPr>
      <w:r>
        <w:rPr>
          <w:rFonts w:ascii="楷体_GB2312" w:hAnsi="楷体_GB2312" w:eastAsia="楷体_GB2312"/>
          <w:b/>
          <w:sz w:val="32"/>
        </w:rPr>
        <w:t>（一）一般公共预算财政拨款支出决算总体情况</w:t>
      </w:r>
    </w:p>
    <w:p w14:paraId="3BA5F5D0">
      <w:pPr>
        <w:spacing w:line="580" w:lineRule="exact"/>
        <w:ind w:firstLine="640"/>
        <w:jc w:val="both"/>
      </w:pPr>
      <w:r>
        <w:rPr>
          <w:rFonts w:ascii="仿宋_GB2312" w:hAnsi="仿宋_GB2312" w:eastAsia="仿宋_GB2312"/>
          <w:b/>
          <w:sz w:val="32"/>
        </w:rPr>
        <w:t>2024年度一般公共预算财政拨款支出1,004.91万元，</w:t>
      </w:r>
      <w:r>
        <w:rPr>
          <w:rFonts w:ascii="仿宋_GB2312" w:hAnsi="仿宋_GB2312" w:eastAsia="仿宋_GB2312"/>
          <w:b w:val="0"/>
          <w:sz w:val="32"/>
        </w:rPr>
        <w:t>占本年支出合计的99.79%。</w:t>
      </w:r>
      <w:r>
        <w:rPr>
          <w:rFonts w:ascii="仿宋_GB2312" w:hAnsi="仿宋_GB2312" w:eastAsia="仿宋_GB2312"/>
          <w:b/>
          <w:sz w:val="32"/>
        </w:rPr>
        <w:t>与上年相比，</w:t>
      </w:r>
      <w:r>
        <w:rPr>
          <w:rFonts w:ascii="仿宋_GB2312" w:hAnsi="仿宋_GB2312" w:eastAsia="仿宋_GB2312"/>
          <w:b w:val="0"/>
          <w:sz w:val="32"/>
        </w:rPr>
        <w:t>减少70.08万元，下降6.52%，主要原因是：本年在职人员减少，相关人员经费减少。</w:t>
      </w:r>
      <w:r>
        <w:rPr>
          <w:rFonts w:ascii="仿宋_GB2312" w:hAnsi="仿宋_GB2312" w:eastAsia="仿宋_GB2312"/>
          <w:b/>
          <w:sz w:val="32"/>
        </w:rPr>
        <w:t>与年初预算相比,</w:t>
      </w:r>
      <w:r>
        <w:rPr>
          <w:rFonts w:ascii="仿宋_GB2312" w:hAnsi="仿宋_GB2312" w:eastAsia="仿宋_GB2312"/>
          <w:b w:val="0"/>
          <w:sz w:val="32"/>
        </w:rPr>
        <w:t>年初预算数1,103.64万元，决算数1,004.91万元，预决算差异率-8.95%，主要原因是：本年在职人员减少</w:t>
      </w:r>
      <w:r>
        <w:rPr>
          <w:rFonts w:hint="eastAsia" w:ascii="仿宋_GB2312" w:hAnsi="仿宋_GB2312" w:eastAsia="仿宋_GB2312"/>
          <w:b w:val="0"/>
          <w:sz w:val="32"/>
          <w:lang w:eastAsia="zh-CN"/>
        </w:rPr>
        <w:t>，</w:t>
      </w:r>
      <w:r>
        <w:rPr>
          <w:rFonts w:ascii="仿宋_GB2312" w:hAnsi="仿宋_GB2312" w:eastAsia="仿宋_GB2312"/>
          <w:b w:val="0"/>
          <w:sz w:val="32"/>
        </w:rPr>
        <w:t>年中调减人员经费；部分营养餐资金、非寄宿生补助资金</w:t>
      </w:r>
      <w:r>
        <w:rPr>
          <w:rFonts w:hint="eastAsia" w:ascii="仿宋_GB2312" w:hAnsi="仿宋_GB2312" w:eastAsia="仿宋_GB2312"/>
          <w:b w:val="0"/>
          <w:sz w:val="32"/>
          <w:lang w:val="en-US" w:eastAsia="zh-CN"/>
        </w:rPr>
        <w:t>未执行完毕</w:t>
      </w:r>
      <w:r>
        <w:rPr>
          <w:rFonts w:ascii="仿宋_GB2312" w:hAnsi="仿宋_GB2312" w:eastAsia="仿宋_GB2312"/>
          <w:b w:val="0"/>
          <w:sz w:val="32"/>
        </w:rPr>
        <w:t>，导致预决算存在差异。</w:t>
      </w:r>
    </w:p>
    <w:p w14:paraId="7FDE6377">
      <w:pPr>
        <w:spacing w:line="640" w:lineRule="exact"/>
        <w:ind w:firstLine="640"/>
        <w:jc w:val="both"/>
        <w:outlineLvl w:val="3"/>
      </w:pPr>
      <w:r>
        <w:rPr>
          <w:rFonts w:ascii="楷体_GB2312" w:hAnsi="楷体_GB2312" w:eastAsia="楷体_GB2312"/>
          <w:b/>
          <w:sz w:val="32"/>
        </w:rPr>
        <w:t>（二）一般公共预算财政拨款支出决算结构情况</w:t>
      </w:r>
    </w:p>
    <w:p w14:paraId="6C3B1E57">
      <w:pPr>
        <w:spacing w:line="580" w:lineRule="exact"/>
        <w:ind w:firstLine="640"/>
        <w:jc w:val="both"/>
      </w:pPr>
      <w:r>
        <w:rPr>
          <w:rFonts w:ascii="仿宋_GB2312" w:hAnsi="仿宋_GB2312" w:eastAsia="仿宋_GB2312"/>
          <w:b w:val="0"/>
          <w:sz w:val="32"/>
        </w:rPr>
        <w:t>1.教育支出(类)708.32万元,占70.49%。</w:t>
      </w:r>
    </w:p>
    <w:p w14:paraId="2031DCFB">
      <w:pPr>
        <w:spacing w:line="580" w:lineRule="exact"/>
        <w:ind w:firstLine="640"/>
        <w:jc w:val="both"/>
      </w:pPr>
      <w:r>
        <w:rPr>
          <w:rFonts w:ascii="仿宋_GB2312" w:hAnsi="仿宋_GB2312" w:eastAsia="仿宋_GB2312"/>
          <w:b w:val="0"/>
          <w:sz w:val="32"/>
        </w:rPr>
        <w:t>2.社会保障和就业支出(类)191.48万元,占19.05%。</w:t>
      </w:r>
    </w:p>
    <w:p w14:paraId="4F3889D7">
      <w:pPr>
        <w:spacing w:line="580" w:lineRule="exact"/>
        <w:ind w:firstLine="640"/>
        <w:jc w:val="both"/>
      </w:pPr>
      <w:r>
        <w:rPr>
          <w:rFonts w:ascii="仿宋_GB2312" w:hAnsi="仿宋_GB2312" w:eastAsia="仿宋_GB2312"/>
          <w:b w:val="0"/>
          <w:sz w:val="32"/>
        </w:rPr>
        <w:t>3.卫生健康支出(类)35.58万元,占3.54%。</w:t>
      </w:r>
    </w:p>
    <w:p w14:paraId="0266728A">
      <w:pPr>
        <w:spacing w:line="580" w:lineRule="exact"/>
        <w:ind w:firstLine="640"/>
        <w:jc w:val="both"/>
      </w:pPr>
      <w:r>
        <w:rPr>
          <w:rFonts w:ascii="仿宋_GB2312" w:hAnsi="仿宋_GB2312" w:eastAsia="仿宋_GB2312"/>
          <w:b w:val="0"/>
          <w:sz w:val="32"/>
        </w:rPr>
        <w:t>4.住房保障支出(类)69.53万元,占6.92%。</w:t>
      </w:r>
    </w:p>
    <w:p w14:paraId="1136CFE3">
      <w:pPr>
        <w:spacing w:line="640" w:lineRule="exact"/>
        <w:ind w:firstLine="640"/>
        <w:jc w:val="both"/>
        <w:outlineLvl w:val="3"/>
      </w:pPr>
      <w:r>
        <w:rPr>
          <w:rFonts w:ascii="楷体_GB2312" w:hAnsi="楷体_GB2312" w:eastAsia="楷体_GB2312"/>
          <w:b/>
          <w:sz w:val="32"/>
        </w:rPr>
        <w:t>（三）一般公共预算财政拨款支出决算具体情况</w:t>
      </w:r>
    </w:p>
    <w:p w14:paraId="34D36155">
      <w:pPr>
        <w:spacing w:line="580" w:lineRule="exact"/>
        <w:ind w:firstLine="640"/>
        <w:jc w:val="both"/>
      </w:pPr>
      <w:r>
        <w:rPr>
          <w:rFonts w:ascii="仿宋_GB2312" w:hAnsi="仿宋_GB2312" w:eastAsia="仿宋_GB2312"/>
          <w:b w:val="0"/>
          <w:sz w:val="32"/>
        </w:rPr>
        <w:t>1.教育支出(类)普通教育(款)学前教育(项):支出决算数为13.32万元，比上年决算减少1.10万元，下降7.63%,主要原因是：2024年幼儿学生人数减少，幼儿伙食费减少。</w:t>
      </w:r>
    </w:p>
    <w:p w14:paraId="5C740177">
      <w:pPr>
        <w:spacing w:line="580" w:lineRule="exact"/>
        <w:ind w:firstLine="640"/>
        <w:jc w:val="both"/>
      </w:pPr>
      <w:r>
        <w:rPr>
          <w:rFonts w:ascii="仿宋_GB2312" w:hAnsi="仿宋_GB2312" w:eastAsia="仿宋_GB2312"/>
          <w:b w:val="0"/>
          <w:sz w:val="32"/>
        </w:rPr>
        <w:t>2.教育支出(类)普通教育(款)小学教育(项):支出决算数为691.81万元，比上年决算减少82.79万元，下降10.69%,主要原因是：本年在职人员减少，相关人员经费减少。</w:t>
      </w:r>
    </w:p>
    <w:p w14:paraId="493CF55A">
      <w:pPr>
        <w:spacing w:line="580" w:lineRule="exact"/>
        <w:ind w:firstLine="640"/>
        <w:jc w:val="both"/>
      </w:pPr>
      <w:r>
        <w:rPr>
          <w:rFonts w:ascii="仿宋_GB2312" w:hAnsi="仿宋_GB2312" w:eastAsia="仿宋_GB2312"/>
          <w:b w:val="0"/>
          <w:sz w:val="32"/>
        </w:rPr>
        <w:t>3.教育支出(类)教育费附加安排的支出(款)其他教育费附加安排的支出(项):支出决算数为3.20万元，比上年决算增加0.00万元，增长0.00%,主要原因是：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取暖费与上年保持一致</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无差异</w:t>
      </w:r>
      <w:r>
        <w:rPr>
          <w:rFonts w:ascii="仿宋_GB2312" w:hAnsi="仿宋_GB2312" w:eastAsia="仿宋_GB2312"/>
          <w:b w:val="0"/>
          <w:sz w:val="32"/>
        </w:rPr>
        <w:t>。</w:t>
      </w:r>
    </w:p>
    <w:p w14:paraId="57A830A4">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4.社会保障和就业支出(类)行政事业单位养老支出(款)事业单位离退休(项):支出决算数为62.54万元，比上年决算增加12.37万元，增长24.66%,主要原因是：</w:t>
      </w:r>
      <w:r>
        <w:rPr>
          <w:rFonts w:hint="eastAsia" w:ascii="仿宋_GB2312" w:hAnsi="仿宋_GB2312" w:eastAsia="仿宋_GB2312"/>
          <w:b w:val="0"/>
          <w:sz w:val="32"/>
          <w:lang w:val="en-US" w:eastAsia="zh-CN"/>
        </w:rPr>
        <w:t>本年新增退休人员</w:t>
      </w:r>
      <w:r>
        <w:rPr>
          <w:rFonts w:ascii="仿宋_GB2312" w:hAnsi="仿宋_GB2312" w:eastAsia="仿宋_GB2312"/>
          <w:b w:val="0"/>
          <w:sz w:val="32"/>
        </w:rPr>
        <w:t>，增加退休人员基础绩效奖，退休费支出增加。</w:t>
      </w:r>
    </w:p>
    <w:p w14:paraId="5E28D11A">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5.社会保障和就业支出(类)行政事业单位养老支出(款)机关事业单位基本养老保险缴费支出(项):支出决算数为88.89万元，比上年决算减少3.45万元，下降3.74%,主要原因是：本年在职人员</w:t>
      </w:r>
      <w:r>
        <w:rPr>
          <w:rFonts w:hint="eastAsia" w:ascii="仿宋_GB2312" w:hAnsi="仿宋_GB2312" w:eastAsia="仿宋_GB2312"/>
          <w:b w:val="0"/>
          <w:sz w:val="32"/>
          <w:lang w:val="en-US" w:eastAsia="zh-CN"/>
        </w:rPr>
        <w:t>减少</w:t>
      </w:r>
      <w:r>
        <w:rPr>
          <w:rFonts w:ascii="仿宋_GB2312" w:hAnsi="仿宋_GB2312" w:eastAsia="仿宋_GB2312"/>
          <w:b w:val="0"/>
          <w:sz w:val="32"/>
        </w:rPr>
        <w:t>，单位基本养老保险缴费较上年减少。</w:t>
      </w:r>
    </w:p>
    <w:p w14:paraId="1A8B7926">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6.社会保障和就业支出(类)行政事业单位养老支出(款)机关事业单位职业年金缴费支出(项):支出决算数为40.05万元，比上年决算增加10.25万元，增长34.40%,主要原因是：本年新增退休人员，职业年金缴费支出增加。</w:t>
      </w:r>
    </w:p>
    <w:p w14:paraId="04F0360B">
      <w:pPr>
        <w:spacing w:line="580" w:lineRule="exact"/>
        <w:ind w:firstLine="640"/>
        <w:jc w:val="both"/>
      </w:pPr>
      <w:r>
        <w:rPr>
          <w:rFonts w:ascii="仿宋_GB2312" w:hAnsi="仿宋_GB2312" w:eastAsia="仿宋_GB2312"/>
          <w:b w:val="0"/>
          <w:sz w:val="32"/>
        </w:rPr>
        <w:t>7.卫生健康支出(类)行政事业单位医疗(款)事业单位医疗(项):支出决算数为35.58万元，比上年决算减少4.18万元，下降10.51%,主要原因是：本年在职人员</w:t>
      </w:r>
      <w:r>
        <w:rPr>
          <w:rFonts w:hint="eastAsia" w:ascii="仿宋_GB2312" w:hAnsi="仿宋_GB2312" w:eastAsia="仿宋_GB2312"/>
          <w:b w:val="0"/>
          <w:sz w:val="32"/>
          <w:lang w:val="en-US" w:eastAsia="zh-CN"/>
        </w:rPr>
        <w:t>减少</w:t>
      </w:r>
      <w:r>
        <w:rPr>
          <w:rFonts w:ascii="仿宋_GB2312" w:hAnsi="仿宋_GB2312" w:eastAsia="仿宋_GB2312"/>
          <w:b w:val="0"/>
          <w:sz w:val="32"/>
        </w:rPr>
        <w:t>，事业单位医疗支出较上年减少。</w:t>
      </w:r>
    </w:p>
    <w:p w14:paraId="001C3BA6">
      <w:pPr>
        <w:spacing w:line="580" w:lineRule="exact"/>
        <w:ind w:firstLine="640"/>
        <w:jc w:val="both"/>
      </w:pPr>
      <w:r>
        <w:rPr>
          <w:rFonts w:ascii="仿宋_GB2312" w:hAnsi="仿宋_GB2312" w:eastAsia="仿宋_GB2312"/>
          <w:b w:val="0"/>
          <w:sz w:val="32"/>
        </w:rPr>
        <w:t>8.住房保障支出(类)住房改革支出(款)住房公积金(项):支出决算数为69.53万元，比上年决算减少1.17万元，下降1.65%,主要原因是：本年在职人员减少，住房公积金缴费较上年减少。</w:t>
      </w:r>
    </w:p>
    <w:p w14:paraId="1B1CC75E">
      <w:pPr>
        <w:spacing w:line="640" w:lineRule="exact"/>
        <w:ind w:firstLine="640"/>
        <w:jc w:val="both"/>
        <w:outlineLvl w:val="2"/>
      </w:pPr>
      <w:r>
        <w:rPr>
          <w:rFonts w:ascii="黑体" w:hAnsi="黑体" w:eastAsia="黑体"/>
          <w:sz w:val="32"/>
        </w:rPr>
        <w:t>六、一般公共预算财政拨款基本支出决算情况说明</w:t>
      </w:r>
    </w:p>
    <w:p w14:paraId="1EB142FE">
      <w:pPr>
        <w:spacing w:line="580" w:lineRule="exact"/>
        <w:ind w:firstLine="640"/>
        <w:jc w:val="both"/>
      </w:pPr>
      <w:r>
        <w:rPr>
          <w:rFonts w:ascii="仿宋_GB2312" w:hAnsi="仿宋_GB2312" w:eastAsia="仿宋_GB2312"/>
          <w:b w:val="0"/>
          <w:sz w:val="32"/>
        </w:rPr>
        <w:t>2024年度一般公共预算财政拨款基本支出968.11万元，其中：</w:t>
      </w:r>
      <w:r>
        <w:rPr>
          <w:rFonts w:ascii="仿宋_GB2312" w:hAnsi="仿宋_GB2312" w:eastAsia="仿宋_GB2312"/>
          <w:b/>
          <w:sz w:val="32"/>
        </w:rPr>
        <w:t>人员经费957.10万元，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医疗费补助、奖励金。</w:t>
      </w:r>
    </w:p>
    <w:p w14:paraId="3C81F073">
      <w:pPr>
        <w:spacing w:line="580" w:lineRule="exact"/>
        <w:ind w:firstLine="640"/>
        <w:jc w:val="both"/>
      </w:pPr>
      <w:r>
        <w:rPr>
          <w:rFonts w:ascii="仿宋_GB2312" w:hAnsi="仿宋_GB2312" w:eastAsia="仿宋_GB2312"/>
          <w:b/>
          <w:sz w:val="32"/>
        </w:rPr>
        <w:t>公用经费11.01万元，</w:t>
      </w:r>
      <w:r>
        <w:rPr>
          <w:rFonts w:ascii="仿宋_GB2312" w:hAnsi="仿宋_GB2312" w:eastAsia="仿宋_GB2312"/>
          <w:b w:val="0"/>
          <w:sz w:val="32"/>
        </w:rPr>
        <w:t>包括：工会经费、福利费。</w:t>
      </w:r>
    </w:p>
    <w:p w14:paraId="27221A0B">
      <w:pPr>
        <w:spacing w:line="640" w:lineRule="exact"/>
        <w:ind w:firstLine="640"/>
        <w:jc w:val="both"/>
        <w:outlineLvl w:val="2"/>
      </w:pPr>
      <w:r>
        <w:rPr>
          <w:rFonts w:ascii="黑体" w:hAnsi="黑体" w:eastAsia="黑体"/>
          <w:sz w:val="32"/>
        </w:rPr>
        <w:t>七、政府性基金预算财政拨款收入支出决算情况说明</w:t>
      </w:r>
    </w:p>
    <w:p w14:paraId="1B0D408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2FCBEDC">
      <w:pPr>
        <w:spacing w:line="640" w:lineRule="exact"/>
        <w:ind w:firstLine="640"/>
        <w:jc w:val="both"/>
        <w:outlineLvl w:val="2"/>
      </w:pPr>
      <w:r>
        <w:rPr>
          <w:rFonts w:ascii="黑体" w:hAnsi="黑体" w:eastAsia="黑体"/>
          <w:sz w:val="32"/>
        </w:rPr>
        <w:t>八、国有资本经营预算财政拨款收入支出决算情况说明</w:t>
      </w:r>
    </w:p>
    <w:p w14:paraId="163672E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A03B8A">
      <w:pPr>
        <w:spacing w:line="640" w:lineRule="exact"/>
        <w:ind w:firstLine="640"/>
        <w:jc w:val="both"/>
        <w:outlineLvl w:val="2"/>
      </w:pPr>
      <w:r>
        <w:rPr>
          <w:rFonts w:ascii="黑体" w:hAnsi="黑体" w:eastAsia="黑体"/>
          <w:sz w:val="32"/>
        </w:rPr>
        <w:t>九、财政拨款“三公”经费支出决算情况说明</w:t>
      </w:r>
    </w:p>
    <w:p w14:paraId="551EB36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A3BD85A">
      <w:pPr>
        <w:spacing w:line="580" w:lineRule="exact"/>
        <w:ind w:firstLine="640"/>
        <w:jc w:val="both"/>
      </w:pPr>
      <w:r>
        <w:rPr>
          <w:rFonts w:ascii="仿宋_GB2312" w:hAnsi="仿宋_GB2312" w:eastAsia="仿宋_GB2312"/>
          <w:b/>
          <w:sz w:val="32"/>
        </w:rPr>
        <w:t>具体情况如下：</w:t>
      </w:r>
    </w:p>
    <w:p w14:paraId="2F6B46E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D9E348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r>
        <w:rPr>
          <w:rFonts w:ascii="仿宋_GB2312" w:hAnsi="仿宋_GB2312" w:eastAsia="仿宋_GB2312"/>
          <w:b w:val="0"/>
          <w:w w:val="97"/>
          <w:sz w:val="32"/>
        </w:rPr>
        <w:t>车辆0辆，与公务用车保有量差异原因是：本单位无固定资产车辆。</w:t>
      </w:r>
    </w:p>
    <w:p w14:paraId="0EF2630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A37A7D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F82354C">
      <w:pPr>
        <w:spacing w:line="640" w:lineRule="exact"/>
        <w:ind w:firstLine="640"/>
        <w:jc w:val="both"/>
        <w:outlineLvl w:val="2"/>
      </w:pPr>
      <w:r>
        <w:rPr>
          <w:rFonts w:ascii="黑体" w:hAnsi="黑体" w:eastAsia="黑体"/>
          <w:sz w:val="32"/>
        </w:rPr>
        <w:t>十、其他重要事项的情况说明</w:t>
      </w:r>
    </w:p>
    <w:p w14:paraId="0E305AF0">
      <w:pPr>
        <w:spacing w:line="640" w:lineRule="exact"/>
        <w:ind w:firstLine="640"/>
        <w:jc w:val="both"/>
        <w:outlineLvl w:val="3"/>
      </w:pPr>
      <w:r>
        <w:rPr>
          <w:rFonts w:ascii="楷体_GB2312" w:hAnsi="楷体_GB2312" w:eastAsia="楷体_GB2312"/>
          <w:b/>
          <w:sz w:val="32"/>
        </w:rPr>
        <w:t>（一）机关运行经费及公用经费支出情况</w:t>
      </w:r>
    </w:p>
    <w:p w14:paraId="0824A2F6">
      <w:pPr>
        <w:spacing w:line="580" w:lineRule="exact"/>
        <w:ind w:firstLine="640"/>
        <w:jc w:val="both"/>
      </w:pPr>
      <w:r>
        <w:rPr>
          <w:rFonts w:ascii="仿宋_GB2312" w:hAnsi="仿宋_GB2312" w:eastAsia="仿宋_GB2312"/>
          <w:b w:val="0"/>
          <w:sz w:val="32"/>
        </w:rPr>
        <w:t>2024年度裕民县新地乡中心学校（事业单位）公用经费支出11.01万元，比上年减少0.79万元，下降6.69%，主要原因是：在职人员减少，工会经费和福利费减少，公用经费减少。</w:t>
      </w:r>
    </w:p>
    <w:p w14:paraId="699838F4">
      <w:pPr>
        <w:spacing w:line="640" w:lineRule="exact"/>
        <w:ind w:firstLine="640"/>
        <w:jc w:val="both"/>
        <w:outlineLvl w:val="3"/>
      </w:pPr>
      <w:r>
        <w:rPr>
          <w:rFonts w:ascii="楷体_GB2312" w:hAnsi="楷体_GB2312" w:eastAsia="楷体_GB2312"/>
          <w:b/>
          <w:sz w:val="32"/>
        </w:rPr>
        <w:t>（二）政府采购情况</w:t>
      </w:r>
    </w:p>
    <w:p w14:paraId="4192A1CA">
      <w:pPr>
        <w:spacing w:line="580" w:lineRule="exact"/>
        <w:ind w:firstLine="640"/>
        <w:jc w:val="both"/>
      </w:pPr>
      <w:r>
        <w:rPr>
          <w:rFonts w:ascii="仿宋_GB2312" w:hAnsi="仿宋_GB2312" w:eastAsia="仿宋_GB2312"/>
          <w:b w:val="0"/>
          <w:sz w:val="32"/>
        </w:rPr>
        <w:t>2024年度政府采购支出总额2.79万元，其中：政府采购货物支出2.14万元、政府采购工程支出0.00万元、政府采购服务支出0.65万元。</w:t>
      </w:r>
    </w:p>
    <w:p w14:paraId="477FA183">
      <w:pPr>
        <w:spacing w:line="580" w:lineRule="exact"/>
        <w:ind w:firstLine="640"/>
        <w:jc w:val="both"/>
      </w:pPr>
      <w:r>
        <w:rPr>
          <w:rFonts w:ascii="仿宋_GB2312" w:hAnsi="仿宋_GB2312" w:eastAsia="仿宋_GB2312"/>
          <w:b w:val="0"/>
          <w:sz w:val="32"/>
        </w:rPr>
        <w:t>授予中小企业合同金额2.79万元，占政府采购支出总额的100.00%，其中：授予小微企业合同金额2.79万元，占政府采购支出总额的100.00%。</w:t>
      </w:r>
    </w:p>
    <w:p w14:paraId="6A291982">
      <w:pPr>
        <w:spacing w:line="640" w:lineRule="exact"/>
        <w:ind w:firstLine="640"/>
        <w:jc w:val="both"/>
        <w:outlineLvl w:val="3"/>
      </w:pPr>
      <w:r>
        <w:rPr>
          <w:rFonts w:ascii="楷体_GB2312" w:hAnsi="楷体_GB2312" w:eastAsia="楷体_GB2312"/>
          <w:b/>
          <w:sz w:val="32"/>
        </w:rPr>
        <w:t>（三）国有资产占用情况说明</w:t>
      </w:r>
    </w:p>
    <w:p w14:paraId="75F6DECF">
      <w:pPr>
        <w:spacing w:line="580" w:lineRule="exact"/>
        <w:ind w:firstLine="640"/>
        <w:jc w:val="both"/>
      </w:pPr>
      <w:r>
        <w:rPr>
          <w:rFonts w:ascii="仿宋_GB2312" w:hAnsi="仿宋_GB2312" w:eastAsia="仿宋_GB2312"/>
          <w:b w:val="0"/>
          <w:sz w:val="32"/>
        </w:rPr>
        <w:t>截至2024年12月31日，房屋7,126.00平方米，价值467.56万元。车辆0辆，价值0.00万元，其中：副部（省）级及以上领导用车0辆、主要负责人用车0辆、机要通信用车0辆、应急保障用车0辆、执法执勤用车0辆、特种专业技术用车0辆、离退休干部服务用车0辆、其他用车0辆，其他用车主要是：本单</w:t>
      </w:r>
      <w:r>
        <w:rPr>
          <w:rFonts w:ascii="仿宋_GB2312" w:hAnsi="仿宋_GB2312" w:eastAsia="仿宋_GB2312"/>
          <w:b w:val="0"/>
          <w:w w:val="97"/>
          <w:sz w:val="32"/>
        </w:rPr>
        <w:t>位无其他用车。单价100万元（含）以上设备（不含车辆）0台（套）。</w:t>
      </w:r>
    </w:p>
    <w:p w14:paraId="3F03D08D">
      <w:pPr>
        <w:spacing w:line="640" w:lineRule="exact"/>
        <w:ind w:firstLine="640"/>
        <w:jc w:val="both"/>
        <w:outlineLvl w:val="2"/>
      </w:pPr>
      <w:r>
        <w:rPr>
          <w:rFonts w:ascii="黑体" w:hAnsi="黑体" w:eastAsia="黑体"/>
          <w:sz w:val="32"/>
        </w:rPr>
        <w:t>十一、预算绩效的情况说明</w:t>
      </w:r>
    </w:p>
    <w:p w14:paraId="0DA8C0A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1,007.04万元，实际执行总额1,007.04万元；预算绩效评价项目8个，全年预算数41.89万元，全年执行数38.91万元。预算绩效管理取得的成效：一是保障了单位在职44人的工资、社保、公积金及生活补助等支出的正常发放，促进教育事业的发展；二是保障了3365平方米教学用房的冬季供暖，2个教学点位的教学工作正常运转，提高了教育教学运转效能。发现的问题及原因：一是绩效管理理念有待进一步强化；二是预算编制工作可进一步细化。下一步改进措施：一是完善绩效指标，提高整体绩效目标质量，提升预算精细化管理水平；二是继续完善预算绩效管理相关工作制度，建立全过程预算绩效管理链条，有效贯彻落实全面实施绩效管理的精神。具体附整体支出绩效自评表，项目支出绩效自评表和评价报告。</w:t>
      </w:r>
    </w:p>
    <w:p w14:paraId="32244C7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1582963">
        <w:tblPrEx>
          <w:tblCellMar>
            <w:top w:w="0" w:type="dxa"/>
            <w:left w:w="108" w:type="dxa"/>
            <w:bottom w:w="0" w:type="dxa"/>
            <w:right w:w="108" w:type="dxa"/>
          </w:tblCellMar>
        </w:tblPrEx>
        <w:tc>
          <w:tcPr>
            <w:tcW w:w="8840" w:type="dxa"/>
            <w:gridSpan w:val="8"/>
            <w:vAlign w:val="center"/>
          </w:tcPr>
          <w:p w14:paraId="3F5FA8B7">
            <w:pPr>
              <w:jc w:val="center"/>
            </w:pPr>
            <w:r>
              <w:rPr>
                <w:rFonts w:ascii="宋体" w:hAnsi="宋体" w:eastAsia="宋体"/>
                <w:sz w:val="24"/>
              </w:rPr>
              <w:t>单位整体支出绩效自评表</w:t>
            </w:r>
          </w:p>
        </w:tc>
      </w:tr>
      <w:tr w14:paraId="79B00AD2">
        <w:tblPrEx>
          <w:tblCellMar>
            <w:top w:w="0" w:type="dxa"/>
            <w:left w:w="108" w:type="dxa"/>
            <w:bottom w:w="0" w:type="dxa"/>
            <w:right w:w="108" w:type="dxa"/>
          </w:tblCellMar>
        </w:tblPrEx>
        <w:tc>
          <w:tcPr>
            <w:tcW w:w="8840" w:type="dxa"/>
            <w:gridSpan w:val="8"/>
            <w:vAlign w:val="center"/>
          </w:tcPr>
          <w:p w14:paraId="5C008C5F">
            <w:pPr>
              <w:jc w:val="center"/>
            </w:pPr>
            <w:r>
              <w:rPr>
                <w:rFonts w:ascii="宋体" w:hAnsi="宋体" w:eastAsia="宋体"/>
                <w:sz w:val="24"/>
              </w:rPr>
              <w:t>（2024年度）</w:t>
            </w:r>
          </w:p>
        </w:tc>
      </w:tr>
      <w:tr w14:paraId="73128F1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4E756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F7A8CA">
            <w:pPr>
              <w:jc w:val="center"/>
            </w:pPr>
            <w:r>
              <w:rPr>
                <w:rFonts w:ascii="宋体" w:hAnsi="宋体" w:eastAsia="宋体"/>
                <w:sz w:val="16"/>
              </w:rPr>
              <w:t>裕民县新地乡中心学校</w:t>
            </w:r>
          </w:p>
        </w:tc>
      </w:tr>
      <w:tr w14:paraId="07F7339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9402A">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8CFC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9A10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C77B3">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88B076">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9994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C5D99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69ACD">
            <w:pPr>
              <w:jc w:val="center"/>
            </w:pPr>
            <w:r>
              <w:rPr>
                <w:rFonts w:ascii="宋体" w:hAnsi="宋体" w:eastAsia="宋体"/>
                <w:sz w:val="16"/>
              </w:rPr>
              <w:t>得分</w:t>
            </w:r>
          </w:p>
        </w:tc>
      </w:tr>
      <w:tr w14:paraId="166749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FD33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68FD3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53A396">
            <w:pPr>
              <w:jc w:val="center"/>
            </w:pPr>
            <w:r>
              <w:rPr>
                <w:rFonts w:ascii="宋体" w:hAnsi="宋体" w:eastAsia="宋体"/>
                <w:sz w:val="16"/>
              </w:rPr>
              <w:t>1,111.76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AF3C2">
            <w:pPr>
              <w:jc w:val="center"/>
            </w:pPr>
            <w:r>
              <w:rPr>
                <w:rFonts w:ascii="宋体" w:hAnsi="宋体" w:eastAsia="宋体"/>
                <w:sz w:val="16"/>
              </w:rPr>
              <w:t>1,007.04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9B4385">
            <w:pPr>
              <w:jc w:val="center"/>
            </w:pPr>
            <w:r>
              <w:rPr>
                <w:rFonts w:ascii="宋体" w:hAnsi="宋体" w:eastAsia="宋体"/>
                <w:sz w:val="16"/>
              </w:rPr>
              <w:t>1,007.04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3BA6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15038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606A8">
            <w:pPr>
              <w:jc w:val="center"/>
            </w:pPr>
            <w:r>
              <w:rPr>
                <w:rFonts w:ascii="宋体" w:hAnsi="宋体" w:eastAsia="宋体"/>
                <w:sz w:val="16"/>
              </w:rPr>
              <w:t>10</w:t>
            </w:r>
          </w:p>
        </w:tc>
      </w:tr>
      <w:tr w14:paraId="59AF243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E5D6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F822F0">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59602">
            <w:pPr>
              <w:jc w:val="center"/>
            </w:pPr>
            <w:r>
              <w:rPr>
                <w:rFonts w:ascii="宋体" w:hAnsi="宋体" w:eastAsia="宋体"/>
                <w:sz w:val="16"/>
              </w:rPr>
              <w:t>16.16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11047">
            <w:pPr>
              <w:jc w:val="center"/>
            </w:pPr>
            <w:r>
              <w:rPr>
                <w:rFonts w:ascii="宋体" w:hAnsi="宋体" w:eastAsia="宋体"/>
                <w:sz w:val="16"/>
              </w:rPr>
              <w:t>15.17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BAD45">
            <w:pPr>
              <w:jc w:val="center"/>
            </w:pPr>
            <w:r>
              <w:rPr>
                <w:rFonts w:ascii="宋体" w:hAnsi="宋体" w:eastAsia="宋体"/>
                <w:sz w:val="16"/>
              </w:rPr>
              <w:t>15.17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F281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1C15E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A86C9">
            <w:pPr>
              <w:jc w:val="center"/>
            </w:pPr>
            <w:r>
              <w:rPr>
                <w:rFonts w:ascii="宋体" w:hAnsi="宋体" w:eastAsia="宋体"/>
                <w:sz w:val="16"/>
              </w:rPr>
              <w:t>-</w:t>
            </w:r>
          </w:p>
        </w:tc>
      </w:tr>
      <w:tr w14:paraId="2CA8C5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E79EE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7BAE17">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37251">
            <w:pPr>
              <w:jc w:val="center"/>
            </w:pPr>
            <w:r>
              <w:rPr>
                <w:rFonts w:ascii="宋体" w:hAnsi="宋体" w:eastAsia="宋体"/>
                <w:sz w:val="16"/>
              </w:rPr>
              <w:t>1,087.48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BC055">
            <w:pPr>
              <w:jc w:val="center"/>
            </w:pPr>
            <w:r>
              <w:rPr>
                <w:rFonts w:ascii="宋体" w:hAnsi="宋体" w:eastAsia="宋体"/>
                <w:sz w:val="16"/>
              </w:rPr>
              <w:t>989.75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A11C2">
            <w:pPr>
              <w:jc w:val="center"/>
            </w:pPr>
            <w:r>
              <w:rPr>
                <w:rFonts w:ascii="宋体" w:hAnsi="宋体" w:eastAsia="宋体"/>
                <w:sz w:val="16"/>
              </w:rPr>
              <w:t>989.75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D712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188D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F8B46">
            <w:pPr>
              <w:jc w:val="center"/>
            </w:pPr>
            <w:r>
              <w:rPr>
                <w:rFonts w:ascii="宋体" w:hAnsi="宋体" w:eastAsia="宋体"/>
                <w:sz w:val="16"/>
              </w:rPr>
              <w:t>-</w:t>
            </w:r>
          </w:p>
        </w:tc>
      </w:tr>
      <w:tr w14:paraId="75DE5D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C1265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33BC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A044F0">
            <w:pPr>
              <w:jc w:val="center"/>
            </w:pPr>
            <w:r>
              <w:rPr>
                <w:rFonts w:ascii="宋体" w:hAnsi="宋体" w:eastAsia="宋体"/>
                <w:sz w:val="16"/>
              </w:rPr>
              <w:t>8.12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AD9077">
            <w:pPr>
              <w:jc w:val="center"/>
            </w:pPr>
            <w:r>
              <w:rPr>
                <w:rFonts w:ascii="宋体" w:hAnsi="宋体" w:eastAsia="宋体"/>
                <w:sz w:val="16"/>
              </w:rPr>
              <w:t>2.12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33728">
            <w:pPr>
              <w:jc w:val="center"/>
            </w:pPr>
            <w:r>
              <w:rPr>
                <w:rFonts w:ascii="宋体" w:hAnsi="宋体" w:eastAsia="宋体"/>
                <w:sz w:val="16"/>
              </w:rPr>
              <w:t>2.12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9CDC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56E2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2D9EE">
            <w:pPr>
              <w:jc w:val="center"/>
            </w:pPr>
            <w:r>
              <w:rPr>
                <w:rFonts w:ascii="宋体" w:hAnsi="宋体" w:eastAsia="宋体"/>
                <w:sz w:val="16"/>
              </w:rPr>
              <w:t>-</w:t>
            </w:r>
          </w:p>
        </w:tc>
      </w:tr>
      <w:tr w14:paraId="40D1C89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C4910">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87599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37C3CB">
            <w:pPr>
              <w:jc w:val="center"/>
            </w:pPr>
            <w:r>
              <w:rPr>
                <w:rFonts w:ascii="宋体" w:hAnsi="宋体" w:eastAsia="宋体"/>
                <w:sz w:val="16"/>
              </w:rPr>
              <w:t>实际完成情况</w:t>
            </w:r>
          </w:p>
        </w:tc>
      </w:tr>
      <w:tr w14:paraId="1F8468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80912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9D3B0C">
            <w:pPr>
              <w:jc w:val="both"/>
            </w:pPr>
            <w:r>
              <w:rPr>
                <w:rFonts w:ascii="宋体" w:hAnsi="宋体" w:eastAsia="宋体"/>
                <w:sz w:val="16"/>
              </w:rPr>
              <w:t>2023年裕民县新地乡中心学校以质量兴教为根本，努力提高教育教学质量，办让家长放心、让人民满意的教育。管好用好国家的教育资金，改善和优化农村的办学条件，力争使社会对新地乡的教育满意度达到较高的水平。高举习近平新时代中国特色社会主义思想，围绕2023年学校工作计划，从抓管理、强素质入手，强化德育为先</w:t>
            </w:r>
            <w:r>
              <w:rPr>
                <w:rFonts w:hint="eastAsia" w:ascii="宋体" w:hAnsi="宋体"/>
                <w:sz w:val="16"/>
                <w:lang w:eastAsia="zh-CN"/>
              </w:rPr>
              <w:t>，以</w:t>
            </w:r>
            <w:r>
              <w:rPr>
                <w:rFonts w:ascii="宋体" w:hAnsi="宋体" w:eastAsia="宋体"/>
                <w:sz w:val="16"/>
              </w:rPr>
              <w:t>教学为中心</w:t>
            </w:r>
            <w:r>
              <w:rPr>
                <w:rFonts w:hint="eastAsia" w:ascii="宋体" w:hAnsi="宋体"/>
                <w:sz w:val="16"/>
                <w:lang w:eastAsia="zh-CN"/>
              </w:rPr>
              <w:t>，以</w:t>
            </w:r>
            <w:r>
              <w:rPr>
                <w:rFonts w:ascii="宋体" w:hAnsi="宋体" w:eastAsia="宋体"/>
                <w:sz w:val="16"/>
              </w:rPr>
              <w:t>教研为先导，质量为本的学校育人策略，全面实施素质教育，完成各项教学任务。建设一支高素质的师资队伍，为学校可持续发展奠定基础，巩固、提升教学成果，普及学前教育、小学教育，保障适龄儿童全部入学就读。通过教师培训，更新教师陈旧知识，把教育与社会实践相结合，造就一批有理想、有道德、有文化、有纪律的青少年人才，从德育、智育、体育、美育等方面全面提升学生素质，</w:t>
            </w:r>
            <w:r>
              <w:rPr>
                <w:rFonts w:hint="eastAsia" w:ascii="宋体" w:hAnsi="宋体"/>
                <w:sz w:val="16"/>
                <w:lang w:eastAsia="zh-CN"/>
              </w:rPr>
              <w:t>办好人民满意的教育</w:t>
            </w:r>
            <w:r>
              <w:rPr>
                <w:rFonts w:ascii="宋体" w:hAnsi="宋体" w:eastAsia="宋体"/>
                <w:sz w:val="16"/>
              </w:rPr>
              <w:t>。我们将有计划、有目标、有步骤地教育学生从小懂得保护环境的重要性，为他们一生的环境意识打下良好的基础。</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2081C7">
            <w:pPr>
              <w:jc w:val="both"/>
            </w:pPr>
            <w:r>
              <w:rPr>
                <w:rFonts w:ascii="宋体" w:hAnsi="宋体" w:eastAsia="宋体"/>
                <w:sz w:val="16"/>
              </w:rPr>
              <w:t>裕民县新地</w:t>
            </w:r>
            <w:bookmarkStart w:id="0" w:name="_GoBack"/>
            <w:bookmarkEnd w:id="0"/>
            <w:r>
              <w:rPr>
                <w:rFonts w:ascii="宋体" w:hAnsi="宋体" w:eastAsia="宋体"/>
                <w:sz w:val="16"/>
              </w:rPr>
              <w:t>乡中心学校2024年通过本部门预算支出，确保了44名在职人员的工资、津贴、补贴、社保、绩效、公积金等以及88名离退休人员的工资、医疗费等人员保障性经费能够依规、按时、足额发放或缴纳，提升部门人员工作积极性和服务质量。2024年基本支出968.13万元，包括工资福利支出892.14万元，商品和服务支出11.00万元，对个人和家庭的补助64.96万元，2024年专项项目支出38.91万元，主要用于1.班主任津贴补贴2.94万元，2.城乡义务教育补助经费(公用经费)12.2万元，3.城乡义务教育补助经费（贫困非寄宿生生活补助）0.56万元，4.城乡义务教育补助经费（营养餐）0.72万元，5.基本工资2%用于培训费0.56万元，6.农村税费改革转移支付补助资金6.5万元，7.农村学前三年免费教育保障补助经费13.32万元。8、自有资金项目经费2.11万元。同时，保障了部门全年正常运转，为部门正常履职和开展综合性事务管理提供有效支撑。</w:t>
            </w:r>
          </w:p>
        </w:tc>
      </w:tr>
      <w:tr w14:paraId="7BB8134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5DC2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85C9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DAAE7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ECB58">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56F82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3E843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ABA6E">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E23590">
            <w:pPr>
              <w:jc w:val="center"/>
            </w:pPr>
            <w:r>
              <w:rPr>
                <w:rFonts w:ascii="宋体" w:hAnsi="宋体" w:eastAsia="宋体"/>
                <w:sz w:val="16"/>
              </w:rPr>
              <w:t>得分</w:t>
            </w:r>
          </w:p>
        </w:tc>
      </w:tr>
      <w:tr w14:paraId="7A47C93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A88D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4C7F7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EE4BCD">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9D5C2">
            <w:pPr>
              <w:jc w:val="center"/>
            </w:pPr>
            <w:r>
              <w:rPr>
                <w:rFonts w:ascii="宋体" w:hAnsi="宋体" w:eastAsia="宋体"/>
                <w:sz w:val="16"/>
              </w:rPr>
              <w:t>&gt;=49人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94368">
            <w:pPr>
              <w:jc w:val="center"/>
            </w:pPr>
            <w:r>
              <w:rPr>
                <w:rFonts w:ascii="宋体" w:hAnsi="宋体" w:eastAsia="宋体"/>
                <w:sz w:val="16"/>
              </w:rPr>
              <w:t>工资花名册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B5F72">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AB653">
            <w:pPr>
              <w:jc w:val="center"/>
            </w:pPr>
            <w:r>
              <w:rPr>
                <w:rFonts w:ascii="宋体" w:hAnsi="宋体" w:eastAsia="宋体"/>
                <w:sz w:val="16"/>
              </w:rPr>
              <w:t>44人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B61C43">
            <w:pPr>
              <w:jc w:val="center"/>
            </w:pPr>
            <w:r>
              <w:rPr>
                <w:rFonts w:ascii="宋体" w:hAnsi="宋体" w:eastAsia="宋体"/>
                <w:sz w:val="16"/>
              </w:rPr>
              <w:t>11.67</w:t>
            </w:r>
          </w:p>
        </w:tc>
      </w:tr>
      <w:tr w14:paraId="542D1C6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19DC2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9C0D2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FBEC3">
            <w:pPr>
              <w:jc w:val="center"/>
            </w:pPr>
            <w:r>
              <w:rPr>
                <w:rFonts w:ascii="宋体" w:hAnsi="宋体" w:eastAsia="宋体"/>
                <w:sz w:val="16"/>
              </w:rPr>
              <w:t>退休教职工人数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9F578F">
            <w:pPr>
              <w:jc w:val="center"/>
            </w:pPr>
            <w:r>
              <w:rPr>
                <w:rFonts w:ascii="宋体" w:hAnsi="宋体" w:eastAsia="宋体"/>
                <w:sz w:val="16"/>
              </w:rPr>
              <w:t>&gt;=83人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2B5E2">
            <w:pPr>
              <w:jc w:val="center"/>
            </w:pPr>
            <w:r>
              <w:rPr>
                <w:rFonts w:ascii="宋体" w:hAnsi="宋体" w:eastAsia="宋体"/>
                <w:sz w:val="16"/>
              </w:rPr>
              <w:t>工资花名册</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9B228">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7DE37">
            <w:pPr>
              <w:jc w:val="center"/>
            </w:pPr>
            <w:r>
              <w:rPr>
                <w:rFonts w:ascii="宋体" w:hAnsi="宋体" w:eastAsia="宋体"/>
                <w:sz w:val="16"/>
              </w:rPr>
              <w:t>88人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1E7327">
            <w:pPr>
              <w:jc w:val="center"/>
            </w:pPr>
            <w:r>
              <w:rPr>
                <w:rFonts w:ascii="宋体" w:hAnsi="宋体" w:eastAsia="宋体"/>
                <w:sz w:val="16"/>
              </w:rPr>
              <w:t>13</w:t>
            </w:r>
          </w:p>
        </w:tc>
      </w:tr>
      <w:tr w14:paraId="4863E1C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DD174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167A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73D0E9">
            <w:pPr>
              <w:jc w:val="center"/>
            </w:pPr>
            <w:r>
              <w:rPr>
                <w:rFonts w:ascii="宋体" w:hAnsi="宋体" w:eastAsia="宋体"/>
                <w:sz w:val="16"/>
              </w:rPr>
              <w:t>小学学生人数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0929EC">
            <w:pPr>
              <w:jc w:val="center"/>
            </w:pPr>
            <w:r>
              <w:rPr>
                <w:rFonts w:ascii="宋体" w:hAnsi="宋体" w:eastAsia="宋体"/>
                <w:sz w:val="16"/>
              </w:rPr>
              <w:t>&gt;=18人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B9191">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6C599">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C3B6C">
            <w:pPr>
              <w:jc w:val="center"/>
            </w:pPr>
            <w:r>
              <w:rPr>
                <w:rFonts w:ascii="宋体" w:hAnsi="宋体" w:eastAsia="宋体"/>
                <w:sz w:val="16"/>
              </w:rPr>
              <w:t>18人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17412">
            <w:pPr>
              <w:jc w:val="center"/>
            </w:pPr>
            <w:r>
              <w:rPr>
                <w:rFonts w:ascii="宋体" w:hAnsi="宋体" w:eastAsia="宋体"/>
                <w:sz w:val="16"/>
              </w:rPr>
              <w:t>13</w:t>
            </w:r>
          </w:p>
        </w:tc>
      </w:tr>
      <w:tr w14:paraId="2ADB48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7E970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99B68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2908A0">
            <w:pPr>
              <w:jc w:val="center"/>
            </w:pPr>
            <w:r>
              <w:rPr>
                <w:rFonts w:ascii="宋体" w:hAnsi="宋体" w:eastAsia="宋体"/>
                <w:sz w:val="16"/>
              </w:rPr>
              <w:t>幼儿学生人数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70808A">
            <w:pPr>
              <w:jc w:val="center"/>
            </w:pPr>
            <w:r>
              <w:rPr>
                <w:rFonts w:ascii="宋体" w:hAnsi="宋体" w:eastAsia="宋体"/>
                <w:sz w:val="16"/>
              </w:rPr>
              <w:t>&gt;=51人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6D0A4">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9FCE0">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93857">
            <w:pPr>
              <w:jc w:val="center"/>
            </w:pPr>
            <w:r>
              <w:rPr>
                <w:rFonts w:ascii="宋体" w:hAnsi="宋体" w:eastAsia="宋体"/>
                <w:sz w:val="16"/>
              </w:rPr>
              <w:t>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01925">
            <w:pPr>
              <w:jc w:val="center"/>
            </w:pPr>
            <w:r>
              <w:rPr>
                <w:rFonts w:ascii="宋体" w:hAnsi="宋体" w:eastAsia="宋体"/>
                <w:sz w:val="16"/>
              </w:rPr>
              <w:t>9.94</w:t>
            </w:r>
          </w:p>
        </w:tc>
      </w:tr>
      <w:tr w14:paraId="1880E5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2D8EC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8F1E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1F344B">
            <w:pPr>
              <w:jc w:val="center"/>
            </w:pPr>
            <w:r>
              <w:rPr>
                <w:rFonts w:ascii="宋体" w:hAnsi="宋体" w:eastAsia="宋体"/>
                <w:sz w:val="16"/>
              </w:rPr>
              <w:t>享受资助补助政策学生人数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04BED">
            <w:pPr>
              <w:jc w:val="center"/>
            </w:pPr>
            <w:r>
              <w:rPr>
                <w:rFonts w:ascii="宋体" w:hAnsi="宋体" w:eastAsia="宋体"/>
                <w:sz w:val="16"/>
              </w:rPr>
              <w:t>&gt;=69人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9EEA7">
            <w:pPr>
              <w:jc w:val="center"/>
            </w:pPr>
            <w:r>
              <w:rPr>
                <w:rFonts w:ascii="宋体" w:hAnsi="宋体" w:eastAsia="宋体"/>
                <w:sz w:val="16"/>
              </w:rPr>
              <w:t>2024年学校工作计划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0B28B6">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45FFE">
            <w:pPr>
              <w:jc w:val="center"/>
            </w:pPr>
            <w:r>
              <w:rPr>
                <w:rFonts w:ascii="宋体" w:hAnsi="宋体" w:eastAsia="宋体"/>
                <w:sz w:val="16"/>
              </w:rPr>
              <w:t>57人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A3759">
            <w:pPr>
              <w:jc w:val="center"/>
            </w:pPr>
            <w:r>
              <w:rPr>
                <w:rFonts w:ascii="宋体" w:hAnsi="宋体" w:eastAsia="宋体"/>
                <w:sz w:val="16"/>
              </w:rPr>
              <w:t>10.74</w:t>
            </w:r>
          </w:p>
        </w:tc>
      </w:tr>
      <w:tr w14:paraId="023ACE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0D109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2B46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3C2D8C">
            <w:pPr>
              <w:jc w:val="center"/>
            </w:pPr>
            <w:r>
              <w:rPr>
                <w:rFonts w:ascii="宋体" w:hAnsi="宋体" w:eastAsia="宋体"/>
                <w:sz w:val="16"/>
              </w:rPr>
              <w:t>学前教育毛入园率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4BCD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80452F">
            <w:pPr>
              <w:jc w:val="center"/>
            </w:pPr>
            <w:r>
              <w:rPr>
                <w:rFonts w:ascii="宋体" w:hAnsi="宋体" w:eastAsia="宋体"/>
                <w:sz w:val="16"/>
              </w:rPr>
              <w:t>2024年学校工作计划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CE2AE">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8DFB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0A79FA">
            <w:pPr>
              <w:jc w:val="center"/>
            </w:pPr>
            <w:r>
              <w:rPr>
                <w:rFonts w:ascii="宋体" w:hAnsi="宋体" w:eastAsia="宋体"/>
                <w:sz w:val="16"/>
              </w:rPr>
              <w:t>13</w:t>
            </w:r>
          </w:p>
        </w:tc>
      </w:tr>
      <w:tr w14:paraId="243FCD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20988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6B61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DF7799">
            <w:pPr>
              <w:jc w:val="center"/>
            </w:pPr>
            <w:r>
              <w:rPr>
                <w:rFonts w:ascii="宋体" w:hAnsi="宋体" w:eastAsia="宋体"/>
                <w:sz w:val="16"/>
              </w:rPr>
              <w:t>推广国家通用语言教学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6CB8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61F8F0">
            <w:pPr>
              <w:jc w:val="center"/>
            </w:pPr>
            <w:r>
              <w:rPr>
                <w:rFonts w:ascii="宋体" w:hAnsi="宋体" w:eastAsia="宋体"/>
                <w:sz w:val="16"/>
              </w:rPr>
              <w:t>2024年学校工作计划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BF0C5">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000A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BE7D9">
            <w:pPr>
              <w:jc w:val="center"/>
            </w:pPr>
            <w:r>
              <w:rPr>
                <w:rFonts w:ascii="宋体" w:hAnsi="宋体" w:eastAsia="宋体"/>
                <w:sz w:val="16"/>
              </w:rPr>
              <w:t>12</w:t>
            </w:r>
          </w:p>
        </w:tc>
      </w:tr>
    </w:tbl>
    <w:p w14:paraId="5CE2BE02">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29"/>
        <w:gridCol w:w="626"/>
        <w:gridCol w:w="624"/>
        <w:gridCol w:w="626"/>
        <w:gridCol w:w="696"/>
        <w:gridCol w:w="776"/>
        <w:gridCol w:w="631"/>
        <w:gridCol w:w="631"/>
      </w:tblGrid>
      <w:tr w14:paraId="18580183">
        <w:tc>
          <w:tcPr>
            <w:tcW w:w="8848" w:type="dxa"/>
            <w:gridSpan w:val="14"/>
            <w:vAlign w:val="center"/>
          </w:tcPr>
          <w:p w14:paraId="3400701E">
            <w:pPr>
              <w:jc w:val="center"/>
            </w:pPr>
            <w:r>
              <w:rPr>
                <w:rFonts w:ascii="宋体" w:hAnsi="宋体" w:eastAsia="宋体"/>
                <w:sz w:val="24"/>
              </w:rPr>
              <w:t>项目支出绩效自评表</w:t>
            </w:r>
          </w:p>
        </w:tc>
      </w:tr>
      <w:tr w14:paraId="6FC2774F">
        <w:tblPrEx>
          <w:tblCellMar>
            <w:top w:w="0" w:type="dxa"/>
            <w:left w:w="108" w:type="dxa"/>
            <w:bottom w:w="0" w:type="dxa"/>
            <w:right w:w="108" w:type="dxa"/>
          </w:tblCellMar>
        </w:tblPrEx>
        <w:tc>
          <w:tcPr>
            <w:tcW w:w="8848" w:type="dxa"/>
            <w:gridSpan w:val="14"/>
            <w:vAlign w:val="center"/>
          </w:tcPr>
          <w:p w14:paraId="4F1964D1">
            <w:pPr>
              <w:jc w:val="center"/>
            </w:pPr>
            <w:r>
              <w:rPr>
                <w:rFonts w:ascii="宋体" w:hAnsi="宋体" w:eastAsia="宋体"/>
                <w:sz w:val="24"/>
              </w:rPr>
              <w:t>(2024年度)</w:t>
            </w:r>
          </w:p>
        </w:tc>
      </w:tr>
      <w:tr w14:paraId="6DACF3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C86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608E2FC">
            <w:pPr>
              <w:jc w:val="center"/>
            </w:pPr>
            <w:r>
              <w:rPr>
                <w:rFonts w:ascii="宋体" w:hAnsi="宋体" w:eastAsia="宋体"/>
                <w:sz w:val="16"/>
              </w:rPr>
              <w:t>2024年农村学前三年免费教育保障补助经费</w:t>
            </w:r>
          </w:p>
        </w:tc>
      </w:tr>
      <w:tr w14:paraId="3F196D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23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04B0CA">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8BCC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F6FA96">
            <w:pPr>
              <w:jc w:val="center"/>
            </w:pPr>
            <w:r>
              <w:rPr>
                <w:rFonts w:ascii="宋体" w:hAnsi="宋体" w:eastAsia="宋体"/>
                <w:sz w:val="16"/>
              </w:rPr>
              <w:t>裕民县新地乡中心学校</w:t>
            </w:r>
          </w:p>
        </w:tc>
      </w:tr>
      <w:tr w14:paraId="45A1BD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B11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5F1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C9A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7034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04B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B0A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965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B99F">
            <w:pPr>
              <w:jc w:val="center"/>
            </w:pPr>
            <w:r>
              <w:rPr>
                <w:rFonts w:ascii="宋体" w:hAnsi="宋体" w:eastAsia="宋体"/>
                <w:sz w:val="16"/>
              </w:rPr>
              <w:t>得分</w:t>
            </w:r>
          </w:p>
        </w:tc>
      </w:tr>
      <w:tr w14:paraId="75DDA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64E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94E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D7547">
            <w:pPr>
              <w:jc w:val="center"/>
            </w:pPr>
            <w:r>
              <w:rPr>
                <w:rFonts w:ascii="宋体" w:hAnsi="宋体" w:eastAsia="宋体"/>
                <w:sz w:val="16"/>
              </w:rPr>
              <w:t>14.97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B0232">
            <w:pPr>
              <w:jc w:val="center"/>
            </w:pPr>
            <w:r>
              <w:rPr>
                <w:rFonts w:ascii="宋体" w:hAnsi="宋体" w:eastAsia="宋体"/>
                <w:sz w:val="16"/>
              </w:rPr>
              <w:t>13.32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6AC5B">
            <w:pPr>
              <w:jc w:val="center"/>
            </w:pPr>
            <w:r>
              <w:rPr>
                <w:rFonts w:ascii="宋体" w:hAnsi="宋体" w:eastAsia="宋体"/>
                <w:sz w:val="16"/>
              </w:rPr>
              <w:t>13.32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AD4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2231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3D261">
            <w:pPr>
              <w:jc w:val="center"/>
            </w:pPr>
            <w:r>
              <w:rPr>
                <w:rFonts w:ascii="宋体" w:hAnsi="宋体" w:eastAsia="宋体"/>
                <w:sz w:val="16"/>
              </w:rPr>
              <w:t>10.00</w:t>
            </w:r>
          </w:p>
        </w:tc>
      </w:tr>
      <w:tr w14:paraId="440795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B68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50A2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269F4">
            <w:pPr>
              <w:jc w:val="center"/>
            </w:pPr>
            <w:r>
              <w:rPr>
                <w:rFonts w:ascii="宋体" w:hAnsi="宋体" w:eastAsia="宋体"/>
                <w:sz w:val="16"/>
              </w:rPr>
              <w:t>14.97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62303">
            <w:pPr>
              <w:jc w:val="center"/>
            </w:pPr>
            <w:r>
              <w:rPr>
                <w:rFonts w:ascii="宋体" w:hAnsi="宋体" w:eastAsia="宋体"/>
                <w:sz w:val="16"/>
              </w:rPr>
              <w:t>13.32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CC18A">
            <w:pPr>
              <w:jc w:val="center"/>
            </w:pPr>
            <w:r>
              <w:rPr>
                <w:rFonts w:ascii="宋体" w:hAnsi="宋体" w:eastAsia="宋体"/>
                <w:sz w:val="16"/>
              </w:rPr>
              <w:t>13.32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85D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CB6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BDE2">
            <w:pPr>
              <w:jc w:val="center"/>
            </w:pPr>
            <w:r>
              <w:rPr>
                <w:rFonts w:ascii="宋体" w:hAnsi="宋体" w:eastAsia="宋体"/>
                <w:sz w:val="16"/>
              </w:rPr>
              <w:t>—</w:t>
            </w:r>
          </w:p>
        </w:tc>
      </w:tr>
      <w:tr w14:paraId="4F233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E61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A00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145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CD3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7FB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1ED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23E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91539">
            <w:pPr>
              <w:jc w:val="center"/>
            </w:pPr>
            <w:r>
              <w:rPr>
                <w:rFonts w:ascii="宋体" w:hAnsi="宋体" w:eastAsia="宋体"/>
                <w:sz w:val="16"/>
              </w:rPr>
              <w:t>—</w:t>
            </w:r>
          </w:p>
        </w:tc>
      </w:tr>
      <w:tr w14:paraId="38A600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4CC5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5D451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1E2B8F">
            <w:pPr>
              <w:jc w:val="center"/>
            </w:pPr>
            <w:r>
              <w:rPr>
                <w:rFonts w:ascii="宋体" w:hAnsi="宋体" w:eastAsia="宋体"/>
                <w:sz w:val="16"/>
              </w:rPr>
              <w:t>实际完成情况</w:t>
            </w:r>
          </w:p>
        </w:tc>
      </w:tr>
      <w:tr w14:paraId="5F67FB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64E8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71D01B">
            <w:pPr>
              <w:jc w:val="both"/>
            </w:pPr>
            <w:r>
              <w:rPr>
                <w:rFonts w:ascii="宋体" w:hAnsi="宋体" w:eastAsia="宋体"/>
                <w:sz w:val="16"/>
              </w:rPr>
              <w:t>2024年农村学前三年免费教育保障补助经费项目,2024年预算资金14.97万元，主要用于开展51名幼儿的伙食补助和学前教育办公用品采购，通过该项目的实施保障学前教育教学工作正常</w:t>
            </w:r>
            <w:r>
              <w:rPr>
                <w:rFonts w:hint="eastAsia" w:ascii="宋体" w:hAnsi="宋体"/>
                <w:sz w:val="16"/>
                <w:lang w:eastAsia="zh-CN"/>
              </w:rPr>
              <w:t>开展</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91E82E">
            <w:pPr>
              <w:jc w:val="both"/>
            </w:pPr>
            <w:r>
              <w:rPr>
                <w:rFonts w:ascii="宋体" w:hAnsi="宋体" w:eastAsia="宋体"/>
                <w:sz w:val="16"/>
              </w:rPr>
              <w:t>农村学前三年免费双语教育项目预算资金14.97万元。</w:t>
            </w:r>
            <w:r>
              <w:rPr>
                <w:rFonts w:hint="eastAsia" w:ascii="宋体" w:hAnsi="宋体"/>
                <w:sz w:val="16"/>
                <w:lang w:eastAsia="zh-CN"/>
              </w:rPr>
              <w:t>截至</w:t>
            </w:r>
            <w:r>
              <w:rPr>
                <w:rFonts w:ascii="宋体" w:hAnsi="宋体" w:eastAsia="宋体"/>
                <w:sz w:val="16"/>
              </w:rPr>
              <w:t>2024年12月31日，已支付13.32万元。项目按照计划正常实行，已经完成了2所幼儿园，实际完成2所幼儿园，实际完成学生人数39人，保障教育教学正常开展，提高了教育教学质量，达到了农村三年免费教育保障机制公用经费、取暖费、幼儿伙食补助等最大限度保证学校正常运转、完成教育教学活动和其他日常工作任务等方面的支出。</w:t>
            </w:r>
          </w:p>
        </w:tc>
      </w:tr>
      <w:tr w14:paraId="1396F7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853C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536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36F7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9C8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C4E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197B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0C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7ED4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64F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53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F522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5B82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855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14F4">
            <w:pPr>
              <w:jc w:val="center"/>
            </w:pPr>
            <w:r>
              <w:rPr>
                <w:rFonts w:ascii="宋体" w:hAnsi="宋体" w:eastAsia="宋体"/>
                <w:sz w:val="16"/>
              </w:rPr>
              <w:t>偏差原因分析及改进措施</w:t>
            </w:r>
          </w:p>
        </w:tc>
      </w:tr>
      <w:tr w14:paraId="59DADA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740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1874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E1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E602">
            <w:pPr>
              <w:jc w:val="center"/>
            </w:pPr>
            <w:r>
              <w:rPr>
                <w:rFonts w:ascii="宋体" w:hAnsi="宋体" w:eastAsia="宋体"/>
                <w:sz w:val="16"/>
              </w:rPr>
              <w:t>享受补助人数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2D80">
            <w:pPr>
              <w:jc w:val="center"/>
            </w:pPr>
            <w:r>
              <w:rPr>
                <w:rFonts w:ascii="宋体" w:hAnsi="宋体" w:eastAsia="宋体"/>
                <w:sz w:val="16"/>
              </w:rPr>
              <w:t>&gt;=51人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D7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DA521">
            <w:pPr>
              <w:jc w:val="center"/>
            </w:pPr>
            <w:r>
              <w:rPr>
                <w:rFonts w:ascii="宋体" w:hAnsi="宋体" w:eastAsia="宋体"/>
                <w:sz w:val="16"/>
              </w:rPr>
              <w:t>63人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811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CA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3606">
            <w:pPr>
              <w:jc w:val="center"/>
            </w:pPr>
            <w:r>
              <w:rPr>
                <w:rFonts w:ascii="宋体" w:hAnsi="宋体" w:eastAsia="宋体"/>
                <w:sz w:val="16"/>
              </w:rPr>
              <w:t>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B994A">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628FB">
            <w:pPr>
              <w:jc w:val="center"/>
            </w:pPr>
            <w:r>
              <w:rPr>
                <w:rFonts w:ascii="宋体" w:hAnsi="宋体" w:eastAsia="宋体"/>
                <w:sz w:val="16"/>
              </w:rPr>
              <w:t>76.47%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A4BBD">
            <w:pPr>
              <w:jc w:val="center"/>
            </w:pPr>
            <w:r>
              <w:rPr>
                <w:rFonts w:ascii="宋体" w:hAnsi="宋体" w:eastAsia="宋体"/>
                <w:sz w:val="16"/>
              </w:rPr>
              <w:t>6.12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E0920">
            <w:pPr>
              <w:jc w:val="center"/>
            </w:pPr>
            <w:r>
              <w:rPr>
                <w:rFonts w:ascii="宋体" w:hAnsi="宋体" w:eastAsia="宋体"/>
                <w:sz w:val="16"/>
              </w:rPr>
              <w:t>偏差原因：2024年春季学生是51人，秋季学生为39人，改进措施:年初设置指标时应该考虑到近三年的招生情况，精确设置目标。</w:t>
            </w:r>
          </w:p>
        </w:tc>
      </w:tr>
      <w:tr w14:paraId="47E47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B4A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4EA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D51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FBCD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F04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764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2C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93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CA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E15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8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6A8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BEF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C777">
            <w:pPr>
              <w:jc w:val="center"/>
            </w:pPr>
          </w:p>
        </w:tc>
      </w:tr>
      <w:tr w14:paraId="6B8C2C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A71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B2F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C1F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67EF1">
            <w:pPr>
              <w:jc w:val="center"/>
            </w:pPr>
            <w:r>
              <w:rPr>
                <w:rFonts w:ascii="宋体" w:hAnsi="宋体" w:eastAsia="宋体"/>
                <w:sz w:val="16"/>
              </w:rPr>
              <w:t>办公用品采购合格率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678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C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F9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BD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913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0B6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41C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2A7B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0D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71B0">
            <w:pPr>
              <w:jc w:val="center"/>
            </w:pPr>
          </w:p>
        </w:tc>
      </w:tr>
      <w:tr w14:paraId="6371C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7B3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B5A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9812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4AC2">
            <w:pPr>
              <w:jc w:val="center"/>
            </w:pPr>
            <w:r>
              <w:rPr>
                <w:rFonts w:ascii="宋体" w:hAnsi="宋体" w:eastAsia="宋体"/>
                <w:sz w:val="16"/>
              </w:rPr>
              <w:t>资金保障时长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84EEC">
            <w:pPr>
              <w:jc w:val="center"/>
            </w:pPr>
            <w:r>
              <w:rPr>
                <w:rFonts w:ascii="宋体" w:hAnsi="宋体" w:eastAsia="宋体"/>
                <w:sz w:val="16"/>
              </w:rPr>
              <w:t>=2个学期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BA5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BEAE">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A51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824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F85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95D4">
            <w:pPr>
              <w:jc w:val="center"/>
            </w:pPr>
            <w:r>
              <w:rPr>
                <w:rFonts w:ascii="宋体" w:hAnsi="宋体" w:eastAsia="宋体"/>
                <w:sz w:val="16"/>
              </w:rPr>
              <w:t>2个学期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659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473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FF52">
            <w:pPr>
              <w:jc w:val="center"/>
            </w:pPr>
          </w:p>
        </w:tc>
      </w:tr>
      <w:tr w14:paraId="339BE7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EF9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353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F10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B4A94">
            <w:pPr>
              <w:jc w:val="center"/>
            </w:pPr>
            <w:r>
              <w:rPr>
                <w:rFonts w:ascii="宋体" w:hAnsi="宋体" w:eastAsia="宋体"/>
                <w:sz w:val="16"/>
              </w:rPr>
              <w:t>取暖费经费保障周期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A31BB">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27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73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3F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A5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EC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B1615">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376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AFB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2DBEC">
            <w:pPr>
              <w:jc w:val="center"/>
            </w:pPr>
          </w:p>
        </w:tc>
      </w:tr>
      <w:tr w14:paraId="011B5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4FC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ADDE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EFEDD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69E61">
            <w:pPr>
              <w:jc w:val="center"/>
            </w:pPr>
            <w:r>
              <w:rPr>
                <w:rFonts w:ascii="宋体" w:hAnsi="宋体" w:eastAsia="宋体"/>
                <w:sz w:val="16"/>
              </w:rPr>
              <w:t>幼儿公用经费补助标准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2B9D9">
            <w:pPr>
              <w:jc w:val="center"/>
            </w:pPr>
            <w:r>
              <w:rPr>
                <w:rFonts w:ascii="宋体" w:hAnsi="宋体" w:eastAsia="宋体"/>
                <w:sz w:val="16"/>
              </w:rPr>
              <w:t>&lt;=1100元/生/年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F2F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657B1">
            <w:pPr>
              <w:jc w:val="center"/>
            </w:pPr>
            <w:r>
              <w:rPr>
                <w:rFonts w:ascii="宋体" w:hAnsi="宋体" w:eastAsia="宋体"/>
                <w:sz w:val="16"/>
              </w:rPr>
              <w:t>8.03万元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E508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92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FC4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35F8">
            <w:pPr>
              <w:jc w:val="center"/>
            </w:pPr>
            <w:r>
              <w:rPr>
                <w:rFonts w:ascii="宋体" w:hAnsi="宋体" w:eastAsia="宋体"/>
                <w:sz w:val="16"/>
              </w:rPr>
              <w:t>1100元/生/年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2E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897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98E5">
            <w:pPr>
              <w:jc w:val="center"/>
            </w:pPr>
          </w:p>
        </w:tc>
      </w:tr>
      <w:tr w14:paraId="4DDA93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E02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BB0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96A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1F85">
            <w:pPr>
              <w:jc w:val="center"/>
            </w:pPr>
            <w:r>
              <w:rPr>
                <w:rFonts w:ascii="宋体" w:hAnsi="宋体" w:eastAsia="宋体"/>
                <w:sz w:val="16"/>
              </w:rPr>
              <w:t>学前保障取暖费补助标准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0389">
            <w:pPr>
              <w:jc w:val="center"/>
            </w:pPr>
            <w:r>
              <w:rPr>
                <w:rFonts w:ascii="宋体" w:hAnsi="宋体" w:eastAsia="宋体"/>
                <w:sz w:val="16"/>
              </w:rPr>
              <w:t>&lt;=120元/生/年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B1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0C55">
            <w:pPr>
              <w:jc w:val="center"/>
            </w:pPr>
            <w:r>
              <w:rPr>
                <w:rFonts w:ascii="宋体" w:hAnsi="宋体" w:eastAsia="宋体"/>
                <w:sz w:val="16"/>
              </w:rPr>
              <w:t>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D42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7A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23C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7EF57">
            <w:pPr>
              <w:jc w:val="center"/>
            </w:pPr>
            <w:r>
              <w:rPr>
                <w:rFonts w:ascii="宋体" w:hAnsi="宋体" w:eastAsia="宋体"/>
                <w:sz w:val="16"/>
              </w:rPr>
              <w:t>120元/生/年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D30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9799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871C2">
            <w:pPr>
              <w:jc w:val="center"/>
            </w:pPr>
          </w:p>
        </w:tc>
      </w:tr>
      <w:tr w14:paraId="054580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F02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493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34F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1A00B">
            <w:pPr>
              <w:jc w:val="center"/>
            </w:pPr>
            <w:r>
              <w:rPr>
                <w:rFonts w:ascii="宋体" w:hAnsi="宋体" w:eastAsia="宋体"/>
                <w:sz w:val="16"/>
              </w:rPr>
              <w:t>幼儿伙食补助标准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D22C">
            <w:pPr>
              <w:jc w:val="center"/>
            </w:pPr>
            <w:r>
              <w:rPr>
                <w:rFonts w:ascii="宋体" w:hAnsi="宋体" w:eastAsia="宋体"/>
                <w:sz w:val="16"/>
              </w:rPr>
              <w:t>&lt;=1450元/生/年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EE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BD035">
            <w:pPr>
              <w:jc w:val="center"/>
            </w:pPr>
            <w:r>
              <w:rPr>
                <w:rFonts w:ascii="宋体" w:hAnsi="宋体" w:eastAsia="宋体"/>
                <w:sz w:val="16"/>
              </w:rPr>
              <w:t>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BB3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F0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587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27305">
            <w:pPr>
              <w:jc w:val="center"/>
            </w:pPr>
            <w:r>
              <w:rPr>
                <w:rFonts w:ascii="宋体" w:hAnsi="宋体" w:eastAsia="宋体"/>
                <w:sz w:val="16"/>
              </w:rPr>
              <w:t>1450元/生/年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9CC4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7C2E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B4D4">
            <w:pPr>
              <w:jc w:val="center"/>
            </w:pPr>
          </w:p>
        </w:tc>
      </w:tr>
      <w:tr w14:paraId="51FDB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AC4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D0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C2AE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33E22">
            <w:pPr>
              <w:jc w:val="center"/>
            </w:pPr>
            <w:r>
              <w:rPr>
                <w:rFonts w:ascii="宋体" w:hAnsi="宋体" w:eastAsia="宋体"/>
                <w:sz w:val="16"/>
              </w:rPr>
              <w:t>保障学前教育教学工作正常开展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9059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DB6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359D9">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029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B88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9785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969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913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F5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5976">
            <w:pPr>
              <w:jc w:val="center"/>
            </w:pPr>
          </w:p>
        </w:tc>
      </w:tr>
      <w:tr w14:paraId="24FDF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22F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D726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D20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B5A10">
            <w:pPr>
              <w:jc w:val="center"/>
            </w:pPr>
            <w:r>
              <w:rPr>
                <w:rFonts w:ascii="宋体" w:hAnsi="宋体" w:eastAsia="宋体"/>
                <w:sz w:val="16"/>
              </w:rPr>
              <w:t>幼儿家长满意度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E52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20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9538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49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425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72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C24B">
            <w:pPr>
              <w:jc w:val="center"/>
            </w:pPr>
            <w:r>
              <w:rPr>
                <w:rFonts w:ascii="宋体" w:hAnsi="宋体" w:eastAsia="宋体"/>
                <w:sz w:val="16"/>
              </w:rPr>
              <w:t>98.47%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CD80A">
            <w:pPr>
              <w:jc w:val="center"/>
            </w:pPr>
            <w:r>
              <w:rPr>
                <w:rFonts w:ascii="宋体" w:hAnsi="宋体" w:eastAsia="宋体"/>
                <w:sz w:val="16"/>
              </w:rPr>
              <w:t>103.65%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544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13935">
            <w:pPr>
              <w:jc w:val="center"/>
            </w:pPr>
            <w:r>
              <w:rPr>
                <w:rFonts w:ascii="宋体" w:hAnsi="宋体" w:eastAsia="宋体"/>
                <w:sz w:val="16"/>
              </w:rPr>
              <w:t>20%以内为正常偏差，可视为无偏差。</w:t>
            </w:r>
          </w:p>
        </w:tc>
      </w:tr>
      <w:tr w14:paraId="60533F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8D5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B16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C9C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3AD93">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0DB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8B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C878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70A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4B90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77E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1160D">
            <w:pPr>
              <w:jc w:val="center"/>
            </w:pPr>
            <w:r>
              <w:rPr>
                <w:rFonts w:ascii="宋体" w:hAnsi="宋体" w:eastAsia="宋体"/>
                <w:sz w:val="16"/>
              </w:rPr>
              <w:t>98.47%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800B7">
            <w:pPr>
              <w:jc w:val="center"/>
            </w:pPr>
            <w:r>
              <w:rPr>
                <w:rFonts w:ascii="宋体" w:hAnsi="宋体" w:eastAsia="宋体"/>
                <w:sz w:val="16"/>
              </w:rPr>
              <w:t>103.65%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EC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501B1">
            <w:pPr>
              <w:jc w:val="center"/>
            </w:pPr>
            <w:r>
              <w:rPr>
                <w:rFonts w:ascii="宋体" w:hAnsi="宋体" w:eastAsia="宋体"/>
                <w:sz w:val="16"/>
              </w:rPr>
              <w:t>20%以内为正常偏差，可视为无偏差。</w:t>
            </w:r>
          </w:p>
        </w:tc>
      </w:tr>
      <w:tr w14:paraId="5B5687E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18AA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A8D7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EA7F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2835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F6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55CA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9973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22EC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94C5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CE7E">
            <w:pPr>
              <w:jc w:val="center"/>
            </w:pPr>
            <w:r>
              <w:rPr>
                <w:rFonts w:ascii="宋体" w:hAnsi="宋体" w:eastAsia="宋体"/>
                <w:sz w:val="16"/>
              </w:rPr>
              <w:t>98.12分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EE6B0E"/>
        </w:tc>
      </w:tr>
    </w:tbl>
    <w:p w14:paraId="10F14531">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4"/>
        <w:gridCol w:w="696"/>
        <w:gridCol w:w="624"/>
        <w:gridCol w:w="629"/>
        <w:gridCol w:w="627"/>
        <w:gridCol w:w="624"/>
        <w:gridCol w:w="624"/>
        <w:gridCol w:w="632"/>
        <w:gridCol w:w="776"/>
        <w:gridCol w:w="696"/>
        <w:gridCol w:w="632"/>
      </w:tblGrid>
      <w:tr w14:paraId="6B479B29">
        <w:tblPrEx>
          <w:tblCellMar>
            <w:top w:w="0" w:type="dxa"/>
            <w:left w:w="108" w:type="dxa"/>
            <w:bottom w:w="0" w:type="dxa"/>
            <w:right w:w="108" w:type="dxa"/>
          </w:tblCellMar>
        </w:tblPrEx>
        <w:tc>
          <w:tcPr>
            <w:tcW w:w="8848" w:type="dxa"/>
            <w:gridSpan w:val="14"/>
            <w:vAlign w:val="center"/>
          </w:tcPr>
          <w:p w14:paraId="2E64E438">
            <w:pPr>
              <w:jc w:val="center"/>
            </w:pPr>
            <w:r>
              <w:rPr>
                <w:rFonts w:ascii="宋体" w:hAnsi="宋体" w:eastAsia="宋体"/>
                <w:sz w:val="24"/>
              </w:rPr>
              <w:t>项目支出绩效自评表</w:t>
            </w:r>
          </w:p>
        </w:tc>
      </w:tr>
      <w:tr w14:paraId="168B83E3">
        <w:tblPrEx>
          <w:tblCellMar>
            <w:top w:w="0" w:type="dxa"/>
            <w:left w:w="108" w:type="dxa"/>
            <w:bottom w:w="0" w:type="dxa"/>
            <w:right w:w="108" w:type="dxa"/>
          </w:tblCellMar>
        </w:tblPrEx>
        <w:tc>
          <w:tcPr>
            <w:tcW w:w="8848" w:type="dxa"/>
            <w:gridSpan w:val="14"/>
            <w:vAlign w:val="center"/>
          </w:tcPr>
          <w:p w14:paraId="1F3C379A">
            <w:pPr>
              <w:jc w:val="center"/>
            </w:pPr>
            <w:r>
              <w:rPr>
                <w:rFonts w:ascii="宋体" w:hAnsi="宋体" w:eastAsia="宋体"/>
                <w:sz w:val="24"/>
              </w:rPr>
              <w:t>(2024年度)</w:t>
            </w:r>
          </w:p>
        </w:tc>
      </w:tr>
      <w:tr w14:paraId="7CA5F1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CF72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14F198">
            <w:pPr>
              <w:jc w:val="center"/>
            </w:pPr>
            <w:r>
              <w:rPr>
                <w:rFonts w:ascii="宋体" w:hAnsi="宋体" w:eastAsia="宋体"/>
                <w:sz w:val="16"/>
              </w:rPr>
              <w:t>2024年农村税费改革转移支付补助资金</w:t>
            </w:r>
          </w:p>
        </w:tc>
      </w:tr>
      <w:tr w14:paraId="24BDF8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0E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314E6">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5640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DC9133">
            <w:pPr>
              <w:jc w:val="center"/>
            </w:pPr>
            <w:r>
              <w:rPr>
                <w:rFonts w:ascii="宋体" w:hAnsi="宋体" w:eastAsia="宋体"/>
                <w:sz w:val="16"/>
              </w:rPr>
              <w:t>裕民县新地乡中心学校</w:t>
            </w:r>
          </w:p>
        </w:tc>
      </w:tr>
      <w:tr w14:paraId="6C869F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BD3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531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646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2817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332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C064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F25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9FC5">
            <w:pPr>
              <w:jc w:val="center"/>
            </w:pPr>
            <w:r>
              <w:rPr>
                <w:rFonts w:ascii="宋体" w:hAnsi="宋体" w:eastAsia="宋体"/>
                <w:sz w:val="16"/>
              </w:rPr>
              <w:t>得分</w:t>
            </w:r>
          </w:p>
        </w:tc>
      </w:tr>
      <w:tr w14:paraId="21AEC1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76A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F0D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6CDDF">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606DD">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FA2DE">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BBA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28B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DE8C8">
            <w:pPr>
              <w:jc w:val="center"/>
            </w:pPr>
            <w:r>
              <w:rPr>
                <w:rFonts w:ascii="宋体" w:hAnsi="宋体" w:eastAsia="宋体"/>
                <w:sz w:val="16"/>
              </w:rPr>
              <w:t>10.00</w:t>
            </w:r>
          </w:p>
        </w:tc>
      </w:tr>
      <w:tr w14:paraId="1E4EF7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7FA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3FF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FA807">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8179D">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85725">
            <w:pPr>
              <w:jc w:val="center"/>
            </w:pPr>
            <w:r>
              <w:rPr>
                <w:rFonts w:ascii="宋体" w:hAnsi="宋体" w:eastAsia="宋体"/>
                <w:sz w:val="16"/>
              </w:rPr>
              <w:t>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B61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AF4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937A">
            <w:pPr>
              <w:jc w:val="center"/>
            </w:pPr>
            <w:r>
              <w:rPr>
                <w:rFonts w:ascii="宋体" w:hAnsi="宋体" w:eastAsia="宋体"/>
                <w:sz w:val="16"/>
              </w:rPr>
              <w:t>—</w:t>
            </w:r>
          </w:p>
        </w:tc>
      </w:tr>
      <w:tr w14:paraId="4599F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208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C3E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E25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51E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C12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43EB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220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0E7E4">
            <w:pPr>
              <w:jc w:val="center"/>
            </w:pPr>
            <w:r>
              <w:rPr>
                <w:rFonts w:ascii="宋体" w:hAnsi="宋体" w:eastAsia="宋体"/>
                <w:sz w:val="16"/>
              </w:rPr>
              <w:t>—</w:t>
            </w:r>
          </w:p>
        </w:tc>
      </w:tr>
      <w:tr w14:paraId="2343F7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5C23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C204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A9D202">
            <w:pPr>
              <w:jc w:val="center"/>
            </w:pPr>
            <w:r>
              <w:rPr>
                <w:rFonts w:ascii="宋体" w:hAnsi="宋体" w:eastAsia="宋体"/>
                <w:sz w:val="16"/>
              </w:rPr>
              <w:t>实际完成情况</w:t>
            </w:r>
          </w:p>
        </w:tc>
      </w:tr>
      <w:tr w14:paraId="60B67F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4D4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794179">
            <w:pPr>
              <w:jc w:val="both"/>
            </w:pPr>
            <w:r>
              <w:rPr>
                <w:rFonts w:ascii="宋体" w:hAnsi="宋体" w:eastAsia="宋体"/>
                <w:sz w:val="16"/>
              </w:rPr>
              <w:t>2024年农村税费改革转移支付补助资金，2024年预算资金6.5万元，主要用于办公费5.2万元，取暖费1.3万元，该项目的实施有利于我校周边的学生就近入学，落实了农村三年免费教育确保了小学正常运转，完成教育教学活动和其他日常工作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C4D5CC">
            <w:pPr>
              <w:jc w:val="both"/>
            </w:pPr>
            <w:r>
              <w:rPr>
                <w:rFonts w:ascii="宋体" w:hAnsi="宋体" w:eastAsia="宋体"/>
                <w:sz w:val="16"/>
              </w:rPr>
              <w:t>农村税费改革资金项目预算资金6.5万元，</w:t>
            </w:r>
            <w:r>
              <w:rPr>
                <w:rFonts w:hint="eastAsia" w:ascii="宋体" w:hAnsi="宋体"/>
                <w:sz w:val="16"/>
                <w:lang w:eastAsia="zh-CN"/>
              </w:rPr>
              <w:t>截至</w:t>
            </w:r>
            <w:r>
              <w:rPr>
                <w:rFonts w:ascii="宋体" w:hAnsi="宋体" w:eastAsia="宋体"/>
                <w:sz w:val="16"/>
              </w:rPr>
              <w:t>2024年12月31日，已经支付6.5万元，项目按照计划正常实行，已经完成了木乎尔村幼儿园、木乎尔村教学点、阿克托别村幼儿园等3个教学点的办公经费不足和冬季取暖问题，此项目资金弥补了我校办公费和取暖费不足的问题，农村税费改革补助资金的下达，大大提高了我校教师的教育教学能力。</w:t>
            </w:r>
          </w:p>
        </w:tc>
      </w:tr>
      <w:tr w14:paraId="7DF764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B5E8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724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1DE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AD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B5F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197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CA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2351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2E1F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477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9A1D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3F5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79A4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6751">
            <w:pPr>
              <w:jc w:val="center"/>
            </w:pPr>
            <w:r>
              <w:rPr>
                <w:rFonts w:ascii="宋体" w:hAnsi="宋体" w:eastAsia="宋体"/>
                <w:sz w:val="16"/>
              </w:rPr>
              <w:t>偏差原因分析及改进措施</w:t>
            </w:r>
          </w:p>
        </w:tc>
      </w:tr>
      <w:tr w14:paraId="328770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F193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CE72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64F9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3352B">
            <w:pPr>
              <w:jc w:val="center"/>
            </w:pPr>
            <w:r>
              <w:rPr>
                <w:rFonts w:ascii="宋体" w:hAnsi="宋体" w:eastAsia="宋体"/>
                <w:sz w:val="16"/>
              </w:rPr>
              <w:t>保障园所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3DDFF">
            <w:pPr>
              <w:jc w:val="center"/>
            </w:pPr>
            <w:r>
              <w:rPr>
                <w:rFonts w:ascii="宋体" w:hAnsi="宋体" w:eastAsia="宋体"/>
                <w:sz w:val="16"/>
              </w:rPr>
              <w:t>&gt;=2所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578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20E5">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03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DC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272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3281">
            <w:pPr>
              <w:jc w:val="center"/>
            </w:pPr>
            <w:r>
              <w:rPr>
                <w:rFonts w:ascii="宋体" w:hAnsi="宋体" w:eastAsia="宋体"/>
                <w:sz w:val="16"/>
              </w:rPr>
              <w:t>2所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DF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5D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6C0C9">
            <w:pPr>
              <w:jc w:val="center"/>
            </w:pPr>
          </w:p>
        </w:tc>
      </w:tr>
      <w:tr w14:paraId="06060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5B8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AD2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DD4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F371">
            <w:pPr>
              <w:jc w:val="center"/>
            </w:pPr>
            <w:r>
              <w:rPr>
                <w:rFonts w:ascii="宋体" w:hAnsi="宋体" w:eastAsia="宋体"/>
                <w:sz w:val="16"/>
              </w:rPr>
              <w:t>取暖费面积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F5FE4">
            <w:pPr>
              <w:jc w:val="center"/>
            </w:pPr>
            <w:r>
              <w:rPr>
                <w:rFonts w:ascii="宋体" w:hAnsi="宋体" w:eastAsia="宋体"/>
                <w:sz w:val="16"/>
              </w:rPr>
              <w:t>&gt;=2118平方米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45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3B35">
            <w:pPr>
              <w:jc w:val="center"/>
            </w:pPr>
            <w:r>
              <w:rPr>
                <w:rFonts w:ascii="宋体" w:hAnsi="宋体" w:eastAsia="宋体"/>
                <w:sz w:val="16"/>
              </w:rPr>
              <w:t>2118平方米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512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9B5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46D2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92F2D">
            <w:pPr>
              <w:jc w:val="center"/>
            </w:pPr>
            <w:r>
              <w:rPr>
                <w:rFonts w:ascii="宋体" w:hAnsi="宋体" w:eastAsia="宋体"/>
                <w:sz w:val="16"/>
              </w:rPr>
              <w:t>2118平方米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4158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D8B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DD80">
            <w:pPr>
              <w:jc w:val="center"/>
            </w:pPr>
          </w:p>
        </w:tc>
      </w:tr>
      <w:tr w14:paraId="145BBB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0A9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D95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3E32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49A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FA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0E7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E4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269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E9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329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17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DA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9BF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21BC">
            <w:pPr>
              <w:jc w:val="center"/>
            </w:pPr>
          </w:p>
        </w:tc>
      </w:tr>
      <w:tr w14:paraId="1EC2D0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DB6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63C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C455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BFE4">
            <w:pPr>
              <w:jc w:val="center"/>
            </w:pPr>
            <w:r>
              <w:rPr>
                <w:rFonts w:ascii="宋体" w:hAnsi="宋体" w:eastAsia="宋体"/>
                <w:sz w:val="16"/>
              </w:rPr>
              <w:t>保障供暖月数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1F62">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96A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6798">
            <w:pPr>
              <w:jc w:val="center"/>
            </w:pPr>
            <w:r>
              <w:rPr>
                <w:rFonts w:ascii="宋体" w:hAnsi="宋体" w:eastAsia="宋体"/>
                <w:sz w:val="16"/>
              </w:rPr>
              <w:t>2023年12月18日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FCE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F3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4C2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3AE6E">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BE6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3E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6816">
            <w:pPr>
              <w:jc w:val="center"/>
            </w:pPr>
          </w:p>
        </w:tc>
      </w:tr>
      <w:tr w14:paraId="4A141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7F9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2C2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DE8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0B9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FC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BF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2DA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DF0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83F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423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175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9602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55C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E170D">
            <w:pPr>
              <w:jc w:val="center"/>
            </w:pPr>
          </w:p>
        </w:tc>
      </w:tr>
      <w:tr w14:paraId="725C81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920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FD2C0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EF1A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CF991">
            <w:pPr>
              <w:jc w:val="center"/>
            </w:pPr>
            <w:r>
              <w:rPr>
                <w:rFonts w:ascii="宋体" w:hAnsi="宋体" w:eastAsia="宋体"/>
                <w:sz w:val="16"/>
              </w:rPr>
              <w:t>每个园所办公费平均标准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BB28C">
            <w:pPr>
              <w:jc w:val="center"/>
            </w:pPr>
            <w:r>
              <w:rPr>
                <w:rFonts w:ascii="宋体" w:hAnsi="宋体" w:eastAsia="宋体"/>
                <w:sz w:val="16"/>
              </w:rPr>
              <w:t>&lt;=2.6万元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87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8A4D">
            <w:pPr>
              <w:jc w:val="center"/>
            </w:pPr>
            <w:r>
              <w:rPr>
                <w:rFonts w:ascii="宋体" w:hAnsi="宋体" w:eastAsia="宋体"/>
                <w:sz w:val="16"/>
              </w:rPr>
              <w:t>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552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E99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9AF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59BC">
            <w:pPr>
              <w:jc w:val="center"/>
            </w:pPr>
            <w:r>
              <w:rPr>
                <w:rFonts w:ascii="宋体" w:hAnsi="宋体" w:eastAsia="宋体"/>
                <w:sz w:val="16"/>
              </w:rPr>
              <w: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1E5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D91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96EA">
            <w:pPr>
              <w:jc w:val="center"/>
            </w:pPr>
          </w:p>
        </w:tc>
      </w:tr>
      <w:tr w14:paraId="4E4D54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CD0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C91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6BD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9242">
            <w:pPr>
              <w:jc w:val="center"/>
            </w:pPr>
            <w:r>
              <w:rPr>
                <w:rFonts w:ascii="宋体" w:hAnsi="宋体" w:eastAsia="宋体"/>
                <w:sz w:val="16"/>
              </w:rPr>
              <w:t>取暖费每个园所平均标准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EA3D7">
            <w:pPr>
              <w:jc w:val="center"/>
            </w:pPr>
            <w:r>
              <w:rPr>
                <w:rFonts w:ascii="宋体" w:hAnsi="宋体" w:eastAsia="宋体"/>
                <w:sz w:val="16"/>
              </w:rPr>
              <w:t>&lt;=0.65万元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09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EF7DB">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5E3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E23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C39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681A">
            <w:pPr>
              <w:jc w:val="center"/>
            </w:pPr>
            <w:r>
              <w:rPr>
                <w:rFonts w:ascii="宋体" w:hAnsi="宋体" w:eastAsia="宋体"/>
                <w:sz w:val="16"/>
              </w:rPr>
              <w:t>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45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6B2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7FD3">
            <w:pPr>
              <w:jc w:val="center"/>
            </w:pPr>
          </w:p>
        </w:tc>
      </w:tr>
      <w:tr w14:paraId="770557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1EC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312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9C2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2E86">
            <w:pPr>
              <w:jc w:val="center"/>
            </w:pPr>
            <w:r>
              <w:rPr>
                <w:rFonts w:ascii="宋体" w:hAnsi="宋体" w:eastAsia="宋体"/>
                <w:sz w:val="16"/>
              </w:rPr>
              <w:t>提高学校的办学条件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36D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8E76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DF22">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C3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640C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001B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16C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29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5DA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7841">
            <w:pPr>
              <w:jc w:val="center"/>
            </w:pPr>
          </w:p>
        </w:tc>
      </w:tr>
      <w:tr w14:paraId="77DC35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C3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84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DB8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A5E03">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F9AB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59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8EBE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CCB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9B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C3D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F8E8">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BDD9">
            <w:pPr>
              <w:jc w:val="center"/>
            </w:pPr>
            <w:r>
              <w:rPr>
                <w:rFonts w:ascii="宋体" w:hAnsi="宋体" w:eastAsia="宋体"/>
                <w:sz w:val="16"/>
              </w:rPr>
              <w:t>103.58%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BD4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6EAB">
            <w:pPr>
              <w:jc w:val="center"/>
            </w:pPr>
            <w:r>
              <w:rPr>
                <w:rFonts w:ascii="宋体" w:hAnsi="宋体" w:eastAsia="宋体"/>
                <w:sz w:val="16"/>
              </w:rPr>
              <w:t>20%以内为正常偏差，可视为无偏差。</w:t>
            </w:r>
          </w:p>
        </w:tc>
      </w:tr>
      <w:tr w14:paraId="284996F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022C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F60B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8594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9A15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7B3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69106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DA38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EFAF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CFC6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07F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763B7C"/>
        </w:tc>
      </w:tr>
    </w:tbl>
    <w:p w14:paraId="3B94BEF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96"/>
        <w:gridCol w:w="632"/>
      </w:tblGrid>
      <w:tr w14:paraId="6ACF269E">
        <w:tblPrEx>
          <w:tblCellMar>
            <w:top w:w="0" w:type="dxa"/>
            <w:left w:w="108" w:type="dxa"/>
            <w:bottom w:w="0" w:type="dxa"/>
            <w:right w:w="108" w:type="dxa"/>
          </w:tblCellMar>
        </w:tblPrEx>
        <w:tc>
          <w:tcPr>
            <w:tcW w:w="8848" w:type="dxa"/>
            <w:gridSpan w:val="14"/>
            <w:vAlign w:val="center"/>
          </w:tcPr>
          <w:p w14:paraId="04F9E1FF">
            <w:pPr>
              <w:jc w:val="center"/>
            </w:pPr>
            <w:r>
              <w:rPr>
                <w:rFonts w:ascii="宋体" w:hAnsi="宋体" w:eastAsia="宋体"/>
                <w:sz w:val="24"/>
              </w:rPr>
              <w:t>项目支出绩效自评表</w:t>
            </w:r>
          </w:p>
        </w:tc>
      </w:tr>
      <w:tr w14:paraId="18C22FAF">
        <w:tblPrEx>
          <w:tblCellMar>
            <w:top w:w="0" w:type="dxa"/>
            <w:left w:w="108" w:type="dxa"/>
            <w:bottom w:w="0" w:type="dxa"/>
            <w:right w:w="108" w:type="dxa"/>
          </w:tblCellMar>
        </w:tblPrEx>
        <w:tc>
          <w:tcPr>
            <w:tcW w:w="8848" w:type="dxa"/>
            <w:gridSpan w:val="14"/>
            <w:vAlign w:val="center"/>
          </w:tcPr>
          <w:p w14:paraId="0E11B69E">
            <w:pPr>
              <w:jc w:val="center"/>
            </w:pPr>
            <w:r>
              <w:rPr>
                <w:rFonts w:ascii="宋体" w:hAnsi="宋体" w:eastAsia="宋体"/>
                <w:sz w:val="24"/>
              </w:rPr>
              <w:t>(2024年度)</w:t>
            </w:r>
          </w:p>
        </w:tc>
      </w:tr>
      <w:tr w14:paraId="29D7F8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3CF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C25765">
            <w:pPr>
              <w:jc w:val="center"/>
            </w:pPr>
            <w:r>
              <w:rPr>
                <w:rFonts w:ascii="宋体" w:hAnsi="宋体" w:eastAsia="宋体"/>
                <w:sz w:val="16"/>
              </w:rPr>
              <w:t>2024年城乡义务教育补助经费（公用经费）</w:t>
            </w:r>
          </w:p>
        </w:tc>
      </w:tr>
      <w:tr w14:paraId="0D3426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CB5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A6EA93">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888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55704F">
            <w:pPr>
              <w:jc w:val="center"/>
            </w:pPr>
            <w:r>
              <w:rPr>
                <w:rFonts w:ascii="宋体" w:hAnsi="宋体" w:eastAsia="宋体"/>
                <w:sz w:val="16"/>
              </w:rPr>
              <w:t>裕民县新地乡中心学校</w:t>
            </w:r>
          </w:p>
        </w:tc>
      </w:tr>
      <w:tr w14:paraId="4F7314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BFE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BEE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579A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349D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2A1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5E87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8A5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016D3">
            <w:pPr>
              <w:jc w:val="center"/>
            </w:pPr>
            <w:r>
              <w:rPr>
                <w:rFonts w:ascii="宋体" w:hAnsi="宋体" w:eastAsia="宋体"/>
                <w:sz w:val="16"/>
              </w:rPr>
              <w:t>得分</w:t>
            </w:r>
          </w:p>
        </w:tc>
      </w:tr>
      <w:tr w14:paraId="4F009D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CC1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812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FC18A">
            <w:pPr>
              <w:jc w:val="center"/>
            </w:pPr>
            <w:r>
              <w:rPr>
                <w:rFonts w:ascii="宋体" w:hAnsi="宋体" w:eastAsia="宋体"/>
                <w:sz w:val="16"/>
              </w:rPr>
              <w:t>12.29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FC878">
            <w:pPr>
              <w:jc w:val="center"/>
            </w:pPr>
            <w:r>
              <w:rPr>
                <w:rFonts w:ascii="宋体" w:hAnsi="宋体" w:eastAsia="宋体"/>
                <w:sz w:val="16"/>
              </w:rPr>
              <w:t>12.29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93F43">
            <w:pPr>
              <w:jc w:val="center"/>
            </w:pPr>
            <w:r>
              <w:rPr>
                <w:rFonts w:ascii="宋体" w:hAnsi="宋体" w:eastAsia="宋体"/>
                <w:sz w:val="16"/>
              </w:rPr>
              <w:t>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59B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443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577EF">
            <w:pPr>
              <w:jc w:val="center"/>
            </w:pPr>
            <w:r>
              <w:rPr>
                <w:rFonts w:ascii="宋体" w:hAnsi="宋体" w:eastAsia="宋体"/>
                <w:sz w:val="16"/>
              </w:rPr>
              <w:t>10.00</w:t>
            </w:r>
          </w:p>
        </w:tc>
      </w:tr>
      <w:tr w14:paraId="2F203E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83B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6C8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2F7C4">
            <w:pPr>
              <w:jc w:val="center"/>
            </w:pPr>
            <w:r>
              <w:rPr>
                <w:rFonts w:ascii="宋体" w:hAnsi="宋体" w:eastAsia="宋体"/>
                <w:sz w:val="16"/>
              </w:rPr>
              <w:t>12.29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26E34">
            <w:pPr>
              <w:jc w:val="center"/>
            </w:pPr>
            <w:r>
              <w:rPr>
                <w:rFonts w:ascii="宋体" w:hAnsi="宋体" w:eastAsia="宋体"/>
                <w:sz w:val="16"/>
              </w:rPr>
              <w:t>12.29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C1DA8">
            <w:pPr>
              <w:jc w:val="center"/>
            </w:pPr>
            <w:r>
              <w:rPr>
                <w:rFonts w:ascii="宋体" w:hAnsi="宋体" w:eastAsia="宋体"/>
                <w:sz w:val="16"/>
              </w:rPr>
              <w:t>12.20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26A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8F7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ACA8">
            <w:pPr>
              <w:jc w:val="center"/>
            </w:pPr>
            <w:r>
              <w:rPr>
                <w:rFonts w:ascii="宋体" w:hAnsi="宋体" w:eastAsia="宋体"/>
                <w:sz w:val="16"/>
              </w:rPr>
              <w:t>—</w:t>
            </w:r>
          </w:p>
        </w:tc>
      </w:tr>
      <w:tr w14:paraId="22C3A6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935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972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F08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97E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2C7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31C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8B6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7B5A">
            <w:pPr>
              <w:jc w:val="center"/>
            </w:pPr>
            <w:r>
              <w:rPr>
                <w:rFonts w:ascii="宋体" w:hAnsi="宋体" w:eastAsia="宋体"/>
                <w:sz w:val="16"/>
              </w:rPr>
              <w:t>—</w:t>
            </w:r>
          </w:p>
        </w:tc>
      </w:tr>
      <w:tr w14:paraId="1737EE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75F6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78470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7D3582">
            <w:pPr>
              <w:jc w:val="center"/>
            </w:pPr>
            <w:r>
              <w:rPr>
                <w:rFonts w:ascii="宋体" w:hAnsi="宋体" w:eastAsia="宋体"/>
                <w:sz w:val="16"/>
              </w:rPr>
              <w:t>实际完成情况</w:t>
            </w:r>
          </w:p>
        </w:tc>
      </w:tr>
      <w:tr w14:paraId="000FC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7C3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B11EDC">
            <w:pPr>
              <w:jc w:val="both"/>
            </w:pPr>
            <w:r>
              <w:rPr>
                <w:rFonts w:ascii="宋体" w:hAnsi="宋体" w:eastAsia="宋体"/>
                <w:sz w:val="16"/>
              </w:rPr>
              <w:t>2024年城乡义务教育补助经费（公用经费）项目，2024年预算资金2.2万元，主要用于办公费7.2万元，取暖费5万元，该项目的实施有利于我校周边的学生就近入学，确保了义务教育阶段学校正常运转，完成教育教学活动和其他日常工作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D8FE8D">
            <w:pPr>
              <w:jc w:val="both"/>
            </w:pPr>
            <w:r>
              <w:rPr>
                <w:rFonts w:ascii="宋体" w:hAnsi="宋体" w:eastAsia="宋体"/>
                <w:sz w:val="16"/>
              </w:rPr>
              <w:t xml:space="preserve">2024年财政按照义务教育阶段学生18人。 城乡义务教育保障机制公用经费补助标准720元/生/年，城乡义务教育取暖费补助标准180元/生/年下达预算。2024年 </w:t>
            </w:r>
            <w:r>
              <w:rPr>
                <w:rFonts w:hint="eastAsia" w:ascii="宋体" w:hAnsi="宋体"/>
                <w:sz w:val="16"/>
                <w:lang w:eastAsia="zh-CN"/>
              </w:rPr>
              <w:t>本单位</w:t>
            </w:r>
            <w:r>
              <w:rPr>
                <w:rFonts w:ascii="宋体" w:hAnsi="宋体" w:eastAsia="宋体"/>
                <w:sz w:val="16"/>
              </w:rPr>
              <w:t>城乡义务教育保障机制公用经费项目资金主要用于义务教育阶段办公费支出7.2万元、取暖支出3.2万元；城乡义务教育保障机制经费项目资金优化教育结构、完成教育教学活动和其他日常工作任务等方面的支出。保障学校冬季正常取暖，为师生提供温暖的工作和学习环境。</w:t>
            </w:r>
          </w:p>
        </w:tc>
      </w:tr>
      <w:tr w14:paraId="64E4DB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2B26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5D3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7279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2A8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C8C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6BD3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F6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4EB5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EFCF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4B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224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FA5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126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4C47">
            <w:pPr>
              <w:jc w:val="center"/>
            </w:pPr>
            <w:r>
              <w:rPr>
                <w:rFonts w:ascii="宋体" w:hAnsi="宋体" w:eastAsia="宋体"/>
                <w:sz w:val="16"/>
              </w:rPr>
              <w:t>偏差原因分析及改进措施</w:t>
            </w:r>
          </w:p>
        </w:tc>
      </w:tr>
      <w:tr w14:paraId="6FCECF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CC9B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5C9B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64B5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E364">
            <w:pPr>
              <w:jc w:val="center"/>
            </w:pPr>
            <w:r>
              <w:rPr>
                <w:rFonts w:ascii="宋体" w:hAnsi="宋体" w:eastAsia="宋体"/>
                <w:sz w:val="16"/>
              </w:rPr>
              <w:t>在校学生人数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0199">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0EF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1677">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C30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89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D0F0">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66D10">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5B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B6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D106">
            <w:pPr>
              <w:jc w:val="center"/>
            </w:pPr>
          </w:p>
        </w:tc>
      </w:tr>
      <w:tr w14:paraId="204E6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611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960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9DE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ED33">
            <w:pPr>
              <w:jc w:val="center"/>
            </w:pPr>
            <w:r>
              <w:rPr>
                <w:rFonts w:ascii="宋体" w:hAnsi="宋体" w:eastAsia="宋体"/>
                <w:sz w:val="16"/>
              </w:rPr>
              <w:t>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92CD">
            <w:pPr>
              <w:jc w:val="center"/>
            </w:pPr>
            <w:r>
              <w:rPr>
                <w:rFonts w:ascii="宋体" w:hAnsi="宋体" w:eastAsia="宋体"/>
                <w:sz w:val="16"/>
              </w:rPr>
              <w:t>=1231平方米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4E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200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36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947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9647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A417">
            <w:pPr>
              <w:jc w:val="center"/>
            </w:pPr>
            <w:r>
              <w:rPr>
                <w:rFonts w:ascii="宋体" w:hAnsi="宋体" w:eastAsia="宋体"/>
                <w:sz w:val="16"/>
              </w:rPr>
              <w:t>1231平方米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C53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94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CEC4E">
            <w:pPr>
              <w:jc w:val="center"/>
            </w:pPr>
          </w:p>
        </w:tc>
      </w:tr>
      <w:tr w14:paraId="6D059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08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0C6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FCF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1CB11">
            <w:pPr>
              <w:jc w:val="center"/>
            </w:pPr>
            <w:r>
              <w:rPr>
                <w:rFonts w:ascii="宋体" w:hAnsi="宋体" w:eastAsia="宋体"/>
                <w:sz w:val="16"/>
              </w:rPr>
              <w:t>义务教育学生覆盖率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D8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566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F7A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57F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A11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E2F8">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FD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EEA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0CE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7A63">
            <w:pPr>
              <w:jc w:val="center"/>
            </w:pPr>
          </w:p>
        </w:tc>
      </w:tr>
      <w:tr w14:paraId="7B0C91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018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0DF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61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A1FD">
            <w:pPr>
              <w:jc w:val="center"/>
            </w:pPr>
            <w:r>
              <w:rPr>
                <w:rFonts w:ascii="宋体" w:hAnsi="宋体" w:eastAsia="宋体"/>
                <w:sz w:val="16"/>
              </w:rPr>
              <w:t>取暖面积覆盖率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71A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348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794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CA94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AE6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BC4BA">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10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BB54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38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EF11">
            <w:pPr>
              <w:jc w:val="center"/>
            </w:pPr>
          </w:p>
        </w:tc>
      </w:tr>
      <w:tr w14:paraId="0BF59B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BFC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5E7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108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C565">
            <w:pPr>
              <w:jc w:val="center"/>
            </w:pPr>
            <w:r>
              <w:rPr>
                <w:rFonts w:ascii="宋体" w:hAnsi="宋体" w:eastAsia="宋体"/>
                <w:sz w:val="16"/>
              </w:rPr>
              <w:t>经费保障时长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0D3EB">
            <w:pPr>
              <w:jc w:val="center"/>
            </w:pPr>
            <w:r>
              <w:rPr>
                <w:rFonts w:ascii="宋体" w:hAnsi="宋体" w:eastAsia="宋体"/>
                <w:sz w:val="16"/>
              </w:rPr>
              <w:t>=2个学期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01E7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27A2E">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E28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B5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21DC3">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FA3E">
            <w:pPr>
              <w:jc w:val="center"/>
            </w:pPr>
            <w:r>
              <w:rPr>
                <w:rFonts w:ascii="宋体" w:hAnsi="宋体" w:eastAsia="宋体"/>
                <w:sz w:val="16"/>
              </w:rPr>
              <w:t>2个学期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1E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6C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5E3C">
            <w:pPr>
              <w:jc w:val="center"/>
            </w:pPr>
          </w:p>
        </w:tc>
      </w:tr>
      <w:tr w14:paraId="036383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EC2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5AAFA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6F6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52B6">
            <w:pPr>
              <w:jc w:val="center"/>
            </w:pPr>
            <w:r>
              <w:rPr>
                <w:rFonts w:ascii="宋体" w:hAnsi="宋体" w:eastAsia="宋体"/>
                <w:sz w:val="16"/>
              </w:rPr>
              <w:t>公用经费生均补助标准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FF8E">
            <w:pPr>
              <w:jc w:val="center"/>
            </w:pPr>
            <w:r>
              <w:rPr>
                <w:rFonts w:ascii="宋体" w:hAnsi="宋体" w:eastAsia="宋体"/>
                <w:sz w:val="16"/>
              </w:rPr>
              <w:t>=720元/生/年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86A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877D">
            <w:pPr>
              <w:jc w:val="center"/>
            </w:pPr>
            <w:r>
              <w:rPr>
                <w:rFonts w:ascii="宋体" w:hAnsi="宋体" w:eastAsia="宋体"/>
                <w:sz w:val="16"/>
              </w:rPr>
              <w:t>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2FE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5CB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1F3D">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50CD7">
            <w:pPr>
              <w:jc w:val="center"/>
            </w:pPr>
            <w:r>
              <w:rPr>
                <w:rFonts w:ascii="宋体" w:hAnsi="宋体" w:eastAsia="宋体"/>
                <w:sz w:val="16"/>
              </w:rPr>
              <w:t>720元/生/年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349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159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7D3D2">
            <w:pPr>
              <w:jc w:val="center"/>
            </w:pPr>
          </w:p>
        </w:tc>
      </w:tr>
      <w:tr w14:paraId="21770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200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9F8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73B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F229E">
            <w:pPr>
              <w:jc w:val="center"/>
            </w:pPr>
            <w:r>
              <w:rPr>
                <w:rFonts w:ascii="宋体" w:hAnsi="宋体" w:eastAsia="宋体"/>
                <w:sz w:val="16"/>
              </w:rPr>
              <w:t>义务教育公用经费取暖费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B73D">
            <w:pPr>
              <w:jc w:val="center"/>
            </w:pPr>
            <w:r>
              <w:rPr>
                <w:rFonts w:ascii="宋体" w:hAnsi="宋体" w:eastAsia="宋体"/>
                <w:sz w:val="16"/>
              </w:rPr>
              <w:t>=180元/生/年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BEA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3B32">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00E2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D6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8E1F3">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B976">
            <w:pPr>
              <w:jc w:val="center"/>
            </w:pPr>
            <w:r>
              <w:rPr>
                <w:rFonts w:ascii="宋体" w:hAnsi="宋体" w:eastAsia="宋体"/>
                <w:sz w:val="16"/>
              </w:rPr>
              <w:t>180元/生/年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3CC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B7E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C8A4">
            <w:pPr>
              <w:jc w:val="center"/>
            </w:pPr>
          </w:p>
        </w:tc>
      </w:tr>
      <w:tr w14:paraId="5FAC0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CF3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119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38C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F2A3">
            <w:pPr>
              <w:jc w:val="center"/>
            </w:pPr>
            <w:r>
              <w:rPr>
                <w:rFonts w:ascii="宋体" w:hAnsi="宋体" w:eastAsia="宋体"/>
                <w:sz w:val="16"/>
              </w:rPr>
              <w:t>地方教育附加安排的取暖费平均每学期标准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666B2">
            <w:pPr>
              <w:jc w:val="center"/>
            </w:pPr>
            <w:r>
              <w:rPr>
                <w:rFonts w:ascii="宋体" w:hAnsi="宋体" w:eastAsia="宋体"/>
                <w:sz w:val="16"/>
              </w:rPr>
              <w:t>&lt;=1.6万元/月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5B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5C777">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325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F52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FE58">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31E0C">
            <w:pPr>
              <w:jc w:val="center"/>
            </w:pPr>
            <w:r>
              <w:rPr>
                <w:rFonts w:ascii="宋体" w:hAnsi="宋体" w:eastAsia="宋体"/>
                <w:sz w:val="16"/>
              </w:rPr>
              <w:t>1.6万元/学期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12D2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FB9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EBD8">
            <w:pPr>
              <w:jc w:val="center"/>
            </w:pPr>
          </w:p>
        </w:tc>
      </w:tr>
      <w:tr w14:paraId="702DFD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3A6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27F2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A12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CE5C">
            <w:pPr>
              <w:jc w:val="center"/>
            </w:pPr>
            <w:r>
              <w:rPr>
                <w:rFonts w:ascii="宋体" w:hAnsi="宋体" w:eastAsia="宋体"/>
                <w:sz w:val="16"/>
              </w:rPr>
              <w:t>保障教育教学有序开展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B6B1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BB6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4E5C">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807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75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57F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86A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CFB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EA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310B">
            <w:pPr>
              <w:jc w:val="center"/>
            </w:pPr>
          </w:p>
        </w:tc>
      </w:tr>
      <w:tr w14:paraId="2C86A1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7AE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E9D0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89A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A099">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20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06F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9CB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66B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968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0D1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8E0B5">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DF669">
            <w:pPr>
              <w:jc w:val="center"/>
            </w:pPr>
            <w:r>
              <w:rPr>
                <w:rFonts w:ascii="宋体" w:hAnsi="宋体" w:eastAsia="宋体"/>
                <w:sz w:val="16"/>
              </w:rPr>
              <w:t>103.79%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A79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B07A">
            <w:pPr>
              <w:jc w:val="center"/>
            </w:pPr>
            <w:r>
              <w:rPr>
                <w:rFonts w:ascii="宋体" w:hAnsi="宋体" w:eastAsia="宋体"/>
                <w:sz w:val="16"/>
              </w:rPr>
              <w:t>20%以内为正常偏差，可视为无偏差。</w:t>
            </w:r>
          </w:p>
        </w:tc>
      </w:tr>
      <w:tr w14:paraId="491E5B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160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083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E5C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EB035">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ACA2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A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D6C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8F0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39E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FDEF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420F0">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8A63">
            <w:pPr>
              <w:jc w:val="center"/>
            </w:pPr>
            <w:r>
              <w:rPr>
                <w:rFonts w:ascii="宋体" w:hAnsi="宋体" w:eastAsia="宋体"/>
                <w:sz w:val="16"/>
              </w:rPr>
              <w:t>103.79%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0B6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41760">
            <w:pPr>
              <w:jc w:val="center"/>
            </w:pPr>
            <w:r>
              <w:rPr>
                <w:rFonts w:ascii="宋体" w:hAnsi="宋体" w:eastAsia="宋体"/>
                <w:sz w:val="16"/>
              </w:rPr>
              <w:t>20%以内为正常偏差，可视为无偏差。</w:t>
            </w:r>
          </w:p>
        </w:tc>
      </w:tr>
      <w:tr w14:paraId="43EF971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FBFB0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F72D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01A9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D8DF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E1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9359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5828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6716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400A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8D2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8014E8"/>
        </w:tc>
      </w:tr>
    </w:tbl>
    <w:p w14:paraId="3ACA205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14:paraId="36BFB626">
        <w:tblPrEx>
          <w:tblCellMar>
            <w:top w:w="0" w:type="dxa"/>
            <w:left w:w="108" w:type="dxa"/>
            <w:bottom w:w="0" w:type="dxa"/>
            <w:right w:w="108" w:type="dxa"/>
          </w:tblCellMar>
        </w:tblPrEx>
        <w:tc>
          <w:tcPr>
            <w:tcW w:w="8848" w:type="dxa"/>
            <w:gridSpan w:val="14"/>
            <w:vAlign w:val="center"/>
          </w:tcPr>
          <w:p w14:paraId="3C27CD60">
            <w:pPr>
              <w:jc w:val="center"/>
            </w:pPr>
            <w:r>
              <w:rPr>
                <w:rFonts w:ascii="宋体" w:hAnsi="宋体" w:eastAsia="宋体"/>
                <w:sz w:val="24"/>
              </w:rPr>
              <w:t>项目支出绩效自评表</w:t>
            </w:r>
          </w:p>
        </w:tc>
      </w:tr>
      <w:tr w14:paraId="565F87C1">
        <w:tblPrEx>
          <w:tblCellMar>
            <w:top w:w="0" w:type="dxa"/>
            <w:left w:w="108" w:type="dxa"/>
            <w:bottom w:w="0" w:type="dxa"/>
            <w:right w:w="108" w:type="dxa"/>
          </w:tblCellMar>
        </w:tblPrEx>
        <w:tc>
          <w:tcPr>
            <w:tcW w:w="8848" w:type="dxa"/>
            <w:gridSpan w:val="14"/>
            <w:vAlign w:val="center"/>
          </w:tcPr>
          <w:p w14:paraId="1C03445E">
            <w:pPr>
              <w:jc w:val="center"/>
            </w:pPr>
            <w:r>
              <w:rPr>
                <w:rFonts w:ascii="宋体" w:hAnsi="宋体" w:eastAsia="宋体"/>
                <w:sz w:val="24"/>
              </w:rPr>
              <w:t>(2024年度)</w:t>
            </w:r>
          </w:p>
        </w:tc>
      </w:tr>
      <w:tr w14:paraId="351E6A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5C37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03FA92">
            <w:pPr>
              <w:jc w:val="center"/>
            </w:pPr>
            <w:r>
              <w:rPr>
                <w:rFonts w:ascii="宋体" w:hAnsi="宋体" w:eastAsia="宋体"/>
                <w:sz w:val="16"/>
              </w:rPr>
              <w:t>2024年城乡义务教育补助经费（营养餐）</w:t>
            </w:r>
          </w:p>
        </w:tc>
      </w:tr>
      <w:tr w14:paraId="47F168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ECE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A17385">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2AE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8F094A">
            <w:pPr>
              <w:jc w:val="center"/>
            </w:pPr>
            <w:r>
              <w:rPr>
                <w:rFonts w:ascii="宋体" w:hAnsi="宋体" w:eastAsia="宋体"/>
                <w:sz w:val="16"/>
              </w:rPr>
              <w:t>裕民县新地乡中心学校</w:t>
            </w:r>
          </w:p>
        </w:tc>
      </w:tr>
      <w:tr w14:paraId="036C23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AD29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1053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0E3A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CBE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CC1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AC8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4F9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B2F2">
            <w:pPr>
              <w:jc w:val="center"/>
            </w:pPr>
            <w:r>
              <w:rPr>
                <w:rFonts w:ascii="宋体" w:hAnsi="宋体" w:eastAsia="宋体"/>
                <w:sz w:val="16"/>
              </w:rPr>
              <w:t>得分</w:t>
            </w:r>
          </w:p>
        </w:tc>
      </w:tr>
      <w:tr w14:paraId="1F9BA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1AA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E6B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617D9">
            <w:pPr>
              <w:jc w:val="center"/>
            </w:pPr>
            <w:r>
              <w:rPr>
                <w:rFonts w:ascii="宋体" w:hAnsi="宋体" w:eastAsia="宋体"/>
                <w:sz w:val="16"/>
              </w:rPr>
              <w:t>1.57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CB16D">
            <w:pPr>
              <w:jc w:val="center"/>
            </w:pPr>
            <w:r>
              <w:rPr>
                <w:rFonts w:ascii="宋体" w:hAnsi="宋体" w:eastAsia="宋体"/>
                <w:sz w:val="16"/>
              </w:rPr>
              <w:t>3.07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81CAB">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E72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83399">
            <w:pPr>
              <w:jc w:val="center"/>
            </w:pPr>
            <w:r>
              <w:rPr>
                <w:rFonts w:ascii="宋体" w:hAnsi="宋体" w:eastAsia="宋体"/>
                <w:sz w:val="16"/>
              </w:rPr>
              <w:t>23.45%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229FA">
            <w:pPr>
              <w:jc w:val="center"/>
            </w:pPr>
            <w:r>
              <w:rPr>
                <w:rFonts w:ascii="宋体" w:hAnsi="宋体" w:eastAsia="宋体"/>
                <w:sz w:val="16"/>
              </w:rPr>
              <w:t>2.34</w:t>
            </w:r>
          </w:p>
        </w:tc>
      </w:tr>
      <w:tr w14:paraId="47EB7D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23C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203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34E19">
            <w:pPr>
              <w:jc w:val="center"/>
            </w:pPr>
            <w:r>
              <w:rPr>
                <w:rFonts w:ascii="宋体" w:hAnsi="宋体" w:eastAsia="宋体"/>
                <w:sz w:val="16"/>
              </w:rPr>
              <w:t>1.57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1B242">
            <w:pPr>
              <w:jc w:val="center"/>
            </w:pPr>
            <w:r>
              <w:rPr>
                <w:rFonts w:ascii="宋体" w:hAnsi="宋体" w:eastAsia="宋体"/>
                <w:sz w:val="16"/>
              </w:rPr>
              <w:t>3.07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1D3BB">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0BC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5BF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673A6">
            <w:pPr>
              <w:jc w:val="center"/>
            </w:pPr>
            <w:r>
              <w:rPr>
                <w:rFonts w:ascii="宋体" w:hAnsi="宋体" w:eastAsia="宋体"/>
                <w:sz w:val="16"/>
              </w:rPr>
              <w:t>—</w:t>
            </w:r>
          </w:p>
        </w:tc>
      </w:tr>
      <w:tr w14:paraId="24B85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C67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87E5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257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EEF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CAE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925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54E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6ADB2">
            <w:pPr>
              <w:jc w:val="center"/>
            </w:pPr>
            <w:r>
              <w:rPr>
                <w:rFonts w:ascii="宋体" w:hAnsi="宋体" w:eastAsia="宋体"/>
                <w:sz w:val="16"/>
              </w:rPr>
              <w:t>—</w:t>
            </w:r>
          </w:p>
        </w:tc>
      </w:tr>
      <w:tr w14:paraId="6EB899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BF3D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AA88B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9F1393">
            <w:pPr>
              <w:jc w:val="center"/>
            </w:pPr>
            <w:r>
              <w:rPr>
                <w:rFonts w:ascii="宋体" w:hAnsi="宋体" w:eastAsia="宋体"/>
                <w:sz w:val="16"/>
              </w:rPr>
              <w:t>实际完成情况</w:t>
            </w:r>
          </w:p>
        </w:tc>
      </w:tr>
      <w:tr w14:paraId="54C4C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BD1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8DB55B">
            <w:pPr>
              <w:jc w:val="both"/>
            </w:pPr>
            <w:r>
              <w:rPr>
                <w:rFonts w:ascii="宋体" w:hAnsi="宋体" w:eastAsia="宋体"/>
                <w:sz w:val="16"/>
              </w:rPr>
              <w:t>2024年度义务教育阶段学生营养改善计划项目按照计划正常实行，2024年预算资金3.07万元，通过完成本年度义务教育阶段学生营养改善计划项目18名小学学生的营养餐补助，确保有效改善义务教育阶段学生生活条件，提高学生的营养水平，感受到国家的惠民政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8C4641">
            <w:pPr>
              <w:jc w:val="both"/>
            </w:pPr>
            <w:r>
              <w:rPr>
                <w:rFonts w:ascii="宋体" w:hAnsi="宋体" w:eastAsia="宋体"/>
                <w:sz w:val="16"/>
              </w:rPr>
              <w:t>营养餐项目预算资金3.07万元，</w:t>
            </w:r>
            <w:r>
              <w:rPr>
                <w:rFonts w:hint="eastAsia" w:ascii="宋体" w:hAnsi="宋体"/>
                <w:sz w:val="16"/>
                <w:lang w:eastAsia="zh-CN"/>
              </w:rPr>
              <w:t>截至2024</w:t>
            </w:r>
            <w:r>
              <w:rPr>
                <w:rFonts w:ascii="宋体" w:hAnsi="宋体" w:eastAsia="宋体"/>
                <w:sz w:val="16"/>
              </w:rPr>
              <w:t>年12月15日，已经支付0.72万元，项目按照计划正常实行，营养餐项目资金计划完成对我校18名小学生的营养餐补助，实际完成了营养餐补助学生人数18人，有效改善了义务教育阶段学生生活条件。</w:t>
            </w:r>
          </w:p>
        </w:tc>
      </w:tr>
      <w:tr w14:paraId="4D1CD6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5C07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379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26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99F8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8947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CFC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FBA1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5D98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6F8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7A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A4A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C096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2AB8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521FC">
            <w:pPr>
              <w:jc w:val="center"/>
            </w:pPr>
            <w:r>
              <w:rPr>
                <w:rFonts w:ascii="宋体" w:hAnsi="宋体" w:eastAsia="宋体"/>
                <w:sz w:val="16"/>
              </w:rPr>
              <w:t>偏差原因分析及改进措施</w:t>
            </w:r>
          </w:p>
        </w:tc>
      </w:tr>
      <w:tr w14:paraId="0175F7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6A6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B1F6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C8E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72023">
            <w:pPr>
              <w:jc w:val="center"/>
            </w:pPr>
            <w:r>
              <w:rPr>
                <w:rFonts w:ascii="宋体" w:hAnsi="宋体" w:eastAsia="宋体"/>
                <w:sz w:val="16"/>
              </w:rPr>
              <w:t>营养改善计划补助学生人数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C4350">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927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90DF">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0AE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CE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DAE37">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D554">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632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E7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E7F6">
            <w:pPr>
              <w:jc w:val="center"/>
            </w:pPr>
          </w:p>
        </w:tc>
      </w:tr>
      <w:tr w14:paraId="58B89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B67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663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022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E7BF6">
            <w:pPr>
              <w:jc w:val="center"/>
            </w:pPr>
            <w:r>
              <w:rPr>
                <w:rFonts w:ascii="宋体" w:hAnsi="宋体" w:eastAsia="宋体"/>
                <w:sz w:val="16"/>
              </w:rPr>
              <w:t>营养改善计划食品安全达标率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BF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72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671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B3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04D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B7268">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0C2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B47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22B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DE2D8">
            <w:pPr>
              <w:jc w:val="center"/>
            </w:pPr>
          </w:p>
        </w:tc>
      </w:tr>
      <w:tr w14:paraId="361B8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385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B88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6A2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69E5">
            <w:pPr>
              <w:jc w:val="center"/>
            </w:pPr>
            <w:r>
              <w:rPr>
                <w:rFonts w:ascii="宋体" w:hAnsi="宋体" w:eastAsia="宋体"/>
                <w:sz w:val="16"/>
              </w:rPr>
              <w:t>营养改善计划覆盖率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A5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6AF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BF4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8E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389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6F3B">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7E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14D5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E6E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8967">
            <w:pPr>
              <w:jc w:val="center"/>
            </w:pPr>
          </w:p>
        </w:tc>
      </w:tr>
      <w:tr w14:paraId="515DBC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5ED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CDF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9BF2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22F10">
            <w:pPr>
              <w:jc w:val="center"/>
            </w:pPr>
            <w:r>
              <w:rPr>
                <w:rFonts w:ascii="宋体" w:hAnsi="宋体" w:eastAsia="宋体"/>
                <w:sz w:val="16"/>
              </w:rPr>
              <w:t>营养餐补助天数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B4993">
            <w:pPr>
              <w:jc w:val="center"/>
            </w:pPr>
            <w:r>
              <w:rPr>
                <w:rFonts w:ascii="宋体" w:hAnsi="宋体" w:eastAsia="宋体"/>
                <w:sz w:val="16"/>
              </w:rPr>
              <w:t>&gt;=170天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FE6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83EB">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2B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0D8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15E70">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7410E">
            <w:pPr>
              <w:jc w:val="center"/>
            </w:pPr>
            <w:r>
              <w:rPr>
                <w:rFonts w:ascii="宋体" w:hAnsi="宋体" w:eastAsia="宋体"/>
                <w:sz w:val="16"/>
              </w:rPr>
              <w:t>80天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38CF">
            <w:pPr>
              <w:jc w:val="center"/>
            </w:pPr>
            <w:r>
              <w:rPr>
                <w:rFonts w:ascii="宋体" w:hAnsi="宋体" w:eastAsia="宋体"/>
                <w:sz w:val="16"/>
              </w:rPr>
              <w:t>47.06%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F699B">
            <w:pPr>
              <w:jc w:val="center"/>
            </w:pPr>
            <w:r>
              <w:rPr>
                <w:rFonts w:ascii="宋体" w:hAnsi="宋体" w:eastAsia="宋体"/>
                <w:sz w:val="16"/>
              </w:rPr>
              <w:t>4.71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14EB">
            <w:pPr>
              <w:jc w:val="center"/>
            </w:pPr>
            <w:r>
              <w:rPr>
                <w:rFonts w:ascii="宋体" w:hAnsi="宋体" w:eastAsia="宋体"/>
                <w:sz w:val="16"/>
              </w:rPr>
              <w:t>未完成的原因：上年结转营养餐资金1.39万元，2024年9月小学撤并，下半学期无学生，营养餐资金未支付。改进措施：以后年度设置目标时考虑近三年的情况，做到目标设置精准。</w:t>
            </w:r>
          </w:p>
        </w:tc>
      </w:tr>
      <w:tr w14:paraId="09A50B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76E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DD6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15C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3156">
            <w:pPr>
              <w:jc w:val="center"/>
            </w:pPr>
            <w:r>
              <w:rPr>
                <w:rFonts w:ascii="宋体" w:hAnsi="宋体" w:eastAsia="宋体"/>
                <w:sz w:val="16"/>
              </w:rPr>
              <w:t>农村义务教育学生营养膳食生均补助标准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2845">
            <w:pPr>
              <w:jc w:val="center"/>
            </w:pPr>
            <w:r>
              <w:rPr>
                <w:rFonts w:ascii="宋体" w:hAnsi="宋体" w:eastAsia="宋体"/>
                <w:sz w:val="16"/>
              </w:rPr>
              <w:t>=5元/生/天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236F3">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E4AF4">
            <w:pPr>
              <w:jc w:val="center"/>
            </w:pPr>
            <w:r>
              <w:rPr>
                <w:rFonts w:ascii="宋体" w:hAnsi="宋体" w:eastAsia="宋体"/>
                <w:sz w:val="16"/>
              </w:rPr>
              <w:t>5元/生/天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A01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55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DB9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0136">
            <w:pPr>
              <w:jc w:val="center"/>
            </w:pPr>
            <w:r>
              <w:rPr>
                <w:rFonts w:ascii="宋体" w:hAnsi="宋体" w:eastAsia="宋体"/>
                <w:sz w:val="16"/>
              </w:rPr>
              <w:t>5元/生/天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2A5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28F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6618">
            <w:pPr>
              <w:jc w:val="center"/>
            </w:pPr>
          </w:p>
        </w:tc>
      </w:tr>
      <w:tr w14:paraId="1937A7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BF8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F965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8A72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16DE">
            <w:pPr>
              <w:jc w:val="center"/>
            </w:pPr>
            <w:r>
              <w:rPr>
                <w:rFonts w:ascii="宋体" w:hAnsi="宋体" w:eastAsia="宋体"/>
                <w:sz w:val="16"/>
              </w:rPr>
              <w:t>改善学生身体状况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AD1A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F5C2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903A">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307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82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4361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318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E70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93B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D2BD">
            <w:pPr>
              <w:jc w:val="center"/>
            </w:pPr>
          </w:p>
        </w:tc>
      </w:tr>
      <w:tr w14:paraId="7564EF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640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3BE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42B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9370">
            <w:pPr>
              <w:jc w:val="center"/>
            </w:pPr>
            <w:r>
              <w:rPr>
                <w:rFonts w:ascii="宋体" w:hAnsi="宋体" w:eastAsia="宋体"/>
                <w:sz w:val="16"/>
              </w:rPr>
              <w:t>补助对象政策知晓率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521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40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0A6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12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BF2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6AD2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15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2B8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953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B871A">
            <w:pPr>
              <w:jc w:val="center"/>
            </w:pPr>
          </w:p>
        </w:tc>
      </w:tr>
      <w:tr w14:paraId="399F2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361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05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701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F184">
            <w:pPr>
              <w:jc w:val="center"/>
            </w:pPr>
            <w:r>
              <w:rPr>
                <w:rFonts w:ascii="宋体" w:hAnsi="宋体" w:eastAsia="宋体"/>
                <w:sz w:val="16"/>
              </w:rPr>
              <w:t>学生和家长满意度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32A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2D5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AC0F4">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EF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B78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798D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17D6">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08869">
            <w:pPr>
              <w:jc w:val="center"/>
            </w:pPr>
            <w:r>
              <w:rPr>
                <w:rFonts w:ascii="宋体" w:hAnsi="宋体" w:eastAsia="宋体"/>
                <w:sz w:val="16"/>
              </w:rPr>
              <w:t>103.79%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D5B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EADF">
            <w:pPr>
              <w:jc w:val="center"/>
            </w:pPr>
            <w:r>
              <w:rPr>
                <w:rFonts w:ascii="宋体" w:hAnsi="宋体" w:eastAsia="宋体"/>
                <w:sz w:val="16"/>
              </w:rPr>
              <w:t>20%以内为正常偏差，可视为无偏差。</w:t>
            </w:r>
          </w:p>
        </w:tc>
      </w:tr>
      <w:tr w14:paraId="5420634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8D7D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EF17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5DB0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DE9E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38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B16F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415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0860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2DB9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E453">
            <w:pPr>
              <w:jc w:val="center"/>
            </w:pPr>
            <w:r>
              <w:rPr>
                <w:rFonts w:ascii="宋体" w:hAnsi="宋体" w:eastAsia="宋体"/>
                <w:sz w:val="16"/>
              </w:rPr>
              <w:t>87.06分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B131EE"/>
        </w:tc>
      </w:tr>
    </w:tbl>
    <w:p w14:paraId="1490FCD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6E05E80F">
        <w:tblPrEx>
          <w:tblCellMar>
            <w:top w:w="0" w:type="dxa"/>
            <w:left w:w="108" w:type="dxa"/>
            <w:bottom w:w="0" w:type="dxa"/>
            <w:right w:w="108" w:type="dxa"/>
          </w:tblCellMar>
        </w:tblPrEx>
        <w:tc>
          <w:tcPr>
            <w:tcW w:w="8848" w:type="dxa"/>
            <w:gridSpan w:val="14"/>
            <w:vAlign w:val="center"/>
          </w:tcPr>
          <w:p w14:paraId="1F5C76B0">
            <w:pPr>
              <w:jc w:val="center"/>
            </w:pPr>
            <w:r>
              <w:rPr>
                <w:rFonts w:ascii="宋体" w:hAnsi="宋体" w:eastAsia="宋体"/>
                <w:sz w:val="24"/>
              </w:rPr>
              <w:t>项目支出绩效自评表</w:t>
            </w:r>
          </w:p>
        </w:tc>
      </w:tr>
      <w:tr w14:paraId="31A4482D">
        <w:tblPrEx>
          <w:tblCellMar>
            <w:top w:w="0" w:type="dxa"/>
            <w:left w:w="108" w:type="dxa"/>
            <w:bottom w:w="0" w:type="dxa"/>
            <w:right w:w="108" w:type="dxa"/>
          </w:tblCellMar>
        </w:tblPrEx>
        <w:tc>
          <w:tcPr>
            <w:tcW w:w="8848" w:type="dxa"/>
            <w:gridSpan w:val="14"/>
            <w:vAlign w:val="center"/>
          </w:tcPr>
          <w:p w14:paraId="3037EFC8">
            <w:pPr>
              <w:jc w:val="center"/>
            </w:pPr>
            <w:r>
              <w:rPr>
                <w:rFonts w:ascii="宋体" w:hAnsi="宋体" w:eastAsia="宋体"/>
                <w:sz w:val="24"/>
              </w:rPr>
              <w:t>(2024年度)</w:t>
            </w:r>
          </w:p>
        </w:tc>
      </w:tr>
      <w:tr w14:paraId="74F848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C9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D2546C">
            <w:pPr>
              <w:jc w:val="center"/>
            </w:pPr>
            <w:r>
              <w:rPr>
                <w:rFonts w:ascii="宋体" w:hAnsi="宋体" w:eastAsia="宋体"/>
                <w:sz w:val="16"/>
              </w:rPr>
              <w:t>2024年城乡义务教育补助经费（贫困非寄宿生生活补助）</w:t>
            </w:r>
          </w:p>
        </w:tc>
      </w:tr>
      <w:tr w14:paraId="3B7366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4BD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000A6D">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78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669C61">
            <w:pPr>
              <w:jc w:val="center"/>
            </w:pPr>
            <w:r>
              <w:rPr>
                <w:rFonts w:ascii="宋体" w:hAnsi="宋体" w:eastAsia="宋体"/>
                <w:sz w:val="16"/>
              </w:rPr>
              <w:t>裕民县新地乡中心学校</w:t>
            </w:r>
          </w:p>
        </w:tc>
      </w:tr>
      <w:tr w14:paraId="3BA06E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057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D02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CF6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37A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3F4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39B6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FFC1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5D8E">
            <w:pPr>
              <w:jc w:val="center"/>
            </w:pPr>
            <w:r>
              <w:rPr>
                <w:rFonts w:ascii="宋体" w:hAnsi="宋体" w:eastAsia="宋体"/>
                <w:sz w:val="16"/>
              </w:rPr>
              <w:t>得分</w:t>
            </w:r>
          </w:p>
        </w:tc>
      </w:tr>
      <w:tr w14:paraId="7F3F12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F1A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B2E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2F184">
            <w:pPr>
              <w:jc w:val="center"/>
            </w:pPr>
            <w:r>
              <w:rPr>
                <w:rFonts w:ascii="宋体" w:hAnsi="宋体" w:eastAsia="宋体"/>
                <w:sz w:val="16"/>
              </w:rPr>
              <w:t>0.73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76D42">
            <w:pPr>
              <w:jc w:val="center"/>
            </w:pPr>
            <w:r>
              <w:rPr>
                <w:rFonts w:ascii="宋体" w:hAnsi="宋体" w:eastAsia="宋体"/>
                <w:sz w:val="16"/>
              </w:rPr>
              <w:t>0.73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BFD21">
            <w:pPr>
              <w:jc w:val="center"/>
            </w:pPr>
            <w:r>
              <w:rPr>
                <w:rFonts w:ascii="宋体" w:hAnsi="宋体" w:eastAsia="宋体"/>
                <w:sz w:val="16"/>
              </w:rPr>
              <w:t>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94F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5571E">
            <w:pPr>
              <w:jc w:val="center"/>
            </w:pPr>
            <w:r>
              <w:rPr>
                <w:rFonts w:ascii="宋体" w:hAnsi="宋体" w:eastAsia="宋体"/>
                <w:sz w:val="16"/>
              </w:rPr>
              <w:t>76.71%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C539">
            <w:pPr>
              <w:jc w:val="center"/>
            </w:pPr>
            <w:r>
              <w:rPr>
                <w:rFonts w:ascii="宋体" w:hAnsi="宋体" w:eastAsia="宋体"/>
                <w:sz w:val="16"/>
              </w:rPr>
              <w:t>7.67</w:t>
            </w:r>
          </w:p>
        </w:tc>
      </w:tr>
      <w:tr w14:paraId="70361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E8E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D9C3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90F27">
            <w:pPr>
              <w:jc w:val="center"/>
            </w:pPr>
            <w:r>
              <w:rPr>
                <w:rFonts w:ascii="宋体" w:hAnsi="宋体" w:eastAsia="宋体"/>
                <w:sz w:val="16"/>
              </w:rPr>
              <w:t>0.73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7B8F4">
            <w:pPr>
              <w:jc w:val="center"/>
            </w:pPr>
            <w:r>
              <w:rPr>
                <w:rFonts w:ascii="宋体" w:hAnsi="宋体" w:eastAsia="宋体"/>
                <w:sz w:val="16"/>
              </w:rPr>
              <w:t>0.73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E2011">
            <w:pPr>
              <w:jc w:val="center"/>
            </w:pPr>
            <w:r>
              <w:rPr>
                <w:rFonts w:ascii="宋体" w:hAnsi="宋体" w:eastAsia="宋体"/>
                <w:sz w:val="16"/>
              </w:rPr>
              <w:t>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D15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733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91C1">
            <w:pPr>
              <w:jc w:val="center"/>
            </w:pPr>
            <w:r>
              <w:rPr>
                <w:rFonts w:ascii="宋体" w:hAnsi="宋体" w:eastAsia="宋体"/>
                <w:sz w:val="16"/>
              </w:rPr>
              <w:t>—</w:t>
            </w:r>
          </w:p>
        </w:tc>
      </w:tr>
      <w:tr w14:paraId="1C5328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72E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7F1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DA9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26B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2BA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C39B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7C2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04776">
            <w:pPr>
              <w:jc w:val="center"/>
            </w:pPr>
            <w:r>
              <w:rPr>
                <w:rFonts w:ascii="宋体" w:hAnsi="宋体" w:eastAsia="宋体"/>
                <w:sz w:val="16"/>
              </w:rPr>
              <w:t>—</w:t>
            </w:r>
          </w:p>
        </w:tc>
      </w:tr>
      <w:tr w14:paraId="563E80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C3F0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ACBC4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7F20E0">
            <w:pPr>
              <w:jc w:val="center"/>
            </w:pPr>
            <w:r>
              <w:rPr>
                <w:rFonts w:ascii="宋体" w:hAnsi="宋体" w:eastAsia="宋体"/>
                <w:sz w:val="16"/>
              </w:rPr>
              <w:t>实际完成情况</w:t>
            </w:r>
          </w:p>
        </w:tc>
      </w:tr>
      <w:tr w14:paraId="7FF51D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E14A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8234D">
            <w:pPr>
              <w:jc w:val="both"/>
            </w:pPr>
            <w:r>
              <w:rPr>
                <w:rFonts w:ascii="宋体" w:hAnsi="宋体" w:eastAsia="宋体"/>
                <w:sz w:val="16"/>
              </w:rPr>
              <w:t>2024年城乡义务教育保障机制（非寄宿生生活补助）项目，2024年预算资金1.29万元，主要用于对我校18名贫困非寄宿生生活的补助，该项目的实施有利于我校的教育教学工作开展，确保按时落实义务教育阶段非寄宿生生活补助，达到有效改善非寄宿生的生活条件，提高学生的营养水平，感受到国家的惠民政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D9ECEE">
            <w:pPr>
              <w:jc w:val="both"/>
            </w:pPr>
            <w:r>
              <w:rPr>
                <w:rFonts w:ascii="宋体" w:hAnsi="宋体" w:eastAsia="宋体"/>
                <w:sz w:val="16"/>
              </w:rPr>
              <w:t>城乡义务教育保障机制（非寄宿生生活补助）项目预算资金0.73万元，</w:t>
            </w:r>
            <w:r>
              <w:rPr>
                <w:rFonts w:hint="eastAsia" w:ascii="宋体" w:hAnsi="宋体"/>
                <w:sz w:val="16"/>
                <w:lang w:eastAsia="zh-CN"/>
              </w:rPr>
              <w:t>截至2024</w:t>
            </w:r>
            <w:r>
              <w:rPr>
                <w:rFonts w:ascii="宋体" w:hAnsi="宋体" w:eastAsia="宋体"/>
                <w:sz w:val="16"/>
              </w:rPr>
              <w:t>年12月10日，已经支付0.56万元，项目按照计划正常实行，已经完成贫困非寄宿生生活补助学生18人，实际发放给18名学生，达到了有效改善非寄宿生的生活条件。</w:t>
            </w:r>
          </w:p>
        </w:tc>
      </w:tr>
      <w:tr w14:paraId="70EE05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0643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DE7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51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E1EE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961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1F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6D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3C8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DF7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858F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649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147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5660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3F33">
            <w:pPr>
              <w:jc w:val="center"/>
            </w:pPr>
            <w:r>
              <w:rPr>
                <w:rFonts w:ascii="宋体" w:hAnsi="宋体" w:eastAsia="宋体"/>
                <w:sz w:val="16"/>
              </w:rPr>
              <w:t>偏差原因分析及改进措施</w:t>
            </w:r>
          </w:p>
        </w:tc>
      </w:tr>
      <w:tr w14:paraId="764343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235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BA50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FB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6ED4">
            <w:pPr>
              <w:jc w:val="center"/>
            </w:pPr>
            <w:r>
              <w:rPr>
                <w:rFonts w:ascii="宋体" w:hAnsi="宋体" w:eastAsia="宋体"/>
                <w:sz w:val="16"/>
              </w:rPr>
              <w:t>非寄宿生补助人数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605D0">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66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DF934">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6DF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AD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8C56">
            <w:pPr>
              <w:jc w:val="center"/>
            </w:pPr>
            <w:r>
              <w:rPr>
                <w:rFonts w:ascii="宋体" w:hAnsi="宋体" w:eastAsia="宋体"/>
                <w:sz w:val="16"/>
              </w:rPr>
              <w:t>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7357E">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CE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C3B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8AC47">
            <w:pPr>
              <w:jc w:val="center"/>
            </w:pPr>
          </w:p>
        </w:tc>
      </w:tr>
      <w:tr w14:paraId="353E3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6F6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62C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3F4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BB473">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19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F4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5C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87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70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DBFB">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C7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4F0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8E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C43B">
            <w:pPr>
              <w:jc w:val="center"/>
            </w:pPr>
          </w:p>
        </w:tc>
      </w:tr>
      <w:tr w14:paraId="7B13C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B32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8D5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3D6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22277">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BB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BD1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486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43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3D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26EAE">
            <w:pPr>
              <w:jc w:val="center"/>
            </w:pPr>
            <w:r>
              <w:rPr>
                <w:rFonts w:ascii="宋体" w:hAnsi="宋体" w:eastAsia="宋体"/>
                <w:sz w:val="16"/>
              </w:rPr>
              <w:t>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4C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EC9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F5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F1E4">
            <w:pPr>
              <w:jc w:val="center"/>
            </w:pPr>
          </w:p>
        </w:tc>
      </w:tr>
      <w:tr w14:paraId="0F5837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3E7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DC0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7A3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581E">
            <w:pPr>
              <w:jc w:val="center"/>
            </w:pPr>
            <w:r>
              <w:rPr>
                <w:rFonts w:ascii="宋体" w:hAnsi="宋体" w:eastAsia="宋体"/>
                <w:sz w:val="16"/>
              </w:rPr>
              <w:t>经费保障时长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CCB8E">
            <w:pPr>
              <w:jc w:val="center"/>
            </w:pPr>
            <w:r>
              <w:rPr>
                <w:rFonts w:ascii="宋体" w:hAnsi="宋体" w:eastAsia="宋体"/>
                <w:sz w:val="16"/>
              </w:rPr>
              <w:t>=2个学期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D258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3A6BE">
            <w:pPr>
              <w:jc w:val="center"/>
            </w:pPr>
            <w:r>
              <w:rPr>
                <w:rFonts w:ascii="宋体" w:hAnsi="宋体" w:eastAsia="宋体"/>
                <w:sz w:val="16"/>
              </w:rPr>
              <w:t>2023年12月10日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88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91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A7E7C">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7C2C">
            <w:pPr>
              <w:jc w:val="center"/>
            </w:pPr>
            <w:r>
              <w:rPr>
                <w:rFonts w:ascii="宋体" w:hAnsi="宋体" w:eastAsia="宋体"/>
                <w:sz w:val="16"/>
              </w:rPr>
              <w:t>1个学期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D7DC9">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08D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4B37">
            <w:pPr>
              <w:jc w:val="center"/>
            </w:pPr>
            <w:r>
              <w:rPr>
                <w:rFonts w:ascii="宋体" w:hAnsi="宋体" w:eastAsia="宋体"/>
                <w:sz w:val="16"/>
              </w:rPr>
              <w:t>偏差原因：我校2024年9月小学撤并，没有非寄宿生学生。改进措施：在今后年初设置指标时考虑近三年情况，精准设置指标。</w:t>
            </w:r>
          </w:p>
        </w:tc>
      </w:tr>
      <w:tr w14:paraId="6962A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288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B67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AC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D3116">
            <w:pPr>
              <w:jc w:val="center"/>
            </w:pPr>
            <w:r>
              <w:rPr>
                <w:rFonts w:ascii="宋体" w:hAnsi="宋体" w:eastAsia="宋体"/>
                <w:sz w:val="16"/>
              </w:rPr>
              <w:t>贫困非寄宿生补助标准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232A2">
            <w:pPr>
              <w:jc w:val="center"/>
            </w:pPr>
            <w:r>
              <w:rPr>
                <w:rFonts w:ascii="宋体" w:hAnsi="宋体" w:eastAsia="宋体"/>
                <w:sz w:val="16"/>
              </w:rPr>
              <w:t>=312.5元/生/学期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7CD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7041">
            <w:pPr>
              <w:jc w:val="center"/>
            </w:pPr>
            <w:r>
              <w:rPr>
                <w:rFonts w:ascii="宋体" w:hAnsi="宋体" w:eastAsia="宋体"/>
                <w:sz w:val="16"/>
              </w:rPr>
              <w:t>625元/生/学年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AB2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9DF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464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B9CEB">
            <w:pPr>
              <w:jc w:val="center"/>
            </w:pPr>
            <w:r>
              <w:rPr>
                <w:rFonts w:ascii="宋体" w:hAnsi="宋体" w:eastAsia="宋体"/>
                <w:sz w:val="16"/>
              </w:rPr>
              <w:t>312.5元/生/学期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59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E4A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2201F">
            <w:pPr>
              <w:jc w:val="center"/>
            </w:pPr>
          </w:p>
        </w:tc>
      </w:tr>
      <w:tr w14:paraId="071659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10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778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49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29AE">
            <w:pPr>
              <w:jc w:val="center"/>
            </w:pPr>
            <w:r>
              <w:rPr>
                <w:rFonts w:ascii="宋体" w:hAnsi="宋体" w:eastAsia="宋体"/>
                <w:sz w:val="16"/>
              </w:rPr>
              <w:t>改善学生生活条件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2340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3218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3BF8B">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A4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86DA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75E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E385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3BD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1C7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05AFF">
            <w:pPr>
              <w:jc w:val="center"/>
            </w:pPr>
          </w:p>
        </w:tc>
      </w:tr>
      <w:tr w14:paraId="79C38F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D24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45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60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B3EB">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5BE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5D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24B1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3A5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C58C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FE9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E7D6">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91341">
            <w:pPr>
              <w:jc w:val="center"/>
            </w:pPr>
            <w:r>
              <w:rPr>
                <w:rFonts w:ascii="宋体" w:hAnsi="宋体" w:eastAsia="宋体"/>
                <w:sz w:val="16"/>
              </w:rPr>
              <w:t>104.21%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D7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320EB">
            <w:pPr>
              <w:jc w:val="center"/>
            </w:pPr>
            <w:r>
              <w:rPr>
                <w:rFonts w:ascii="宋体" w:hAnsi="宋体" w:eastAsia="宋体"/>
                <w:sz w:val="16"/>
              </w:rPr>
              <w:t>20%以内为正常偏差，可视为无偏差。</w:t>
            </w:r>
          </w:p>
        </w:tc>
      </w:tr>
      <w:tr w14:paraId="46F97B0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02E6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D74A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F417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0CD8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D94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3641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3459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5E5B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C911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06E0">
            <w:pPr>
              <w:jc w:val="center"/>
            </w:pPr>
            <w:r>
              <w:rPr>
                <w:rFonts w:ascii="宋体" w:hAnsi="宋体" w:eastAsia="宋体"/>
                <w:sz w:val="16"/>
              </w:rPr>
              <w:t>92.67分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E5E565"/>
        </w:tc>
      </w:tr>
    </w:tbl>
    <w:p w14:paraId="619046A8">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696"/>
        <w:gridCol w:w="624"/>
        <w:gridCol w:w="624"/>
        <w:gridCol w:w="626"/>
        <w:gridCol w:w="624"/>
        <w:gridCol w:w="626"/>
        <w:gridCol w:w="631"/>
        <w:gridCol w:w="776"/>
        <w:gridCol w:w="696"/>
        <w:gridCol w:w="631"/>
      </w:tblGrid>
      <w:tr w14:paraId="4C86869F">
        <w:tblPrEx>
          <w:tblCellMar>
            <w:top w:w="0" w:type="dxa"/>
            <w:left w:w="108" w:type="dxa"/>
            <w:bottom w:w="0" w:type="dxa"/>
            <w:right w:w="108" w:type="dxa"/>
          </w:tblCellMar>
        </w:tblPrEx>
        <w:tc>
          <w:tcPr>
            <w:tcW w:w="8848" w:type="dxa"/>
            <w:gridSpan w:val="14"/>
            <w:vAlign w:val="center"/>
          </w:tcPr>
          <w:p w14:paraId="3301142E">
            <w:pPr>
              <w:jc w:val="center"/>
            </w:pPr>
            <w:r>
              <w:rPr>
                <w:rFonts w:ascii="宋体" w:hAnsi="宋体" w:eastAsia="宋体"/>
                <w:sz w:val="24"/>
              </w:rPr>
              <w:t>项目支出绩效自评表</w:t>
            </w:r>
          </w:p>
        </w:tc>
      </w:tr>
      <w:tr w14:paraId="5A23A30C">
        <w:tblPrEx>
          <w:tblCellMar>
            <w:top w:w="0" w:type="dxa"/>
            <w:left w:w="108" w:type="dxa"/>
            <w:bottom w:w="0" w:type="dxa"/>
            <w:right w:w="108" w:type="dxa"/>
          </w:tblCellMar>
        </w:tblPrEx>
        <w:tc>
          <w:tcPr>
            <w:tcW w:w="8848" w:type="dxa"/>
            <w:gridSpan w:val="14"/>
            <w:vAlign w:val="center"/>
          </w:tcPr>
          <w:p w14:paraId="72544BE9">
            <w:pPr>
              <w:jc w:val="center"/>
            </w:pPr>
            <w:r>
              <w:rPr>
                <w:rFonts w:ascii="宋体" w:hAnsi="宋体" w:eastAsia="宋体"/>
                <w:sz w:val="24"/>
              </w:rPr>
              <w:t>(2024年度)</w:t>
            </w:r>
          </w:p>
        </w:tc>
      </w:tr>
      <w:tr w14:paraId="6920D8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52B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B3253C">
            <w:pPr>
              <w:jc w:val="center"/>
            </w:pPr>
            <w:r>
              <w:rPr>
                <w:rFonts w:ascii="宋体" w:hAnsi="宋体" w:eastAsia="宋体"/>
                <w:sz w:val="16"/>
              </w:rPr>
              <w:t>2024年教师培训费（工资的2%）</w:t>
            </w:r>
          </w:p>
        </w:tc>
      </w:tr>
      <w:tr w14:paraId="7835B0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5E1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7BB615">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E3F2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9431DE">
            <w:pPr>
              <w:jc w:val="center"/>
            </w:pPr>
            <w:r>
              <w:rPr>
                <w:rFonts w:ascii="宋体" w:hAnsi="宋体" w:eastAsia="宋体"/>
                <w:sz w:val="16"/>
              </w:rPr>
              <w:t>裕民县新地乡中心学校</w:t>
            </w:r>
          </w:p>
        </w:tc>
      </w:tr>
      <w:tr w14:paraId="66B48C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156F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A4F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066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83D7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4CBB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8D2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018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F219">
            <w:pPr>
              <w:jc w:val="center"/>
            </w:pPr>
            <w:r>
              <w:rPr>
                <w:rFonts w:ascii="宋体" w:hAnsi="宋体" w:eastAsia="宋体"/>
                <w:sz w:val="16"/>
              </w:rPr>
              <w:t>得分</w:t>
            </w:r>
          </w:p>
        </w:tc>
      </w:tr>
      <w:tr w14:paraId="5F0897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3C0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261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E2E75">
            <w:pPr>
              <w:jc w:val="center"/>
            </w:pPr>
            <w:r>
              <w:rPr>
                <w:rFonts w:ascii="宋体" w:hAnsi="宋体" w:eastAsia="宋体"/>
                <w:sz w:val="16"/>
              </w:rPr>
              <w:t>2.77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718F0">
            <w:pPr>
              <w:jc w:val="center"/>
            </w:pPr>
            <w:r>
              <w:rPr>
                <w:rFonts w:ascii="宋体" w:hAnsi="宋体" w:eastAsia="宋体"/>
                <w:sz w:val="16"/>
              </w:rPr>
              <w:t>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5EDA1">
            <w:pPr>
              <w:jc w:val="center"/>
            </w:pPr>
            <w:r>
              <w:rPr>
                <w:rFonts w:ascii="宋体" w:hAnsi="宋体" w:eastAsia="宋体"/>
                <w:sz w:val="16"/>
              </w:rPr>
              <w:t>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CC3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4369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39F5">
            <w:pPr>
              <w:jc w:val="center"/>
            </w:pPr>
            <w:r>
              <w:rPr>
                <w:rFonts w:ascii="宋体" w:hAnsi="宋体" w:eastAsia="宋体"/>
                <w:sz w:val="16"/>
              </w:rPr>
              <w:t>10.00</w:t>
            </w:r>
          </w:p>
        </w:tc>
      </w:tr>
      <w:tr w14:paraId="7EED82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E68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FF6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419DC">
            <w:pPr>
              <w:jc w:val="center"/>
            </w:pPr>
            <w:r>
              <w:rPr>
                <w:rFonts w:ascii="宋体" w:hAnsi="宋体" w:eastAsia="宋体"/>
                <w:sz w:val="16"/>
              </w:rPr>
              <w:t>2.77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174A8">
            <w:pPr>
              <w:jc w:val="center"/>
            </w:pPr>
            <w:r>
              <w:rPr>
                <w:rFonts w:ascii="宋体" w:hAnsi="宋体" w:eastAsia="宋体"/>
                <w:sz w:val="16"/>
              </w:rPr>
              <w:t>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E847E">
            <w:pPr>
              <w:jc w:val="center"/>
            </w:pPr>
            <w:r>
              <w:rPr>
                <w:rFonts w:ascii="宋体" w:hAnsi="宋体" w:eastAsia="宋体"/>
                <w:sz w:val="16"/>
              </w:rPr>
              <w:t>0.56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F61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17F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A204A">
            <w:pPr>
              <w:jc w:val="center"/>
            </w:pPr>
            <w:r>
              <w:rPr>
                <w:rFonts w:ascii="宋体" w:hAnsi="宋体" w:eastAsia="宋体"/>
                <w:sz w:val="16"/>
              </w:rPr>
              <w:t>—</w:t>
            </w:r>
          </w:p>
        </w:tc>
      </w:tr>
      <w:tr w14:paraId="1334BA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1D8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83F7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383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B73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71D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8C0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AA1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FE24">
            <w:pPr>
              <w:jc w:val="center"/>
            </w:pPr>
            <w:r>
              <w:rPr>
                <w:rFonts w:ascii="宋体" w:hAnsi="宋体" w:eastAsia="宋体"/>
                <w:sz w:val="16"/>
              </w:rPr>
              <w:t>—</w:t>
            </w:r>
          </w:p>
        </w:tc>
      </w:tr>
      <w:tr w14:paraId="2661D3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F4AA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5DEF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AEA0CC">
            <w:pPr>
              <w:jc w:val="center"/>
            </w:pPr>
            <w:r>
              <w:rPr>
                <w:rFonts w:ascii="宋体" w:hAnsi="宋体" w:eastAsia="宋体"/>
                <w:sz w:val="16"/>
              </w:rPr>
              <w:t>实际完成情况</w:t>
            </w:r>
          </w:p>
        </w:tc>
      </w:tr>
      <w:tr w14:paraId="64EDB6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E455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A19244">
            <w:pPr>
              <w:jc w:val="both"/>
            </w:pPr>
            <w:r>
              <w:rPr>
                <w:rFonts w:ascii="宋体" w:hAnsi="宋体" w:eastAsia="宋体"/>
                <w:sz w:val="16"/>
              </w:rPr>
              <w:t>2024年教师培训费项目能够按照计划正常实行，我校10人以上的教师进行外出培训，并对他们的培训费及时支出，解决教师外出培训的后顾之忧，教师的外出培训使得自我知识得到增长，回来教学使得学生得到最好的教育。达到了提高教师的教育教学能力，促进教学质量提升，该项目严格按照计划实施，并有效保障了绩效自评工作的顺利开展。有效保障项目目标的设定、绩效监控、绩效自评工作的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78E7FB">
            <w:pPr>
              <w:jc w:val="both"/>
            </w:pPr>
            <w:r>
              <w:rPr>
                <w:rFonts w:ascii="宋体" w:hAnsi="宋体" w:eastAsia="宋体"/>
                <w:sz w:val="16"/>
              </w:rPr>
              <w:t>2024年教师培训费项目，已完成我校22名教师线上和线下的培训，及时对教师培训费进行核对报销，为我校教师解决了后顾之忧，同时提高了教师的教育教学能力，促进了教学质量的提高。</w:t>
            </w:r>
          </w:p>
        </w:tc>
      </w:tr>
      <w:tr w14:paraId="314685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BE99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29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B1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CC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D041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F92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3A24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FC4B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C7AD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B6F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943F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B54D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CFB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4431">
            <w:pPr>
              <w:jc w:val="center"/>
            </w:pPr>
            <w:r>
              <w:rPr>
                <w:rFonts w:ascii="宋体" w:hAnsi="宋体" w:eastAsia="宋体"/>
                <w:sz w:val="16"/>
              </w:rPr>
              <w:t>偏差原因分析及改进措施</w:t>
            </w:r>
          </w:p>
        </w:tc>
      </w:tr>
      <w:tr w14:paraId="3C4386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D2A7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ED19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B45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9F11">
            <w:pPr>
              <w:jc w:val="center"/>
            </w:pPr>
            <w:r>
              <w:rPr>
                <w:rFonts w:ascii="宋体" w:hAnsi="宋体" w:eastAsia="宋体"/>
                <w:sz w:val="16"/>
              </w:rPr>
              <w:t>教师培训次数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6818">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7E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C8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ED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FA9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8808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6F1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31F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C3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71E5">
            <w:pPr>
              <w:jc w:val="center"/>
            </w:pPr>
          </w:p>
        </w:tc>
      </w:tr>
      <w:tr w14:paraId="39DF4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4E9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9DA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5D6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7FF61">
            <w:pPr>
              <w:jc w:val="center"/>
            </w:pPr>
            <w:r>
              <w:rPr>
                <w:rFonts w:ascii="宋体" w:hAnsi="宋体" w:eastAsia="宋体"/>
                <w:sz w:val="16"/>
              </w:rPr>
              <w:t>培训教师人数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67BA0">
            <w:pPr>
              <w:jc w:val="center"/>
            </w:pPr>
            <w:r>
              <w:rPr>
                <w:rFonts w:ascii="宋体" w:hAnsi="宋体" w:eastAsia="宋体"/>
                <w:sz w:val="16"/>
              </w:rPr>
              <w:t>&gt;=22人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CF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36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48B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26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D53B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511AB">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E4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01C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CCDF">
            <w:pPr>
              <w:jc w:val="center"/>
            </w:pPr>
          </w:p>
        </w:tc>
      </w:tr>
      <w:tr w14:paraId="013A8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FAA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7F1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F85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149A0">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DA7F1">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37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7E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71C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D66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AE2E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34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60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1D7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CBC8B">
            <w:pPr>
              <w:jc w:val="center"/>
            </w:pPr>
          </w:p>
        </w:tc>
      </w:tr>
      <w:tr w14:paraId="3E5BCD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FC2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8A3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23C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8899">
            <w:pPr>
              <w:jc w:val="center"/>
            </w:pPr>
            <w:r>
              <w:rPr>
                <w:rFonts w:ascii="宋体" w:hAnsi="宋体" w:eastAsia="宋体"/>
                <w:sz w:val="16"/>
              </w:rPr>
              <w:t>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6B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DF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C6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6C6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7B4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205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F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3CC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ACF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A0DC">
            <w:pPr>
              <w:jc w:val="center"/>
            </w:pPr>
          </w:p>
        </w:tc>
      </w:tr>
      <w:tr w14:paraId="043E0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146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396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DBB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6A4B9">
            <w:pPr>
              <w:jc w:val="center"/>
            </w:pPr>
            <w:r>
              <w:rPr>
                <w:rFonts w:ascii="宋体" w:hAnsi="宋体" w:eastAsia="宋体"/>
                <w:sz w:val="16"/>
              </w:rPr>
              <w:t>2024年培训费项目总额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A2ED">
            <w:pPr>
              <w:jc w:val="center"/>
            </w:pPr>
            <w:r>
              <w:rPr>
                <w:rFonts w:ascii="宋体" w:hAnsi="宋体" w:eastAsia="宋体"/>
                <w:sz w:val="16"/>
              </w:rPr>
              <w:t>&lt;=0.56万元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91D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36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A15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2A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F2F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3DE3">
            <w:pPr>
              <w:jc w:val="center"/>
            </w:pPr>
            <w:r>
              <w:rPr>
                <w:rFonts w:ascii="宋体" w:hAnsi="宋体" w:eastAsia="宋体"/>
                <w:sz w:val="16"/>
              </w:rPr>
              <w:t>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95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C7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0C034">
            <w:pPr>
              <w:jc w:val="center"/>
            </w:pPr>
          </w:p>
        </w:tc>
      </w:tr>
      <w:tr w14:paraId="38CD3B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C94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25E8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184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0008">
            <w:pPr>
              <w:jc w:val="center"/>
            </w:pPr>
            <w:r>
              <w:rPr>
                <w:rFonts w:ascii="宋体" w:hAnsi="宋体" w:eastAsia="宋体"/>
                <w:sz w:val="16"/>
              </w:rPr>
              <w:t>提高教师教育教学能力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948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69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12F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75B0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3B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CF05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5BF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6DD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83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D2C3B">
            <w:pPr>
              <w:jc w:val="center"/>
            </w:pPr>
          </w:p>
        </w:tc>
      </w:tr>
      <w:tr w14:paraId="7A02F5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CBE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6B0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61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1F89">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BBA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0C8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74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74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ED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9B614">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6611">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D2C8">
            <w:pPr>
              <w:jc w:val="center"/>
            </w:pPr>
            <w:r>
              <w:rPr>
                <w:rFonts w:ascii="宋体" w:hAnsi="宋体" w:eastAsia="宋体"/>
                <w:sz w:val="16"/>
              </w:rPr>
              <w:t>104.42%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23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56AE5">
            <w:pPr>
              <w:jc w:val="center"/>
            </w:pPr>
            <w:r>
              <w:rPr>
                <w:rFonts w:ascii="宋体" w:hAnsi="宋体" w:eastAsia="宋体"/>
                <w:sz w:val="16"/>
              </w:rPr>
              <w:t>20%以内为正常偏差，可视为无偏差。</w:t>
            </w:r>
          </w:p>
        </w:tc>
      </w:tr>
      <w:tr w14:paraId="4E62B11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51795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3F6E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AE92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581F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E9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D774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3471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376C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3B80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BD6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66E798"/>
        </w:tc>
      </w:tr>
    </w:tbl>
    <w:p w14:paraId="6553717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14:paraId="12DD3D9C">
        <w:tblPrEx>
          <w:tblCellMar>
            <w:top w:w="0" w:type="dxa"/>
            <w:left w:w="108" w:type="dxa"/>
            <w:bottom w:w="0" w:type="dxa"/>
            <w:right w:w="108" w:type="dxa"/>
          </w:tblCellMar>
        </w:tblPrEx>
        <w:tc>
          <w:tcPr>
            <w:tcW w:w="8848" w:type="dxa"/>
            <w:gridSpan w:val="14"/>
            <w:vAlign w:val="center"/>
          </w:tcPr>
          <w:p w14:paraId="30A20677">
            <w:pPr>
              <w:jc w:val="center"/>
            </w:pPr>
            <w:r>
              <w:rPr>
                <w:rFonts w:ascii="宋体" w:hAnsi="宋体" w:eastAsia="宋体"/>
                <w:sz w:val="24"/>
              </w:rPr>
              <w:t>项目支出绩效自评表</w:t>
            </w:r>
          </w:p>
        </w:tc>
      </w:tr>
      <w:tr w14:paraId="1B39E165">
        <w:tblPrEx>
          <w:tblCellMar>
            <w:top w:w="0" w:type="dxa"/>
            <w:left w:w="108" w:type="dxa"/>
            <w:bottom w:w="0" w:type="dxa"/>
            <w:right w:w="108" w:type="dxa"/>
          </w:tblCellMar>
        </w:tblPrEx>
        <w:tc>
          <w:tcPr>
            <w:tcW w:w="8848" w:type="dxa"/>
            <w:gridSpan w:val="14"/>
            <w:vAlign w:val="center"/>
          </w:tcPr>
          <w:p w14:paraId="598A1711">
            <w:pPr>
              <w:jc w:val="center"/>
            </w:pPr>
            <w:r>
              <w:rPr>
                <w:rFonts w:ascii="宋体" w:hAnsi="宋体" w:eastAsia="宋体"/>
                <w:sz w:val="24"/>
              </w:rPr>
              <w:t>(2024年度)</w:t>
            </w:r>
          </w:p>
        </w:tc>
      </w:tr>
      <w:tr w14:paraId="50B8F6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1E4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078A89">
            <w:pPr>
              <w:jc w:val="center"/>
            </w:pPr>
            <w:r>
              <w:rPr>
                <w:rFonts w:ascii="宋体" w:hAnsi="宋体" w:eastAsia="宋体"/>
                <w:sz w:val="16"/>
              </w:rPr>
              <w:t>2024年班主任津贴补贴</w:t>
            </w:r>
          </w:p>
        </w:tc>
      </w:tr>
      <w:tr w14:paraId="157F4C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8D2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44D0E9">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B20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06CBC6">
            <w:pPr>
              <w:jc w:val="center"/>
            </w:pPr>
            <w:r>
              <w:rPr>
                <w:rFonts w:ascii="宋体" w:hAnsi="宋体" w:eastAsia="宋体"/>
                <w:sz w:val="16"/>
              </w:rPr>
              <w:t>裕民县新地乡中心学校</w:t>
            </w:r>
          </w:p>
        </w:tc>
      </w:tr>
      <w:tr w14:paraId="4E9DA6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F8A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3A75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3D6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4385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050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EEF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8EE8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27DB3">
            <w:pPr>
              <w:jc w:val="center"/>
            </w:pPr>
            <w:r>
              <w:rPr>
                <w:rFonts w:ascii="宋体" w:hAnsi="宋体" w:eastAsia="宋体"/>
                <w:sz w:val="16"/>
              </w:rPr>
              <w:t>得分</w:t>
            </w:r>
          </w:p>
        </w:tc>
      </w:tr>
      <w:tr w14:paraId="0D26EA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AD9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AE7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466A8">
            <w:pPr>
              <w:jc w:val="center"/>
            </w:pPr>
            <w:r>
              <w:rPr>
                <w:rFonts w:ascii="宋体" w:hAnsi="宋体" w:eastAsia="宋体"/>
                <w:sz w:val="16"/>
              </w:rPr>
              <w:t>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1641D">
            <w:pPr>
              <w:jc w:val="center"/>
            </w:pPr>
            <w:r>
              <w:rPr>
                <w:rFonts w:ascii="宋体" w:hAnsi="宋体" w:eastAsia="宋体"/>
                <w:sz w:val="16"/>
              </w:rPr>
              <w:t>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DD1FA">
            <w:pPr>
              <w:jc w:val="center"/>
            </w:pPr>
            <w:r>
              <w:rPr>
                <w:rFonts w:ascii="宋体" w:hAnsi="宋体" w:eastAsia="宋体"/>
                <w:sz w:val="16"/>
              </w:rPr>
              <w:t>2.94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4B8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07051">
            <w:pPr>
              <w:jc w:val="center"/>
            </w:pPr>
            <w:r>
              <w:rPr>
                <w:rFonts w:ascii="宋体" w:hAnsi="宋体" w:eastAsia="宋体"/>
                <w:sz w:val="16"/>
              </w:rPr>
              <w:t>88.82%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CEB4">
            <w:pPr>
              <w:jc w:val="center"/>
            </w:pPr>
            <w:r>
              <w:rPr>
                <w:rFonts w:ascii="宋体" w:hAnsi="宋体" w:eastAsia="宋体"/>
                <w:sz w:val="16"/>
              </w:rPr>
              <w:t>8.88</w:t>
            </w:r>
          </w:p>
        </w:tc>
      </w:tr>
      <w:tr w14:paraId="705B2B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F7B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3EFB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57594">
            <w:pPr>
              <w:jc w:val="center"/>
            </w:pPr>
            <w:r>
              <w:rPr>
                <w:rFonts w:ascii="宋体" w:hAnsi="宋体" w:eastAsia="宋体"/>
                <w:sz w:val="16"/>
              </w:rPr>
              <w:t>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44FD4">
            <w:pPr>
              <w:jc w:val="center"/>
            </w:pPr>
            <w:r>
              <w:rPr>
                <w:rFonts w:ascii="宋体" w:hAnsi="宋体" w:eastAsia="宋体"/>
                <w:sz w:val="16"/>
              </w:rPr>
              <w:t>3.31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6B579">
            <w:pPr>
              <w:jc w:val="center"/>
            </w:pPr>
            <w:r>
              <w:rPr>
                <w:rFonts w:ascii="宋体" w:hAnsi="宋体" w:eastAsia="宋体"/>
                <w:sz w:val="16"/>
              </w:rPr>
              <w:t>2.94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263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397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0B6E">
            <w:pPr>
              <w:jc w:val="center"/>
            </w:pPr>
            <w:r>
              <w:rPr>
                <w:rFonts w:ascii="宋体" w:hAnsi="宋体" w:eastAsia="宋体"/>
                <w:sz w:val="16"/>
              </w:rPr>
              <w:t>—</w:t>
            </w:r>
          </w:p>
        </w:tc>
      </w:tr>
      <w:tr w14:paraId="572825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71B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4A26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A4B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41D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F98C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965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6EF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7C79">
            <w:pPr>
              <w:jc w:val="center"/>
            </w:pPr>
            <w:r>
              <w:rPr>
                <w:rFonts w:ascii="宋体" w:hAnsi="宋体" w:eastAsia="宋体"/>
                <w:sz w:val="16"/>
              </w:rPr>
              <w:t>—</w:t>
            </w:r>
          </w:p>
        </w:tc>
      </w:tr>
      <w:tr w14:paraId="45EE24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8FB0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24692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0219B3">
            <w:pPr>
              <w:jc w:val="center"/>
            </w:pPr>
            <w:r>
              <w:rPr>
                <w:rFonts w:ascii="宋体" w:hAnsi="宋体" w:eastAsia="宋体"/>
                <w:sz w:val="16"/>
              </w:rPr>
              <w:t>实际完成情况</w:t>
            </w:r>
          </w:p>
        </w:tc>
      </w:tr>
      <w:tr w14:paraId="72698A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3C0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C2440E">
            <w:pPr>
              <w:jc w:val="both"/>
            </w:pPr>
            <w:r>
              <w:rPr>
                <w:rFonts w:ascii="宋体" w:hAnsi="宋体" w:eastAsia="宋体"/>
                <w:sz w:val="16"/>
              </w:rPr>
              <w:t>2023年班主任津贴补贴项目，2024年预算资金3.36万元，主要用于完成对我校8个班级的班主任津贴补贴的发放，该项目的实施有利于提高我校班主任工作的积极性</w:t>
            </w:r>
            <w:r>
              <w:rPr>
                <w:rFonts w:hint="eastAsia" w:ascii="宋体" w:hAnsi="宋体"/>
                <w:sz w:val="16"/>
                <w:lang w:eastAsia="zh-CN"/>
              </w:rPr>
              <w:t>，为</w:t>
            </w:r>
            <w:r>
              <w:rPr>
                <w:rFonts w:ascii="宋体" w:hAnsi="宋体" w:eastAsia="宋体"/>
                <w:sz w:val="16"/>
              </w:rPr>
              <w:t>加强班级管理，更好</w:t>
            </w:r>
            <w:r>
              <w:rPr>
                <w:rFonts w:hint="eastAsia" w:ascii="宋体" w:hAnsi="宋体"/>
                <w:sz w:val="16"/>
                <w:lang w:eastAsia="zh-CN"/>
              </w:rPr>
              <w:t>地</w:t>
            </w:r>
            <w:r>
              <w:rPr>
                <w:rFonts w:ascii="宋体" w:hAnsi="宋体" w:eastAsia="宋体"/>
                <w:sz w:val="16"/>
              </w:rPr>
              <w:t>实施我校德育、教学计划和学生全面健康成长方面提供服务，更好</w:t>
            </w:r>
            <w:r>
              <w:rPr>
                <w:rFonts w:hint="eastAsia" w:ascii="宋体" w:hAnsi="宋体"/>
                <w:sz w:val="16"/>
                <w:lang w:eastAsia="zh-CN"/>
              </w:rPr>
              <w:t>地</w:t>
            </w:r>
            <w:r>
              <w:rPr>
                <w:rFonts w:ascii="宋体" w:hAnsi="宋体" w:eastAsia="宋体"/>
                <w:sz w:val="16"/>
              </w:rPr>
              <w:t>完成教育教学活动和其他日常工作任务等。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E07346">
            <w:pPr>
              <w:jc w:val="both"/>
            </w:pPr>
            <w:r>
              <w:rPr>
                <w:rFonts w:ascii="宋体" w:hAnsi="宋体" w:eastAsia="宋体"/>
                <w:sz w:val="16"/>
              </w:rPr>
              <w:t>2024年班主任津贴补贴项目预算资金3.36万元，</w:t>
            </w:r>
            <w:r>
              <w:rPr>
                <w:rFonts w:hint="eastAsia" w:ascii="宋体" w:hAnsi="宋体"/>
                <w:sz w:val="16"/>
                <w:lang w:eastAsia="zh-CN"/>
              </w:rPr>
              <w:t>截至</w:t>
            </w:r>
            <w:r>
              <w:rPr>
                <w:rFonts w:ascii="宋体" w:hAnsi="宋体" w:eastAsia="宋体"/>
                <w:sz w:val="16"/>
              </w:rPr>
              <w:t>2024年12月31日，已经支付2.94万元，项目按照计划正常实行，已经完成了班主任津贴补贴中班主任人数8人，实际完成8人，达到了提高班主任工作的积极性的效果。</w:t>
            </w:r>
          </w:p>
        </w:tc>
      </w:tr>
      <w:tr w14:paraId="372CBE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0F9B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AE3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6741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30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556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DCD9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E85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C7F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2ADA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49F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A0F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9EBB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03C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BE4CF">
            <w:pPr>
              <w:jc w:val="center"/>
            </w:pPr>
            <w:r>
              <w:rPr>
                <w:rFonts w:ascii="宋体" w:hAnsi="宋体" w:eastAsia="宋体"/>
                <w:sz w:val="16"/>
              </w:rPr>
              <w:t>偏差原因分析及改进措施</w:t>
            </w:r>
          </w:p>
        </w:tc>
      </w:tr>
      <w:tr w14:paraId="7BAF6C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572D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5B08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E17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995B">
            <w:pPr>
              <w:jc w:val="center"/>
            </w:pPr>
            <w:r>
              <w:rPr>
                <w:rFonts w:ascii="宋体" w:hAnsi="宋体" w:eastAsia="宋体"/>
                <w:sz w:val="16"/>
              </w:rPr>
              <w:t>班主任津贴补贴发放人数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C7B28">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1A0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D9BC1">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AF6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32C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A5FDF">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735D">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EE08">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5AAA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9721E">
            <w:pPr>
              <w:jc w:val="center"/>
            </w:pPr>
            <w:r>
              <w:rPr>
                <w:rFonts w:ascii="宋体" w:hAnsi="宋体" w:eastAsia="宋体"/>
                <w:sz w:val="16"/>
              </w:rPr>
              <w:t>偏差原因：2024年春季是8个班主任，秋季是6个班主任，因为小学撤并，班级减少，班主任随之减少。改进措施：后期在做指标设置时需要考虑近三年情况精准设置指标。</w:t>
            </w:r>
          </w:p>
        </w:tc>
      </w:tr>
      <w:tr w14:paraId="6D634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759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ED8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12CD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58AD">
            <w:pPr>
              <w:jc w:val="center"/>
            </w:pPr>
            <w:r>
              <w:rPr>
                <w:rFonts w:ascii="宋体" w:hAnsi="宋体" w:eastAsia="宋体"/>
                <w:sz w:val="16"/>
              </w:rPr>
              <w:t>班主任津贴补贴发放准确性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A0B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9FD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1B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DD3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49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BF04">
            <w:pPr>
              <w:jc w:val="center"/>
            </w:pPr>
            <w:r>
              <w:rPr>
                <w:rFonts w:ascii="宋体" w:hAnsi="宋体" w:eastAsia="宋体"/>
                <w:sz w:val="16"/>
              </w:rPr>
              <w:t>说明材料,工作资料,原始凭证,正式材料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F38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F9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205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0850">
            <w:pPr>
              <w:jc w:val="center"/>
            </w:pPr>
          </w:p>
        </w:tc>
      </w:tr>
      <w:tr w14:paraId="42E0DB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301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995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A1D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E970">
            <w:pPr>
              <w:jc w:val="center"/>
            </w:pPr>
            <w:r>
              <w:rPr>
                <w:rFonts w:ascii="宋体" w:hAnsi="宋体" w:eastAsia="宋体"/>
                <w:sz w:val="16"/>
              </w:rPr>
              <w:t>班主任津贴补贴发放覆盖率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C1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88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530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FFD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D9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A9A2F">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37F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591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58B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E59EA">
            <w:pPr>
              <w:jc w:val="center"/>
            </w:pPr>
          </w:p>
        </w:tc>
      </w:tr>
      <w:tr w14:paraId="17238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CDA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CE5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2EA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2DFF">
            <w:pPr>
              <w:jc w:val="center"/>
            </w:pPr>
            <w:r>
              <w:rPr>
                <w:rFonts w:ascii="宋体" w:hAnsi="宋体" w:eastAsia="宋体"/>
                <w:sz w:val="16"/>
              </w:rPr>
              <w:t>班主任津贴发放及时率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40B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ED4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C4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5E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A2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E7FA">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48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D884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A45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2DD9">
            <w:pPr>
              <w:jc w:val="center"/>
            </w:pPr>
          </w:p>
        </w:tc>
      </w:tr>
      <w:tr w14:paraId="69951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6AE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58A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FF2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90F7">
            <w:pPr>
              <w:jc w:val="center"/>
            </w:pPr>
            <w:r>
              <w:rPr>
                <w:rFonts w:ascii="宋体" w:hAnsi="宋体" w:eastAsia="宋体"/>
                <w:sz w:val="16"/>
              </w:rPr>
              <w:t>班主任津贴发放月数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8940">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78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E7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279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B2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2246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02FB">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483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9DC6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14668">
            <w:pPr>
              <w:jc w:val="center"/>
            </w:pPr>
          </w:p>
        </w:tc>
      </w:tr>
      <w:tr w14:paraId="77FE2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244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B6B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29E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E84A">
            <w:pPr>
              <w:jc w:val="center"/>
            </w:pPr>
            <w:r>
              <w:rPr>
                <w:rFonts w:ascii="宋体" w:hAnsi="宋体" w:eastAsia="宋体"/>
                <w:sz w:val="16"/>
              </w:rPr>
              <w:t>班主任津贴补贴发放标准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05313">
            <w:pPr>
              <w:jc w:val="center"/>
            </w:pPr>
            <w:r>
              <w:rPr>
                <w:rFonts w:ascii="宋体" w:hAnsi="宋体" w:eastAsia="宋体"/>
                <w:sz w:val="16"/>
              </w:rPr>
              <w:t>=420元/人/月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DE9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239E6">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1A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4B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44534">
            <w:pPr>
              <w:jc w:val="center"/>
            </w:pPr>
            <w:r>
              <w:rPr>
                <w:rFonts w:ascii="宋体" w:hAnsi="宋体" w:eastAsia="宋体"/>
                <w:sz w:val="16"/>
              </w:rPr>
              <w:t>说明材料,原始凭证,工作资料,正式材料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9DB3D">
            <w:pPr>
              <w:jc w:val="center"/>
            </w:pPr>
            <w:r>
              <w:rPr>
                <w:rFonts w:ascii="宋体" w:hAnsi="宋体" w:eastAsia="宋体"/>
                <w:sz w:val="16"/>
              </w:rPr>
              <w:t>420元/人/月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495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A2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AA6B1">
            <w:pPr>
              <w:jc w:val="center"/>
            </w:pPr>
          </w:p>
        </w:tc>
      </w:tr>
      <w:tr w14:paraId="55205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42A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22F9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712A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B481">
            <w:pPr>
              <w:jc w:val="center"/>
            </w:pPr>
            <w:r>
              <w:rPr>
                <w:rFonts w:ascii="宋体" w:hAnsi="宋体" w:eastAsia="宋体"/>
                <w:sz w:val="16"/>
              </w:rPr>
              <w:t>保障教育教学工作有序开展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CFF1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B85B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746C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56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50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EAA6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FE9A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D93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36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6051">
            <w:pPr>
              <w:jc w:val="center"/>
            </w:pPr>
          </w:p>
        </w:tc>
      </w:tr>
      <w:tr w14:paraId="40797D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E3B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BB1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001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3A53">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B0AF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04A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16CF">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257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98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459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1D7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6D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7A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B03C">
            <w:pPr>
              <w:jc w:val="center"/>
            </w:pPr>
          </w:p>
        </w:tc>
      </w:tr>
      <w:tr w14:paraId="31A652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BF9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449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20B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01C68">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F40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45C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10200">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EA7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5B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6619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D80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634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9F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CD0A4">
            <w:pPr>
              <w:jc w:val="center"/>
            </w:pPr>
            <w:r>
              <w:rPr>
                <w:rFonts w:ascii="宋体" w:hAnsi="宋体" w:eastAsia="宋体"/>
                <w:sz w:val="16"/>
              </w:rPr>
              <w:t>20%以内为正常偏差，可视为无偏差。</w:t>
            </w:r>
          </w:p>
        </w:tc>
      </w:tr>
      <w:tr w14:paraId="5AB4027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610D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6A7F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5CBE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5BCA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00C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9F6E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85EA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BD4E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114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254AF">
            <w:pPr>
              <w:jc w:val="center"/>
            </w:pPr>
            <w:r>
              <w:rPr>
                <w:rFonts w:ascii="宋体" w:hAnsi="宋体" w:eastAsia="宋体"/>
                <w:sz w:val="16"/>
              </w:rPr>
              <w:t>96.88分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1E11AC"/>
        </w:tc>
      </w:tr>
    </w:tbl>
    <w:p w14:paraId="0CB6645B">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29"/>
        <w:gridCol w:w="626"/>
        <w:gridCol w:w="624"/>
        <w:gridCol w:w="626"/>
        <w:gridCol w:w="631"/>
        <w:gridCol w:w="776"/>
        <w:gridCol w:w="696"/>
        <w:gridCol w:w="631"/>
      </w:tblGrid>
      <w:tr w14:paraId="79BE36BB">
        <w:tc>
          <w:tcPr>
            <w:tcW w:w="8848" w:type="dxa"/>
            <w:gridSpan w:val="14"/>
            <w:vAlign w:val="center"/>
          </w:tcPr>
          <w:p w14:paraId="05F6E579">
            <w:pPr>
              <w:jc w:val="center"/>
            </w:pPr>
            <w:r>
              <w:rPr>
                <w:rFonts w:ascii="宋体" w:hAnsi="宋体" w:eastAsia="宋体"/>
                <w:sz w:val="24"/>
              </w:rPr>
              <w:t>项目支出绩效自评表</w:t>
            </w:r>
          </w:p>
        </w:tc>
      </w:tr>
      <w:tr w14:paraId="295E5755">
        <w:tblPrEx>
          <w:tblCellMar>
            <w:top w:w="0" w:type="dxa"/>
            <w:left w:w="108" w:type="dxa"/>
            <w:bottom w:w="0" w:type="dxa"/>
            <w:right w:w="108" w:type="dxa"/>
          </w:tblCellMar>
        </w:tblPrEx>
        <w:tc>
          <w:tcPr>
            <w:tcW w:w="8848" w:type="dxa"/>
            <w:gridSpan w:val="14"/>
            <w:vAlign w:val="center"/>
          </w:tcPr>
          <w:p w14:paraId="4D157F77">
            <w:pPr>
              <w:jc w:val="center"/>
            </w:pPr>
            <w:r>
              <w:rPr>
                <w:rFonts w:ascii="宋体" w:hAnsi="宋体" w:eastAsia="宋体"/>
                <w:sz w:val="24"/>
              </w:rPr>
              <w:t>(2024年度)</w:t>
            </w:r>
          </w:p>
        </w:tc>
      </w:tr>
      <w:tr w14:paraId="1030D6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D28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08F7E2">
            <w:pPr>
              <w:jc w:val="center"/>
            </w:pPr>
            <w:r>
              <w:rPr>
                <w:rFonts w:ascii="宋体" w:hAnsi="宋体" w:eastAsia="宋体"/>
                <w:sz w:val="16"/>
              </w:rPr>
              <w:t>2024年自有资金项目</w:t>
            </w:r>
          </w:p>
        </w:tc>
      </w:tr>
      <w:tr w14:paraId="3956C9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4C7E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265866">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6C1D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67CAAD">
            <w:pPr>
              <w:jc w:val="center"/>
            </w:pPr>
            <w:r>
              <w:rPr>
                <w:rFonts w:ascii="宋体" w:hAnsi="宋体" w:eastAsia="宋体"/>
                <w:sz w:val="16"/>
              </w:rPr>
              <w:t>裕民县新地乡中心学校</w:t>
            </w:r>
          </w:p>
        </w:tc>
      </w:tr>
      <w:tr w14:paraId="79578E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655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6FD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241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EC5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080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102E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652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5CB2D">
            <w:pPr>
              <w:jc w:val="center"/>
            </w:pPr>
            <w:r>
              <w:rPr>
                <w:rFonts w:ascii="宋体" w:hAnsi="宋体" w:eastAsia="宋体"/>
                <w:sz w:val="16"/>
              </w:rPr>
              <w:t>得分</w:t>
            </w:r>
          </w:p>
        </w:tc>
      </w:tr>
      <w:tr w14:paraId="01BD00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8B7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646C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B6315">
            <w:pPr>
              <w:jc w:val="center"/>
            </w:pPr>
            <w:r>
              <w:rPr>
                <w:rFonts w:ascii="宋体" w:hAnsi="宋体" w:eastAsia="宋体"/>
                <w:sz w:val="16"/>
              </w:rPr>
              <w:t>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6F4B1">
            <w:pPr>
              <w:jc w:val="center"/>
            </w:pPr>
            <w:r>
              <w:rPr>
                <w:rFonts w:ascii="宋体" w:hAnsi="宋体" w:eastAsia="宋体"/>
                <w:sz w:val="16"/>
              </w:rPr>
              <w:t>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505CA">
            <w:pPr>
              <w:jc w:val="center"/>
            </w:pPr>
            <w:r>
              <w:rPr>
                <w:rFonts w:ascii="宋体" w:hAnsi="宋体" w:eastAsia="宋体"/>
                <w:sz w:val="16"/>
              </w:rPr>
              <w:t>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D60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F5E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20532">
            <w:pPr>
              <w:jc w:val="center"/>
            </w:pPr>
            <w:r>
              <w:rPr>
                <w:rFonts w:ascii="宋体" w:hAnsi="宋体" w:eastAsia="宋体"/>
                <w:sz w:val="16"/>
              </w:rPr>
              <w:t>10.00</w:t>
            </w:r>
          </w:p>
        </w:tc>
      </w:tr>
      <w:tr w14:paraId="500EFC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A30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C6E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AA0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B99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69D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19F1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6FD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B5C6">
            <w:pPr>
              <w:jc w:val="center"/>
            </w:pPr>
            <w:r>
              <w:rPr>
                <w:rFonts w:ascii="宋体" w:hAnsi="宋体" w:eastAsia="宋体"/>
                <w:sz w:val="16"/>
              </w:rPr>
              <w:t>—</w:t>
            </w:r>
          </w:p>
        </w:tc>
      </w:tr>
      <w:tr w14:paraId="088727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60F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E2D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4144E">
            <w:pPr>
              <w:jc w:val="center"/>
            </w:pPr>
            <w:r>
              <w:rPr>
                <w:rFonts w:ascii="宋体" w:hAnsi="宋体" w:eastAsia="宋体"/>
                <w:sz w:val="16"/>
              </w:rPr>
              <w:t>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7DD3D">
            <w:pPr>
              <w:jc w:val="center"/>
            </w:pPr>
            <w:r>
              <w:rPr>
                <w:rFonts w:ascii="宋体" w:hAnsi="宋体" w:eastAsia="宋体"/>
                <w:sz w:val="16"/>
              </w:rPr>
              <w:t>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FC28B">
            <w:pPr>
              <w:jc w:val="center"/>
            </w:pPr>
            <w:r>
              <w:rPr>
                <w:rFonts w:ascii="宋体" w:hAnsi="宋体" w:eastAsia="宋体"/>
                <w:sz w:val="16"/>
              </w:rPr>
              <w:t>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9A4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C19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79D8E">
            <w:pPr>
              <w:jc w:val="center"/>
            </w:pPr>
            <w:r>
              <w:rPr>
                <w:rFonts w:ascii="宋体" w:hAnsi="宋体" w:eastAsia="宋体"/>
                <w:sz w:val="16"/>
              </w:rPr>
              <w:t>—</w:t>
            </w:r>
          </w:p>
        </w:tc>
      </w:tr>
      <w:tr w14:paraId="24287A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6E0F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F1219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AF34D0">
            <w:pPr>
              <w:jc w:val="center"/>
            </w:pPr>
            <w:r>
              <w:rPr>
                <w:rFonts w:ascii="宋体" w:hAnsi="宋体" w:eastAsia="宋体"/>
                <w:sz w:val="16"/>
              </w:rPr>
              <w:t>实际完成情况</w:t>
            </w:r>
          </w:p>
        </w:tc>
      </w:tr>
      <w:tr w14:paraId="665CF1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A608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C2EBDC">
            <w:pPr>
              <w:jc w:val="both"/>
            </w:pPr>
            <w:r>
              <w:rPr>
                <w:rFonts w:ascii="宋体" w:hAnsi="宋体" w:eastAsia="宋体"/>
                <w:sz w:val="16"/>
              </w:rPr>
              <w:t>2024年自有资金经费项目，主要是捐赠项目资金。城乡义务教育保障机制经费项目资金优化教育结构、完成教育教学活动和其他日常工作任务等方面的支出。保障学校师生正常工作，为师生提供温暖的工作和学习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04EA63">
            <w:pPr>
              <w:jc w:val="both"/>
            </w:pPr>
            <w:r>
              <w:rPr>
                <w:rFonts w:ascii="宋体" w:hAnsi="宋体" w:eastAsia="宋体"/>
                <w:sz w:val="16"/>
              </w:rPr>
              <w:t>2024年自有资金项目，项目资金是新疆瑞恒中信集团有限公司捐赠的资金，通过给18名小学学生购买服装和室外攀爬架，使得学生的幸福感得到提高，同时也给学生的户外活动增添了色彩。</w:t>
            </w:r>
          </w:p>
        </w:tc>
      </w:tr>
      <w:tr w14:paraId="2AE415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C27B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68C3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31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E67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056C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0E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70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9A60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514B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19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0FCE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822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38F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4EF6">
            <w:pPr>
              <w:jc w:val="center"/>
            </w:pPr>
            <w:r>
              <w:rPr>
                <w:rFonts w:ascii="宋体" w:hAnsi="宋体" w:eastAsia="宋体"/>
                <w:sz w:val="16"/>
              </w:rPr>
              <w:t>偏差原因分析及改进措施</w:t>
            </w:r>
          </w:p>
        </w:tc>
      </w:tr>
      <w:tr w14:paraId="289D04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6C0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633F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0D30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8E57">
            <w:pPr>
              <w:jc w:val="center"/>
            </w:pPr>
            <w:r>
              <w:rPr>
                <w:rFonts w:ascii="宋体" w:hAnsi="宋体" w:eastAsia="宋体"/>
                <w:sz w:val="16"/>
              </w:rPr>
              <w:t>九年义务教育在校生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3C33">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72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C64FD">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11C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97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BD06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B2BD">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58A3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969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E314C">
            <w:pPr>
              <w:jc w:val="center"/>
            </w:pPr>
          </w:p>
        </w:tc>
      </w:tr>
      <w:tr w14:paraId="26896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235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A79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7E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6DA7D">
            <w:pPr>
              <w:jc w:val="center"/>
            </w:pPr>
            <w:r>
              <w:rPr>
                <w:rFonts w:ascii="宋体" w:hAnsi="宋体" w:eastAsia="宋体"/>
                <w:sz w:val="16"/>
              </w:rPr>
              <w:t>义务教育学生覆盖率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3EA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678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66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7E9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B90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777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746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B56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B60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44F39">
            <w:pPr>
              <w:jc w:val="center"/>
            </w:pPr>
          </w:p>
        </w:tc>
      </w:tr>
      <w:tr w14:paraId="52DCFE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6FE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FF9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F68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F5C2">
            <w:pPr>
              <w:jc w:val="center"/>
            </w:pPr>
            <w:r>
              <w:rPr>
                <w:rFonts w:ascii="宋体" w:hAnsi="宋体" w:eastAsia="宋体"/>
                <w:sz w:val="16"/>
              </w:rPr>
              <w:t>资金支付截止日期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61D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9D21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0F519">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76A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EF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8A0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53C7">
            <w:pPr>
              <w:jc w:val="center"/>
            </w:pPr>
            <w:r>
              <w:rPr>
                <w:rFonts w:ascii="宋体" w:hAnsi="宋体" w:eastAsia="宋体"/>
                <w:sz w:val="16"/>
              </w:rPr>
              <w:t>2024年11月10日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C64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A4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8A208">
            <w:pPr>
              <w:jc w:val="center"/>
            </w:pPr>
          </w:p>
        </w:tc>
      </w:tr>
      <w:tr w14:paraId="00DCA3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20A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E66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BD3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566C">
            <w:pPr>
              <w:jc w:val="center"/>
            </w:pPr>
            <w:r>
              <w:rPr>
                <w:rFonts w:ascii="宋体" w:hAnsi="宋体" w:eastAsia="宋体"/>
                <w:sz w:val="16"/>
              </w:rPr>
              <w:t>资助资金及时到位率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A0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F8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1C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F4E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D9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3C3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B3D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0F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91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87804">
            <w:pPr>
              <w:jc w:val="center"/>
            </w:pPr>
          </w:p>
        </w:tc>
      </w:tr>
      <w:tr w14:paraId="45D84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744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770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F6F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A01F4">
            <w:pPr>
              <w:jc w:val="center"/>
            </w:pPr>
            <w:r>
              <w:rPr>
                <w:rFonts w:ascii="宋体" w:hAnsi="宋体" w:eastAsia="宋体"/>
                <w:sz w:val="16"/>
              </w:rPr>
              <w:t>自有资金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017A4">
            <w:pPr>
              <w:jc w:val="center"/>
            </w:pPr>
            <w:r>
              <w:rPr>
                <w:rFonts w:ascii="宋体" w:hAnsi="宋体" w:eastAsia="宋体"/>
                <w:sz w:val="16"/>
              </w:rPr>
              <w:t>&lt;=2.11万元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DF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A0667">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E6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1C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18DE">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22516">
            <w:pPr>
              <w:jc w:val="center"/>
            </w:pPr>
            <w:r>
              <w:rPr>
                <w:rFonts w:ascii="宋体" w:hAnsi="宋体" w:eastAsia="宋体"/>
                <w:sz w:val="16"/>
              </w:rPr>
              <w:t>2.11万元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7B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32D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1EBC">
            <w:pPr>
              <w:jc w:val="center"/>
            </w:pPr>
          </w:p>
        </w:tc>
      </w:tr>
      <w:tr w14:paraId="2C770D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D4C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63FB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C1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02474">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555F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D61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29EBC">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533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A3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2CA8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F54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630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FA75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0408">
            <w:pPr>
              <w:jc w:val="center"/>
            </w:pPr>
          </w:p>
        </w:tc>
      </w:tr>
      <w:tr w14:paraId="06B88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6A6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8327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A37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2201">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D54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7C8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49B7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5D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08D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99C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A3E69">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2250">
            <w:pPr>
              <w:jc w:val="center"/>
            </w:pPr>
            <w:r>
              <w:rPr>
                <w:rFonts w:ascii="宋体" w:hAnsi="宋体" w:eastAsia="宋体"/>
                <w:sz w:val="16"/>
              </w:rPr>
              <w:t>103.68%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9FE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59F41">
            <w:pPr>
              <w:jc w:val="center"/>
            </w:pPr>
            <w:r>
              <w:rPr>
                <w:rFonts w:ascii="宋体" w:hAnsi="宋体" w:eastAsia="宋体"/>
                <w:sz w:val="16"/>
              </w:rPr>
              <w:t>20%以内为正常偏差，可视为无偏差。</w:t>
            </w:r>
          </w:p>
        </w:tc>
      </w:tr>
      <w:tr w14:paraId="070E8B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ECF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D1A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637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5746E">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B1CF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788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E03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16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90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5F35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CA07">
            <w:pPr>
              <w:jc w:val="center"/>
            </w:pPr>
            <w:r>
              <w:rPr>
                <w:rFonts w:ascii="宋体" w:hAnsi="宋体" w:eastAsia="宋体"/>
                <w:sz w:val="16"/>
              </w:rPr>
              <w:t>98.5%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C9ED">
            <w:pPr>
              <w:jc w:val="center"/>
            </w:pPr>
            <w:r>
              <w:rPr>
                <w:rFonts w:ascii="宋体" w:hAnsi="宋体" w:eastAsia="宋体"/>
                <w:sz w:val="16"/>
              </w:rPr>
              <w:t>103.68%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F1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FF9B7">
            <w:pPr>
              <w:jc w:val="center"/>
            </w:pPr>
            <w:r>
              <w:rPr>
                <w:rFonts w:ascii="宋体" w:hAnsi="宋体" w:eastAsia="宋体"/>
                <w:sz w:val="16"/>
              </w:rPr>
              <w:t>20%以内为正常偏差，可视为无偏差。</w:t>
            </w:r>
          </w:p>
        </w:tc>
      </w:tr>
      <w:tr w14:paraId="2579F81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9ED86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10F1F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682D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5A6A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A9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E697C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F405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EC87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EEBA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C244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8B4C71"/>
        </w:tc>
      </w:tr>
    </w:tbl>
    <w:p w14:paraId="07DE0D14">
      <w:r>
        <w:br w:type="page"/>
      </w:r>
    </w:p>
    <w:p w14:paraId="236AE7EB">
      <w:pPr>
        <w:spacing w:line="640" w:lineRule="exact"/>
        <w:ind w:firstLine="640"/>
        <w:jc w:val="both"/>
        <w:outlineLvl w:val="2"/>
      </w:pPr>
      <w:r>
        <w:rPr>
          <w:rFonts w:ascii="黑体" w:hAnsi="黑体" w:eastAsia="黑体"/>
          <w:sz w:val="32"/>
        </w:rPr>
        <w:t>十二、其他需说明的事项</w:t>
      </w:r>
    </w:p>
    <w:p w14:paraId="3978EEE7">
      <w:pPr>
        <w:spacing w:line="580" w:lineRule="exact"/>
        <w:ind w:firstLine="640"/>
        <w:jc w:val="both"/>
      </w:pPr>
      <w:r>
        <w:rPr>
          <w:rFonts w:ascii="仿宋_GB2312" w:hAnsi="仿宋_GB2312" w:eastAsia="仿宋_GB2312"/>
          <w:b w:val="0"/>
          <w:sz w:val="32"/>
        </w:rPr>
        <w:t>本单位无其他需说明事项。</w:t>
      </w:r>
    </w:p>
    <w:p w14:paraId="3B46FFDA">
      <w:r>
        <w:br w:type="page"/>
      </w:r>
    </w:p>
    <w:p w14:paraId="6D2619FB">
      <w:pPr>
        <w:spacing w:line="240" w:lineRule="auto"/>
        <w:jc w:val="center"/>
        <w:outlineLvl w:val="1"/>
      </w:pPr>
      <w:r>
        <w:rPr>
          <w:rFonts w:ascii="黑体" w:hAnsi="黑体" w:eastAsia="黑体"/>
          <w:sz w:val="32"/>
        </w:rPr>
        <w:t>第三部分 专业名词解释</w:t>
      </w:r>
    </w:p>
    <w:p w14:paraId="499CBAF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DA6B07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1A205D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CF9E1C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896E4B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D91DC0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2EFFAA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855ED2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99D06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3C39DF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EC59D0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1C9727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A268B9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38596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C409510">
      <w:r>
        <w:br w:type="page"/>
      </w:r>
    </w:p>
    <w:p w14:paraId="1431450C">
      <w:pPr>
        <w:spacing w:line="240" w:lineRule="auto"/>
        <w:jc w:val="center"/>
        <w:outlineLvl w:val="1"/>
      </w:pPr>
      <w:r>
        <w:rPr>
          <w:rFonts w:ascii="黑体" w:hAnsi="黑体" w:eastAsia="黑体"/>
          <w:sz w:val="32"/>
        </w:rPr>
        <w:t>第四部分 部门决算报表（见附表）</w:t>
      </w:r>
    </w:p>
    <w:p w14:paraId="3D8A97CB">
      <w:pPr>
        <w:spacing w:line="240" w:lineRule="auto"/>
        <w:ind w:firstLine="640"/>
        <w:jc w:val="both"/>
      </w:pPr>
      <w:r>
        <w:rPr>
          <w:rFonts w:ascii="仿宋_GB2312" w:hAnsi="仿宋_GB2312" w:eastAsia="仿宋_GB2312"/>
          <w:b w:val="0"/>
          <w:sz w:val="32"/>
        </w:rPr>
        <w:t>一、《收入支出决算总表》</w:t>
      </w:r>
    </w:p>
    <w:p w14:paraId="535C47F4">
      <w:pPr>
        <w:spacing w:line="240" w:lineRule="auto"/>
        <w:ind w:firstLine="640"/>
        <w:jc w:val="both"/>
      </w:pPr>
      <w:r>
        <w:rPr>
          <w:rFonts w:ascii="仿宋_GB2312" w:hAnsi="仿宋_GB2312" w:eastAsia="仿宋_GB2312"/>
          <w:b w:val="0"/>
          <w:sz w:val="32"/>
        </w:rPr>
        <w:t>二、《收入决算表》</w:t>
      </w:r>
    </w:p>
    <w:p w14:paraId="61C85E0F">
      <w:pPr>
        <w:spacing w:line="240" w:lineRule="auto"/>
        <w:ind w:firstLine="640"/>
        <w:jc w:val="both"/>
      </w:pPr>
      <w:r>
        <w:rPr>
          <w:rFonts w:ascii="仿宋_GB2312" w:hAnsi="仿宋_GB2312" w:eastAsia="仿宋_GB2312"/>
          <w:b w:val="0"/>
          <w:sz w:val="32"/>
        </w:rPr>
        <w:t>三、《支出决算表》</w:t>
      </w:r>
    </w:p>
    <w:p w14:paraId="31DFACCE">
      <w:pPr>
        <w:spacing w:line="240" w:lineRule="auto"/>
        <w:ind w:firstLine="640"/>
        <w:jc w:val="both"/>
      </w:pPr>
      <w:r>
        <w:rPr>
          <w:rFonts w:ascii="仿宋_GB2312" w:hAnsi="仿宋_GB2312" w:eastAsia="仿宋_GB2312"/>
          <w:b w:val="0"/>
          <w:sz w:val="32"/>
        </w:rPr>
        <w:t>四、《财政拨款收入支出决算总表》</w:t>
      </w:r>
    </w:p>
    <w:p w14:paraId="212C12C1">
      <w:pPr>
        <w:spacing w:line="240" w:lineRule="auto"/>
        <w:ind w:firstLine="640"/>
        <w:jc w:val="both"/>
      </w:pPr>
      <w:r>
        <w:rPr>
          <w:rFonts w:ascii="仿宋_GB2312" w:hAnsi="仿宋_GB2312" w:eastAsia="仿宋_GB2312"/>
          <w:b w:val="0"/>
          <w:sz w:val="32"/>
        </w:rPr>
        <w:t>五、《一般公共预算财政拨款支出决算表》</w:t>
      </w:r>
    </w:p>
    <w:p w14:paraId="4DDA6F58">
      <w:pPr>
        <w:spacing w:line="240" w:lineRule="auto"/>
        <w:ind w:firstLine="640"/>
        <w:jc w:val="both"/>
      </w:pPr>
      <w:r>
        <w:rPr>
          <w:rFonts w:ascii="仿宋_GB2312" w:hAnsi="仿宋_GB2312" w:eastAsia="仿宋_GB2312"/>
          <w:b w:val="0"/>
          <w:sz w:val="32"/>
        </w:rPr>
        <w:t>六、《一般公共预算财政拨款基本支出决算表》</w:t>
      </w:r>
    </w:p>
    <w:p w14:paraId="083D4091">
      <w:pPr>
        <w:spacing w:line="240" w:lineRule="auto"/>
        <w:ind w:firstLine="640"/>
        <w:jc w:val="both"/>
      </w:pPr>
      <w:r>
        <w:rPr>
          <w:rFonts w:ascii="仿宋_GB2312" w:hAnsi="仿宋_GB2312" w:eastAsia="仿宋_GB2312"/>
          <w:b w:val="0"/>
          <w:sz w:val="32"/>
        </w:rPr>
        <w:t>七、《政府性基金预算财政拨款收入支出决算表》</w:t>
      </w:r>
    </w:p>
    <w:p w14:paraId="60AEB860">
      <w:pPr>
        <w:spacing w:line="240" w:lineRule="auto"/>
        <w:ind w:firstLine="640"/>
        <w:jc w:val="both"/>
      </w:pPr>
      <w:r>
        <w:rPr>
          <w:rFonts w:ascii="仿宋_GB2312" w:hAnsi="仿宋_GB2312" w:eastAsia="仿宋_GB2312"/>
          <w:b w:val="0"/>
          <w:sz w:val="32"/>
        </w:rPr>
        <w:t>八、《国有资本经营预算财政拨款收入支出决算表》</w:t>
      </w:r>
    </w:p>
    <w:p w14:paraId="34A9F214">
      <w:pPr>
        <w:spacing w:line="240" w:lineRule="auto"/>
        <w:ind w:firstLine="640"/>
        <w:jc w:val="both"/>
      </w:pPr>
      <w:r>
        <w:rPr>
          <w:rFonts w:ascii="仿宋_GB2312" w:hAnsi="仿宋_GB2312" w:eastAsia="仿宋_GB2312"/>
          <w:b w:val="0"/>
          <w:sz w:val="32"/>
        </w:rPr>
        <w:t>九、《财政拨款“三公”经费支出决算表》</w:t>
      </w:r>
    </w:p>
    <w:p w14:paraId="03D1D661">
      <w:pPr>
        <w:spacing w:line="240" w:lineRule="auto"/>
        <w:ind w:firstLine="640"/>
        <w:jc w:val="both"/>
      </w:pPr>
    </w:p>
    <w:p w14:paraId="5F390C6F">
      <w:pPr>
        <w:spacing w:line="240" w:lineRule="auto"/>
        <w:ind w:firstLine="640"/>
        <w:jc w:val="both"/>
      </w:pPr>
    </w:p>
    <w:p w14:paraId="6EB514DC">
      <w:pPr>
        <w:spacing w:line="240" w:lineRule="auto"/>
        <w:ind w:firstLine="640"/>
        <w:jc w:val="both"/>
      </w:pPr>
    </w:p>
    <w:p w14:paraId="0EFB43D1">
      <w:pPr>
        <w:spacing w:line="240" w:lineRule="auto"/>
        <w:ind w:firstLine="640"/>
        <w:jc w:val="both"/>
      </w:pPr>
    </w:p>
    <w:p w14:paraId="4D5060C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6">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FA28C7"/>
    <w:rsid w:val="19071D6C"/>
    <w:rsid w:val="19B5554D"/>
    <w:rsid w:val="1B8F2D19"/>
    <w:rsid w:val="1C317E4F"/>
    <w:rsid w:val="1C472464"/>
    <w:rsid w:val="1DAF458D"/>
    <w:rsid w:val="1E086ACE"/>
    <w:rsid w:val="1E4B5CA5"/>
    <w:rsid w:val="1EAA4A5F"/>
    <w:rsid w:val="1EB073BD"/>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5023</Words>
  <Characters>5723</Characters>
  <Lines>0</Lines>
  <Paragraphs>0</Paragraphs>
  <TotalTime>6</TotalTime>
  <ScaleCrop>false</ScaleCrop>
  <LinksUpToDate>false</LinksUpToDate>
  <CharactersWithSpaces>5731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2025-11-07T09:30:46Z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