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3E748">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3C2BCB4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A051FE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FC457C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5E39C8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4F9429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裕民县妇幼保健计划生育服务中心2024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33813D9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5030DB5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52D70AD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77B8DFF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A0006B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029F932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2B7751A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9C761F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509CD4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358B53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6D7901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0291701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5742176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624DA90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58C6FFA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7EC56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7DB3E9E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835B7F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2FED34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15E5F1F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6030DA0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0217BF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6A99E3C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7A726FB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671010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690067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23E4CF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0B9843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2C60FA7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5622F06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1267554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5B434D7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5D07795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7C2BD8D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650CB76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93C80EA">
      <w:r>
        <w:br w:type="page"/>
      </w:r>
    </w:p>
    <w:p w14:paraId="00D13415">
      <w:pPr>
        <w:spacing w:line="640" w:lineRule="exact"/>
        <w:jc w:val="center"/>
        <w:outlineLvl w:val="1"/>
      </w:pPr>
      <w:r>
        <w:rPr>
          <w:rFonts w:ascii="黑体" w:hAnsi="黑体" w:eastAsia="黑体"/>
          <w:sz w:val="32"/>
        </w:rPr>
        <w:t>第一部分 单位概况</w:t>
      </w:r>
    </w:p>
    <w:p w14:paraId="42DB48F8">
      <w:pPr>
        <w:spacing w:line="640" w:lineRule="exact"/>
        <w:ind w:firstLine="640"/>
        <w:jc w:val="both"/>
        <w:outlineLvl w:val="2"/>
      </w:pPr>
      <w:r>
        <w:rPr>
          <w:rFonts w:ascii="黑体" w:hAnsi="黑体" w:eastAsia="黑体"/>
          <w:sz w:val="32"/>
        </w:rPr>
        <w:t>一、主要职能</w:t>
      </w:r>
    </w:p>
    <w:p w14:paraId="3350A988">
      <w:pPr>
        <w:spacing w:line="580" w:lineRule="exact"/>
        <w:ind w:firstLine="640"/>
        <w:jc w:val="both"/>
      </w:pPr>
      <w:r>
        <w:rPr>
          <w:rFonts w:ascii="仿宋_GB2312" w:hAnsi="仿宋_GB2312" w:eastAsia="仿宋_GB2312"/>
          <w:sz w:val="32"/>
        </w:rPr>
        <w:t>（一）切实履行公共卫生职责，开展与妇女儿童健康密切相关的基本医疗服务。</w:t>
      </w:r>
    </w:p>
    <w:p w14:paraId="237F0E0E">
      <w:pPr>
        <w:spacing w:line="580" w:lineRule="exact"/>
        <w:ind w:firstLine="640"/>
        <w:jc w:val="both"/>
      </w:pPr>
      <w:r>
        <w:rPr>
          <w:rFonts w:ascii="仿宋_GB2312" w:hAnsi="仿宋_GB2312" w:eastAsia="仿宋_GB2312"/>
          <w:sz w:val="32"/>
        </w:rPr>
        <w:t>（二）完成各级政府和卫生行政部门下达的指令性任务。</w:t>
      </w:r>
    </w:p>
    <w:p w14:paraId="014686D9">
      <w:pPr>
        <w:spacing w:line="580" w:lineRule="exact"/>
        <w:ind w:firstLine="640"/>
        <w:jc w:val="both"/>
      </w:pPr>
      <w:r>
        <w:rPr>
          <w:rFonts w:ascii="仿宋_GB2312" w:hAnsi="仿宋_GB2312" w:eastAsia="仿宋_GB2312"/>
          <w:sz w:val="32"/>
        </w:rPr>
        <w:t>（三）掌握本辖区妇女儿童健康状况及影响因素，协助卫生行政部门制定本辖区妇幼卫生工作的相关政策、技术规范及各项规章制度。</w:t>
      </w:r>
    </w:p>
    <w:p w14:paraId="014C7BEE">
      <w:pPr>
        <w:spacing w:line="580" w:lineRule="exact"/>
        <w:ind w:firstLine="640"/>
        <w:jc w:val="both"/>
      </w:pPr>
      <w:r>
        <w:rPr>
          <w:rFonts w:ascii="仿宋_GB2312" w:hAnsi="仿宋_GB2312" w:eastAsia="仿宋_GB2312"/>
          <w:sz w:val="32"/>
        </w:rPr>
        <w:t>（四）受卫生行政部门委托对本辖区各级各类医疗保健机构开展的妇幼卫生服务进行检查、考核与评价。</w:t>
      </w:r>
    </w:p>
    <w:p w14:paraId="36969708">
      <w:pPr>
        <w:spacing w:line="580" w:lineRule="exact"/>
        <w:ind w:firstLine="640"/>
        <w:jc w:val="both"/>
      </w:pPr>
      <w:r>
        <w:rPr>
          <w:rFonts w:ascii="仿宋_GB2312" w:hAnsi="仿宋_GB2312" w:eastAsia="仿宋_GB2312"/>
          <w:sz w:val="32"/>
        </w:rPr>
        <w:t>（五）负责指导和开展本辖区的妇幼保健健康教育与健康促进工作；组织实施本辖区母婴保健技术培训，对基层医疗保健机构开展业务指导，并提供技术支持。</w:t>
      </w:r>
    </w:p>
    <w:p w14:paraId="4F011A92">
      <w:pPr>
        <w:spacing w:line="580" w:lineRule="exact"/>
        <w:ind w:firstLine="640"/>
        <w:jc w:val="both"/>
      </w:pPr>
      <w:r>
        <w:rPr>
          <w:rFonts w:ascii="仿宋_GB2312" w:hAnsi="仿宋_GB2312" w:eastAsia="仿宋_GB2312"/>
          <w:sz w:val="32"/>
        </w:rPr>
        <w:t>（六）负责本辖区孕产妇死亡、婴儿及5岁以下儿童死亡、出生缺陷监测、妇幼卫生服务及技术管理等信息的收集、统计、分析、质量控制和汇总上报。</w:t>
      </w:r>
    </w:p>
    <w:p w14:paraId="563A8B01">
      <w:pPr>
        <w:spacing w:line="580" w:lineRule="exact"/>
        <w:ind w:firstLine="640"/>
        <w:jc w:val="both"/>
      </w:pPr>
      <w:r>
        <w:rPr>
          <w:rFonts w:ascii="仿宋_GB2312" w:hAnsi="仿宋_GB2312" w:eastAsia="仿宋_GB2312"/>
          <w:sz w:val="32"/>
        </w:rPr>
        <w:t>（七）开展妇女保健服务，包括青春期保健、婚前和孕前保健、孕产期保健、更年期保健、老年期保健。重点加强心理卫生咨询、营养指导、</w:t>
      </w:r>
      <w:r>
        <w:rPr>
          <w:rFonts w:hint="eastAsia" w:ascii="仿宋_GB2312" w:hAnsi="仿宋_GB2312" w:eastAsia="仿宋_GB2312"/>
          <w:sz w:val="32"/>
          <w:lang w:eastAsia="zh-CN"/>
        </w:rPr>
        <w:t>计生</w:t>
      </w:r>
      <w:r>
        <w:rPr>
          <w:rFonts w:ascii="仿宋_GB2312" w:hAnsi="仿宋_GB2312" w:eastAsia="仿宋_GB2312"/>
          <w:sz w:val="32"/>
        </w:rPr>
        <w:t>技术服务、生殖道感染/性传播疾病等妇女常见病防治。</w:t>
      </w:r>
    </w:p>
    <w:p w14:paraId="4D4B5CD4">
      <w:pPr>
        <w:spacing w:line="580" w:lineRule="exact"/>
        <w:ind w:firstLine="640"/>
        <w:jc w:val="both"/>
      </w:pPr>
      <w:r>
        <w:rPr>
          <w:rFonts w:ascii="仿宋_GB2312" w:hAnsi="仿宋_GB2312" w:eastAsia="仿宋_GB2312"/>
          <w:sz w:val="32"/>
        </w:rPr>
        <w:t>（八）开展儿童保健服务，包括胎儿期、新生儿期、婴幼儿期、学龄前期及学龄期保健，受卫生行政部门委托对托幼园所卫生保健进行管理和业务指导。重点加强儿童早期综合发展、营养与喂养指导、生长发育监测、心理行为咨询、儿童疾病综合管理等儿童保健服务。</w:t>
      </w:r>
    </w:p>
    <w:p w14:paraId="3B25DBF2">
      <w:pPr>
        <w:spacing w:line="580" w:lineRule="exact"/>
        <w:ind w:firstLine="640"/>
        <w:jc w:val="both"/>
      </w:pPr>
      <w:r>
        <w:rPr>
          <w:rFonts w:ascii="仿宋_GB2312" w:hAnsi="仿宋_GB2312" w:eastAsia="仿宋_GB2312"/>
          <w:sz w:val="32"/>
        </w:rPr>
        <w:t>（九）开展妇幼卫生、生殖健康的应用性科学研究并组织推广适宜技术。</w:t>
      </w:r>
    </w:p>
    <w:p w14:paraId="3DA2BCB2">
      <w:pPr>
        <w:spacing w:line="580" w:lineRule="exact"/>
        <w:ind w:firstLine="640"/>
        <w:jc w:val="both"/>
      </w:pPr>
      <w:r>
        <w:rPr>
          <w:rFonts w:ascii="仿宋_GB2312" w:hAnsi="仿宋_GB2312" w:eastAsia="仿宋_GB2312"/>
          <w:sz w:val="32"/>
        </w:rPr>
        <w:t>（十）提供以下基本医疗服务，包括妇女儿童常见疾病诊治、</w:t>
      </w:r>
      <w:r>
        <w:rPr>
          <w:rFonts w:hint="eastAsia" w:ascii="仿宋_GB2312" w:hAnsi="仿宋_GB2312" w:eastAsia="仿宋_GB2312"/>
          <w:sz w:val="32"/>
          <w:lang w:eastAsia="zh-CN"/>
        </w:rPr>
        <w:t>计生</w:t>
      </w:r>
      <w:r>
        <w:rPr>
          <w:rFonts w:ascii="仿宋_GB2312" w:hAnsi="仿宋_GB2312" w:eastAsia="仿宋_GB2312"/>
          <w:sz w:val="32"/>
        </w:rPr>
        <w:t>技术服务、产前筛查、新生儿疾病筛查、助产技术服务、产前诊断、产科并发症处理、新生儿危重症抢救和治疗等。</w:t>
      </w:r>
    </w:p>
    <w:p w14:paraId="6E910EFC">
      <w:pPr>
        <w:spacing w:line="640" w:lineRule="exact"/>
        <w:ind w:firstLine="640"/>
        <w:jc w:val="both"/>
        <w:outlineLvl w:val="2"/>
      </w:pPr>
      <w:r>
        <w:rPr>
          <w:rFonts w:ascii="黑体" w:hAnsi="黑体" w:eastAsia="黑体"/>
          <w:sz w:val="32"/>
        </w:rPr>
        <w:t>二、机构设置及人员情况</w:t>
      </w:r>
    </w:p>
    <w:p w14:paraId="143F2405">
      <w:pPr>
        <w:spacing w:line="580" w:lineRule="exact"/>
        <w:ind w:firstLine="640"/>
        <w:jc w:val="both"/>
      </w:pPr>
      <w:r>
        <w:rPr>
          <w:rFonts w:ascii="仿宋_GB2312" w:hAnsi="仿宋_GB2312" w:eastAsia="仿宋_GB2312"/>
          <w:sz w:val="32"/>
        </w:rPr>
        <w:t>裕民县妇幼保健计划生育服务中心2024年度，实有人数74人，其中：在职人员37人，增加3人；离休人员0人，增加0人；退休人员37人,增加2人。</w:t>
      </w:r>
    </w:p>
    <w:p w14:paraId="442538C6">
      <w:pPr>
        <w:spacing w:line="580" w:lineRule="exact"/>
        <w:ind w:firstLine="640"/>
        <w:jc w:val="both"/>
      </w:pPr>
      <w:r>
        <w:rPr>
          <w:rFonts w:ascii="仿宋_GB2312" w:hAnsi="仿宋_GB2312" w:eastAsia="仿宋_GB2312"/>
          <w:sz w:val="32"/>
        </w:rPr>
        <w:t>裕民县妇幼保健计划生育服务中心无下属预算单位，下设</w:t>
      </w:r>
      <w:r>
        <w:rPr>
          <w:rFonts w:hint="eastAsia" w:ascii="仿宋_GB2312" w:hAnsi="仿宋_GB2312" w:eastAsia="仿宋_GB2312"/>
          <w:sz w:val="32"/>
          <w:lang w:val="en-US" w:eastAsia="zh-CN"/>
        </w:rPr>
        <w:t>18</w:t>
      </w:r>
      <w:r>
        <w:rPr>
          <w:rFonts w:ascii="仿宋_GB2312" w:hAnsi="仿宋_GB2312" w:eastAsia="仿宋_GB2312"/>
          <w:sz w:val="32"/>
        </w:rPr>
        <w:t>个科室，分别是：</w:t>
      </w:r>
      <w:r>
        <w:rPr>
          <w:rFonts w:hint="eastAsia" w:ascii="仿宋_GB2312" w:hAnsi="仿宋_GB2312" w:eastAsia="仿宋_GB2312"/>
          <w:sz w:val="32"/>
        </w:rPr>
        <w:t>财务室、药房、化验室、B超室、骨密度室、心电图、儿科诊室、围保科诊室、妇科诊科、采血室、预防接种室、留观室、办公室、项目管理办、后勤办公室、药具室、婚孕检室、康复理疗科</w:t>
      </w:r>
      <w:r>
        <w:rPr>
          <w:rFonts w:ascii="仿宋_GB2312" w:hAnsi="仿宋_GB2312" w:eastAsia="仿宋_GB2312"/>
          <w:sz w:val="32"/>
        </w:rPr>
        <w:t>。</w:t>
      </w:r>
    </w:p>
    <w:p w14:paraId="15959130">
      <w:r>
        <w:br w:type="page"/>
      </w:r>
    </w:p>
    <w:p w14:paraId="5F312147">
      <w:pPr>
        <w:spacing w:line="240" w:lineRule="auto"/>
        <w:jc w:val="center"/>
        <w:outlineLvl w:val="1"/>
      </w:pPr>
      <w:r>
        <w:rPr>
          <w:rFonts w:ascii="黑体" w:hAnsi="黑体" w:eastAsia="黑体"/>
          <w:sz w:val="32"/>
        </w:rPr>
        <w:t>第二部分 部门决算情况说明</w:t>
      </w:r>
    </w:p>
    <w:p w14:paraId="5E220521">
      <w:pPr>
        <w:spacing w:line="640" w:lineRule="exact"/>
        <w:ind w:firstLine="640"/>
        <w:jc w:val="both"/>
        <w:outlineLvl w:val="2"/>
      </w:pPr>
      <w:r>
        <w:rPr>
          <w:rFonts w:ascii="黑体" w:hAnsi="黑体" w:eastAsia="黑体"/>
          <w:sz w:val="32"/>
        </w:rPr>
        <w:t>一、收入支出决算总体情况说明</w:t>
      </w:r>
    </w:p>
    <w:p w14:paraId="6394C13E">
      <w:pPr>
        <w:spacing w:line="580" w:lineRule="exact"/>
        <w:ind w:firstLine="640"/>
        <w:jc w:val="both"/>
      </w:pPr>
      <w:r>
        <w:rPr>
          <w:rFonts w:ascii="仿宋_GB2312" w:hAnsi="仿宋_GB2312" w:eastAsia="仿宋_GB2312"/>
          <w:b/>
          <w:sz w:val="32"/>
        </w:rPr>
        <w:t>2024年度收入总计1,079.14万元，</w:t>
      </w:r>
      <w:r>
        <w:rPr>
          <w:rFonts w:ascii="仿宋_GB2312" w:hAnsi="仿宋_GB2312" w:eastAsia="仿宋_GB2312"/>
          <w:b w:val="0"/>
          <w:sz w:val="32"/>
        </w:rPr>
        <w:t>其中：本年收入合计1,060.93万元，使用非财政拨款结余（含专用结余）0.00万元，年初结转和结余18.21万元。</w:t>
      </w:r>
    </w:p>
    <w:p w14:paraId="45E5C28F">
      <w:pPr>
        <w:spacing w:line="580" w:lineRule="exact"/>
        <w:ind w:firstLine="640"/>
        <w:jc w:val="both"/>
      </w:pPr>
      <w:r>
        <w:rPr>
          <w:rFonts w:ascii="仿宋_GB2312" w:hAnsi="仿宋_GB2312" w:eastAsia="仿宋_GB2312"/>
          <w:b/>
          <w:sz w:val="32"/>
        </w:rPr>
        <w:t>2024年度支出总计1,079.14万元，</w:t>
      </w:r>
      <w:r>
        <w:rPr>
          <w:rFonts w:ascii="仿宋_GB2312" w:hAnsi="仿宋_GB2312" w:eastAsia="仿宋_GB2312"/>
          <w:b w:val="0"/>
          <w:sz w:val="32"/>
        </w:rPr>
        <w:t>其中：本年支出合计1,073.99万元，结余分配0.00万元，年末结转和结余5.15万元。</w:t>
      </w:r>
    </w:p>
    <w:p w14:paraId="58E15D4D">
      <w:pPr>
        <w:spacing w:line="580" w:lineRule="exact"/>
        <w:ind w:firstLine="640"/>
        <w:jc w:val="both"/>
      </w:pPr>
      <w:r>
        <w:rPr>
          <w:rFonts w:ascii="仿宋_GB2312" w:hAnsi="仿宋_GB2312" w:eastAsia="仿宋_GB2312"/>
          <w:b w:val="0"/>
          <w:sz w:val="32"/>
        </w:rPr>
        <w:t>收入支出总体与上年相比，减少29.65万元，下降2.67%，主要原因是：本年减少2023年中央财政重大传染病补助资金、基本公共卫生服务补助资金、全民健康体检项目资金。</w:t>
      </w:r>
    </w:p>
    <w:p w14:paraId="02097C76">
      <w:pPr>
        <w:spacing w:line="640" w:lineRule="exact"/>
        <w:ind w:firstLine="640"/>
        <w:jc w:val="both"/>
        <w:outlineLvl w:val="2"/>
      </w:pPr>
      <w:r>
        <w:rPr>
          <w:rFonts w:ascii="黑体" w:hAnsi="黑体" w:eastAsia="黑体"/>
          <w:sz w:val="32"/>
        </w:rPr>
        <w:t>二、收入决算情况说明</w:t>
      </w:r>
    </w:p>
    <w:p w14:paraId="426BF088">
      <w:pPr>
        <w:spacing w:line="580" w:lineRule="exact"/>
        <w:ind w:firstLine="640"/>
        <w:jc w:val="both"/>
      </w:pPr>
      <w:r>
        <w:rPr>
          <w:rFonts w:ascii="仿宋_GB2312" w:hAnsi="仿宋_GB2312" w:eastAsia="仿宋_GB2312"/>
          <w:b/>
          <w:sz w:val="32"/>
        </w:rPr>
        <w:t>本年收入1,060.93万元，</w:t>
      </w:r>
      <w:r>
        <w:rPr>
          <w:rFonts w:ascii="仿宋_GB2312" w:hAnsi="仿宋_GB2312" w:eastAsia="仿宋_GB2312"/>
          <w:b w:val="0"/>
          <w:sz w:val="32"/>
        </w:rPr>
        <w:t>其中：财政拨款收入753.78万元，占71.05%；上级补助收入0.00万元，占0.00%；事业收入307.15万元，占28.95%；经营收入0.00万元，占0.00%；附属单位上缴收入0.00万元，占0.00%；其他收入0.00万元，占0.00%。</w:t>
      </w:r>
    </w:p>
    <w:p w14:paraId="095F8B3B">
      <w:pPr>
        <w:spacing w:line="640" w:lineRule="exact"/>
        <w:ind w:firstLine="640"/>
        <w:jc w:val="both"/>
        <w:outlineLvl w:val="2"/>
      </w:pPr>
      <w:r>
        <w:rPr>
          <w:rFonts w:ascii="黑体" w:hAnsi="黑体" w:eastAsia="黑体"/>
          <w:sz w:val="32"/>
        </w:rPr>
        <w:t>三、支出决算情况说明</w:t>
      </w:r>
    </w:p>
    <w:p w14:paraId="5FAD60CA">
      <w:pPr>
        <w:spacing w:line="580" w:lineRule="exact"/>
        <w:ind w:firstLine="640"/>
        <w:jc w:val="both"/>
      </w:pPr>
      <w:r>
        <w:rPr>
          <w:rFonts w:ascii="仿宋_GB2312" w:hAnsi="仿宋_GB2312" w:eastAsia="仿宋_GB2312"/>
          <w:b/>
          <w:sz w:val="32"/>
        </w:rPr>
        <w:t>本年支出1,073.99万元，</w:t>
      </w:r>
      <w:r>
        <w:rPr>
          <w:rFonts w:ascii="仿宋_GB2312" w:hAnsi="仿宋_GB2312" w:eastAsia="仿宋_GB2312"/>
          <w:b w:val="0"/>
          <w:sz w:val="32"/>
        </w:rPr>
        <w:t>其中：基本支出962.56万元，占89.62%；项目支出111.44万元，占10.38%；上缴上级支出0.00万元，占0.00%；经营支出0.00万元，占0.00%；对附属单位补助支出0.00万元，占0.00%。</w:t>
      </w:r>
    </w:p>
    <w:p w14:paraId="2CC99FF5">
      <w:pPr>
        <w:spacing w:line="640" w:lineRule="exact"/>
        <w:ind w:firstLine="640"/>
        <w:jc w:val="both"/>
        <w:outlineLvl w:val="2"/>
      </w:pPr>
      <w:r>
        <w:rPr>
          <w:rFonts w:ascii="黑体" w:hAnsi="黑体" w:eastAsia="黑体"/>
          <w:sz w:val="32"/>
        </w:rPr>
        <w:t>四、财政拨款收入支出决算总体情况说明</w:t>
      </w:r>
    </w:p>
    <w:p w14:paraId="5673788E">
      <w:pPr>
        <w:spacing w:line="580" w:lineRule="exact"/>
        <w:ind w:firstLine="640"/>
        <w:jc w:val="both"/>
      </w:pPr>
      <w:r>
        <w:rPr>
          <w:rFonts w:ascii="仿宋_GB2312" w:hAnsi="仿宋_GB2312" w:eastAsia="仿宋_GB2312"/>
          <w:b/>
          <w:sz w:val="32"/>
        </w:rPr>
        <w:t>2024年度财政拨款收入总计753.78万元，</w:t>
      </w:r>
      <w:r>
        <w:rPr>
          <w:rFonts w:ascii="仿宋_GB2312" w:hAnsi="仿宋_GB2312" w:eastAsia="仿宋_GB2312"/>
          <w:b w:val="0"/>
          <w:sz w:val="32"/>
        </w:rPr>
        <w:t>其中：年初财政拨款结转和结余0.00万元，本年财政拨款收入753.78万元。</w:t>
      </w:r>
      <w:r>
        <w:rPr>
          <w:rFonts w:ascii="仿宋_GB2312" w:hAnsi="仿宋_GB2312" w:eastAsia="仿宋_GB2312"/>
          <w:b/>
          <w:sz w:val="32"/>
        </w:rPr>
        <w:t>财政拨款支出总计753.78万元，</w:t>
      </w:r>
      <w:r>
        <w:rPr>
          <w:rFonts w:ascii="仿宋_GB2312" w:hAnsi="仿宋_GB2312" w:eastAsia="仿宋_GB2312"/>
          <w:b w:val="0"/>
          <w:sz w:val="32"/>
        </w:rPr>
        <w:t>其中：年末财政拨款结转和结余0.00万元，本年财政拨款支出753.78万元。</w:t>
      </w:r>
    </w:p>
    <w:p w14:paraId="7F308FD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增加24.69万元，增长3.39%，主要原因是：本年在职人员增加，在职人员工资调增，相应经费增加。</w:t>
      </w:r>
      <w:r>
        <w:rPr>
          <w:rFonts w:ascii="仿宋_GB2312" w:hAnsi="仿宋_GB2312" w:eastAsia="仿宋_GB2312"/>
          <w:b/>
          <w:sz w:val="32"/>
        </w:rPr>
        <w:t>与年初预算相比，</w:t>
      </w:r>
      <w:r>
        <w:rPr>
          <w:rFonts w:ascii="仿宋_GB2312" w:hAnsi="仿宋_GB2312" w:eastAsia="仿宋_GB2312"/>
          <w:b w:val="0"/>
          <w:sz w:val="32"/>
        </w:rPr>
        <w:t>年初预算数962.68万元，决算数753.78万元，预决算差异率-21.70%，主要原因是：年初预算中全县的基本公共卫生项目全部做到妇幼保健</w:t>
      </w:r>
      <w:r>
        <w:rPr>
          <w:rFonts w:hint="eastAsia" w:ascii="仿宋_GB2312" w:hAnsi="仿宋_GB2312" w:eastAsia="仿宋_GB2312"/>
          <w:b w:val="0"/>
          <w:sz w:val="32"/>
          <w:lang w:eastAsia="zh-CN"/>
        </w:rPr>
        <w:t>计划生育</w:t>
      </w:r>
      <w:r>
        <w:rPr>
          <w:rFonts w:ascii="仿宋_GB2312" w:hAnsi="仿宋_GB2312" w:eastAsia="仿宋_GB2312"/>
          <w:b w:val="0"/>
          <w:sz w:val="32"/>
        </w:rPr>
        <w:t>服务中心，年中执行调整到各卫生院执行，导致预决算存在差异。</w:t>
      </w:r>
    </w:p>
    <w:p w14:paraId="491CC7ED">
      <w:pPr>
        <w:spacing w:line="640" w:lineRule="exact"/>
        <w:ind w:firstLine="640"/>
        <w:jc w:val="both"/>
        <w:outlineLvl w:val="2"/>
      </w:pPr>
      <w:r>
        <w:rPr>
          <w:rFonts w:ascii="黑体" w:hAnsi="黑体" w:eastAsia="黑体"/>
          <w:sz w:val="32"/>
        </w:rPr>
        <w:t>五、一般公共预算财政拨款支出决算情况说明</w:t>
      </w:r>
    </w:p>
    <w:p w14:paraId="3498D572">
      <w:pPr>
        <w:spacing w:line="640" w:lineRule="exact"/>
        <w:ind w:firstLine="640"/>
        <w:jc w:val="both"/>
        <w:outlineLvl w:val="3"/>
      </w:pPr>
      <w:r>
        <w:rPr>
          <w:rFonts w:ascii="楷体_GB2312" w:hAnsi="楷体_GB2312" w:eastAsia="楷体_GB2312"/>
          <w:b/>
          <w:sz w:val="32"/>
        </w:rPr>
        <w:t>（一）一般公共预算财政拨款支出决算总体情况</w:t>
      </w:r>
    </w:p>
    <w:p w14:paraId="792E5EF7">
      <w:pPr>
        <w:spacing w:line="580" w:lineRule="exact"/>
        <w:ind w:firstLine="640"/>
        <w:jc w:val="both"/>
      </w:pPr>
      <w:r>
        <w:rPr>
          <w:rFonts w:ascii="仿宋_GB2312" w:hAnsi="仿宋_GB2312" w:eastAsia="仿宋_GB2312"/>
          <w:b/>
          <w:sz w:val="32"/>
        </w:rPr>
        <w:t>2024年度一般公共预算财政拨款支出747.38万元，</w:t>
      </w:r>
      <w:r>
        <w:rPr>
          <w:rFonts w:ascii="仿宋_GB2312" w:hAnsi="仿宋_GB2312" w:eastAsia="仿宋_GB2312"/>
          <w:b w:val="0"/>
          <w:sz w:val="32"/>
        </w:rPr>
        <w:t>占本年支出合计的69.59%。</w:t>
      </w:r>
      <w:r>
        <w:rPr>
          <w:rFonts w:ascii="仿宋_GB2312" w:hAnsi="仿宋_GB2312" w:eastAsia="仿宋_GB2312"/>
          <w:b/>
          <w:sz w:val="32"/>
        </w:rPr>
        <w:t>与上年相比，</w:t>
      </w:r>
      <w:r>
        <w:rPr>
          <w:rFonts w:ascii="仿宋_GB2312" w:hAnsi="仿宋_GB2312" w:eastAsia="仿宋_GB2312"/>
          <w:b w:val="0"/>
          <w:sz w:val="32"/>
        </w:rPr>
        <w:t>增加18.29万元，增长2.51%，主要原因是：本年在职人员增加，在职人员工资调增，相应经费增加。</w:t>
      </w:r>
      <w:r>
        <w:rPr>
          <w:rFonts w:ascii="仿宋_GB2312" w:hAnsi="仿宋_GB2312" w:eastAsia="仿宋_GB2312"/>
          <w:b/>
          <w:sz w:val="32"/>
        </w:rPr>
        <w:t>与年初预算相比,</w:t>
      </w:r>
      <w:r>
        <w:rPr>
          <w:rFonts w:ascii="仿宋_GB2312" w:hAnsi="仿宋_GB2312" w:eastAsia="仿宋_GB2312"/>
          <w:b w:val="0"/>
          <w:sz w:val="32"/>
        </w:rPr>
        <w:t>年初预算数958.68万元，决算数747.38万元，预决算差异率-22.04%，主要原因是：年初预算中全县的基本公共卫生项目全部做到妇幼保健计划生育服务中心，年中执行调整到各卫生院执行，导致预决算存在差异。</w:t>
      </w:r>
    </w:p>
    <w:p w14:paraId="57F2F9F4">
      <w:pPr>
        <w:spacing w:line="640" w:lineRule="exact"/>
        <w:ind w:firstLine="640"/>
        <w:jc w:val="both"/>
        <w:outlineLvl w:val="3"/>
      </w:pPr>
      <w:r>
        <w:rPr>
          <w:rFonts w:ascii="楷体_GB2312" w:hAnsi="楷体_GB2312" w:eastAsia="楷体_GB2312"/>
          <w:b/>
          <w:sz w:val="32"/>
        </w:rPr>
        <w:t>（二）一般公共预算财政拨款支出决算结构情况</w:t>
      </w:r>
    </w:p>
    <w:p w14:paraId="16D9AC30">
      <w:pPr>
        <w:spacing w:line="580" w:lineRule="exact"/>
        <w:ind w:firstLine="640"/>
        <w:jc w:val="both"/>
      </w:pPr>
      <w:r>
        <w:rPr>
          <w:rFonts w:ascii="仿宋_GB2312" w:hAnsi="仿宋_GB2312" w:eastAsia="仿宋_GB2312"/>
          <w:b w:val="0"/>
          <w:sz w:val="32"/>
        </w:rPr>
        <w:t>1.社会保障和就业支出(类)97.09万元,占12.99%。</w:t>
      </w:r>
    </w:p>
    <w:p w14:paraId="52E1D994">
      <w:pPr>
        <w:spacing w:line="580" w:lineRule="exact"/>
        <w:ind w:firstLine="640"/>
        <w:jc w:val="both"/>
      </w:pPr>
      <w:r>
        <w:rPr>
          <w:rFonts w:ascii="仿宋_GB2312" w:hAnsi="仿宋_GB2312" w:eastAsia="仿宋_GB2312"/>
          <w:b w:val="0"/>
          <w:sz w:val="32"/>
        </w:rPr>
        <w:t>2.卫生健康支出(类)600.57万元,占80.36%。</w:t>
      </w:r>
    </w:p>
    <w:p w14:paraId="1FC4D261">
      <w:pPr>
        <w:spacing w:line="580" w:lineRule="exact"/>
        <w:ind w:firstLine="640"/>
        <w:jc w:val="both"/>
      </w:pPr>
      <w:r>
        <w:rPr>
          <w:rFonts w:ascii="仿宋_GB2312" w:hAnsi="仿宋_GB2312" w:eastAsia="仿宋_GB2312"/>
          <w:b w:val="0"/>
          <w:sz w:val="32"/>
        </w:rPr>
        <w:t>3.住房保障支出(类)49.71万元,占6.65%。</w:t>
      </w:r>
    </w:p>
    <w:p w14:paraId="1C9E0222">
      <w:pPr>
        <w:spacing w:line="640" w:lineRule="exact"/>
        <w:ind w:firstLine="640"/>
        <w:jc w:val="both"/>
        <w:outlineLvl w:val="3"/>
      </w:pPr>
      <w:r>
        <w:rPr>
          <w:rFonts w:ascii="楷体_GB2312" w:hAnsi="楷体_GB2312" w:eastAsia="楷体_GB2312"/>
          <w:b/>
          <w:sz w:val="32"/>
        </w:rPr>
        <w:t>（三）一般公共预算财政拨款支出决算具体情况</w:t>
      </w:r>
    </w:p>
    <w:p w14:paraId="6E421D5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1.社会保障和就业支出(类)行政事业单位养老支出(款)事业单位离退休(项):支出决算数为27.65万元，比上年决算增加8.44万元，增长43.94%,主要原因是：本年退休人员增加，退休费支出增加。</w:t>
      </w:r>
    </w:p>
    <w:p w14:paraId="2C94E5A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62.97万元，比上年决算增加7.43万元，增长13.38%,主要原因是：本年在职人员增加，养老保险缴费较上年增加。</w:t>
      </w:r>
    </w:p>
    <w:p w14:paraId="114DEDC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6.47万元，比上年决算减少10.44万元，下降61.74%,主要原因是：本年新增退休人员较上年减少，相应职业年金缴费较上年减少。</w:t>
      </w:r>
    </w:p>
    <w:p w14:paraId="4D63D8B4">
      <w:pPr>
        <w:spacing w:line="580" w:lineRule="exact"/>
        <w:ind w:firstLine="640"/>
        <w:jc w:val="both"/>
      </w:pPr>
      <w:r>
        <w:rPr>
          <w:rFonts w:ascii="仿宋_GB2312" w:hAnsi="仿宋_GB2312" w:eastAsia="仿宋_GB2312"/>
          <w:b w:val="0"/>
          <w:sz w:val="32"/>
        </w:rPr>
        <w:t>4.卫生健康支出(类)公共卫生(款)妇幼保健机构(项):支出决算数为468.86万元，比上年决算增加14.97万元，增长3.30%,主要原因是：本年在职人员增加，在职人员工资调增，在职人员经费增加。</w:t>
      </w:r>
    </w:p>
    <w:p w14:paraId="57779B06">
      <w:pPr>
        <w:spacing w:line="580" w:lineRule="exact"/>
        <w:ind w:firstLine="640"/>
        <w:jc w:val="both"/>
      </w:pPr>
      <w:r>
        <w:rPr>
          <w:rFonts w:ascii="仿宋_GB2312" w:hAnsi="仿宋_GB2312" w:eastAsia="仿宋_GB2312"/>
          <w:b w:val="0"/>
          <w:sz w:val="32"/>
        </w:rPr>
        <w:t>5.卫生健康支出(类)公共卫生(款)基本公共卫生服务(项):支出决算数为82.68万元，比上年决算减少7.58万元，下降8.40%,主要原因是：本年基本公共卫生服务补助资金减少。</w:t>
      </w:r>
    </w:p>
    <w:p w14:paraId="20CFB43D">
      <w:pPr>
        <w:spacing w:line="580" w:lineRule="exact"/>
        <w:ind w:firstLine="640"/>
        <w:jc w:val="both"/>
      </w:pPr>
      <w:r>
        <w:rPr>
          <w:rFonts w:ascii="仿宋_GB2312" w:hAnsi="仿宋_GB2312" w:eastAsia="仿宋_GB2312"/>
          <w:b w:val="0"/>
          <w:sz w:val="32"/>
        </w:rPr>
        <w:t>6.卫生健康支出(类)公共卫生(款)重大公共卫生服务(项):支出决算数为12.20万元，比上年决算减少6.56万元，下降34.97%,主要原因是：本年减少2023年中央财政重大传染病补助资金。</w:t>
      </w:r>
    </w:p>
    <w:p w14:paraId="5853FE4D">
      <w:pPr>
        <w:spacing w:line="580" w:lineRule="exact"/>
        <w:ind w:firstLine="640"/>
        <w:jc w:val="both"/>
      </w:pPr>
      <w:r>
        <w:rPr>
          <w:rFonts w:ascii="仿宋_GB2312" w:hAnsi="仿宋_GB2312" w:eastAsia="仿宋_GB2312"/>
          <w:b w:val="0"/>
          <w:sz w:val="32"/>
        </w:rPr>
        <w:t>7.卫生健康支出(类)公共卫生(款)其他公共卫生支出(项):支出决算数为0.00万元，比上年决算减少3.98万元，下降100.00%,主要原因是：本年减少全民健康体检项目资金。</w:t>
      </w:r>
    </w:p>
    <w:p w14:paraId="7CAA42A5">
      <w:pPr>
        <w:spacing w:line="580" w:lineRule="exact"/>
        <w:ind w:firstLine="640"/>
        <w:jc w:val="both"/>
      </w:pPr>
      <w:r>
        <w:rPr>
          <w:rFonts w:ascii="仿宋_GB2312" w:hAnsi="仿宋_GB2312" w:eastAsia="仿宋_GB2312"/>
          <w:b w:val="0"/>
          <w:sz w:val="32"/>
        </w:rPr>
        <w:t>8.卫生健康支出(类)计划生育事务(款)计划生育服务(项):支出决算数为10.16万元，比上年决算增加8.91万元，增长712.80%,主要原因是：本年自治区下达</w:t>
      </w:r>
      <w:r>
        <w:rPr>
          <w:rFonts w:hint="eastAsia" w:ascii="仿宋_GB2312" w:hAnsi="仿宋_GB2312" w:eastAsia="仿宋_GB2312"/>
          <w:b w:val="0"/>
          <w:sz w:val="32"/>
          <w:lang w:val="en-US" w:eastAsia="zh-CN"/>
        </w:rPr>
        <w:t>计生</w:t>
      </w:r>
      <w:r>
        <w:rPr>
          <w:rFonts w:ascii="仿宋_GB2312" w:hAnsi="仿宋_GB2312" w:eastAsia="仿宋_GB2312"/>
          <w:b w:val="0"/>
          <w:sz w:val="32"/>
        </w:rPr>
        <w:t>服务补助资金较上年增加。</w:t>
      </w:r>
    </w:p>
    <w:p w14:paraId="6C2A2FF8">
      <w:pPr>
        <w:spacing w:line="580" w:lineRule="exact"/>
        <w:ind w:firstLine="640"/>
        <w:jc w:val="both"/>
      </w:pPr>
      <w:r>
        <w:rPr>
          <w:rFonts w:ascii="仿宋_GB2312" w:hAnsi="仿宋_GB2312" w:eastAsia="仿宋_GB2312"/>
          <w:b w:val="0"/>
          <w:sz w:val="32"/>
        </w:rPr>
        <w:t>9.卫生健康支出(类)行政事业单位医疗(款)事业单位医疗(项):支出决算数为26.67万元，比上年决算增加1.47万元，增长5.83%,主要原因是：本年在职人员增加，工资基数调增，医疗缴费基数上涨，事业单位医疗支出较上年增加。</w:t>
      </w:r>
    </w:p>
    <w:p w14:paraId="391D5C0D">
      <w:pPr>
        <w:spacing w:line="580" w:lineRule="exact"/>
        <w:ind w:firstLine="640"/>
        <w:jc w:val="both"/>
      </w:pPr>
      <w:r>
        <w:rPr>
          <w:rFonts w:ascii="仿宋_GB2312" w:hAnsi="仿宋_GB2312" w:eastAsia="仿宋_GB2312"/>
          <w:b w:val="0"/>
          <w:sz w:val="32"/>
        </w:rPr>
        <w:t>10.住房保障支出(类)住房改革支出(款)住房公积金(项):支出决算数为49.71万元，比上年决算增加5.63万元，增长12.77%,主要原因是：本年在职人员增加，工资基数调增，公积金缴费基数上涨</w:t>
      </w:r>
      <w:r>
        <w:rPr>
          <w:rFonts w:hint="eastAsia" w:ascii="仿宋_GB2312" w:hAnsi="仿宋_GB2312" w:eastAsia="仿宋_GB2312"/>
          <w:b w:val="0"/>
          <w:sz w:val="32"/>
          <w:lang w:eastAsia="zh-CN"/>
        </w:rPr>
        <w:t>，</w:t>
      </w:r>
      <w:r>
        <w:rPr>
          <w:rFonts w:ascii="仿宋_GB2312" w:hAnsi="仿宋_GB2312" w:eastAsia="仿宋_GB2312"/>
          <w:b w:val="0"/>
          <w:sz w:val="32"/>
        </w:rPr>
        <w:t>住房公积金支出较上年增加。</w:t>
      </w:r>
    </w:p>
    <w:p w14:paraId="43BA144E">
      <w:pPr>
        <w:spacing w:line="640" w:lineRule="exact"/>
        <w:ind w:firstLine="640"/>
        <w:jc w:val="both"/>
        <w:outlineLvl w:val="2"/>
      </w:pPr>
      <w:r>
        <w:rPr>
          <w:rFonts w:ascii="黑体" w:hAnsi="黑体" w:eastAsia="黑体"/>
          <w:sz w:val="32"/>
        </w:rPr>
        <w:t>六、一般公共预算财政拨款基本支出决算情况说明</w:t>
      </w:r>
    </w:p>
    <w:p w14:paraId="65CECE2C">
      <w:pPr>
        <w:spacing w:line="580" w:lineRule="exact"/>
        <w:ind w:firstLine="640"/>
        <w:jc w:val="both"/>
      </w:pPr>
      <w:r>
        <w:rPr>
          <w:rFonts w:ascii="仿宋_GB2312" w:hAnsi="仿宋_GB2312" w:eastAsia="仿宋_GB2312"/>
          <w:b w:val="0"/>
          <w:sz w:val="32"/>
        </w:rPr>
        <w:t>2024年度一般公共预算财政拨款基本支出642.34万元，其中：</w:t>
      </w:r>
      <w:r>
        <w:rPr>
          <w:rFonts w:ascii="仿宋_GB2312" w:hAnsi="仿宋_GB2312" w:eastAsia="仿宋_GB2312"/>
          <w:b/>
          <w:sz w:val="32"/>
        </w:rPr>
        <w:t>人员经费636.04万元，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包括：基本工资、津贴补贴、奖金、绩效工资、机关事业单位基本养老保险缴费、职业年金缴费、职工基本医疗保险缴费、其他社会保障缴费、住房公积金、退休费、奖励金。</w:t>
      </w:r>
    </w:p>
    <w:p w14:paraId="02585295">
      <w:pPr>
        <w:spacing w:line="580" w:lineRule="exact"/>
        <w:ind w:firstLine="640"/>
        <w:jc w:val="both"/>
      </w:pPr>
      <w:r>
        <w:rPr>
          <w:rFonts w:ascii="仿宋_GB2312" w:hAnsi="仿宋_GB2312" w:eastAsia="仿宋_GB2312"/>
          <w:b/>
          <w:sz w:val="32"/>
        </w:rPr>
        <w:t>公用经费6.29万元，</w:t>
      </w:r>
      <w:r>
        <w:rPr>
          <w:rFonts w:ascii="仿宋_GB2312" w:hAnsi="仿宋_GB2312" w:eastAsia="仿宋_GB2312"/>
          <w:b w:val="0"/>
          <w:sz w:val="32"/>
        </w:rPr>
        <w:t>包括：工会经费。</w:t>
      </w:r>
    </w:p>
    <w:p w14:paraId="089C9856">
      <w:pPr>
        <w:spacing w:line="640" w:lineRule="exact"/>
        <w:ind w:firstLine="640"/>
        <w:jc w:val="both"/>
        <w:outlineLvl w:val="2"/>
      </w:pPr>
      <w:r>
        <w:rPr>
          <w:rFonts w:ascii="黑体" w:hAnsi="黑体" w:eastAsia="黑体"/>
          <w:sz w:val="32"/>
        </w:rPr>
        <w:t>七、政府性基金预算财政拨款收入支出决算情况说明</w:t>
      </w:r>
    </w:p>
    <w:p w14:paraId="77B6AAC3">
      <w:pPr>
        <w:spacing w:line="580" w:lineRule="exact"/>
        <w:ind w:firstLine="640"/>
        <w:jc w:val="both"/>
      </w:pPr>
      <w:r>
        <w:rPr>
          <w:rFonts w:ascii="仿宋_GB2312" w:hAnsi="仿宋_GB2312" w:eastAsia="仿宋_GB2312"/>
          <w:b/>
          <w:sz w:val="32"/>
        </w:rPr>
        <w:t>2024年度政府性基金预算财政拨款收入总计6.40万元，</w:t>
      </w:r>
      <w:r>
        <w:rPr>
          <w:rFonts w:ascii="仿宋_GB2312" w:hAnsi="仿宋_GB2312" w:eastAsia="仿宋_GB2312"/>
          <w:b w:val="0"/>
          <w:sz w:val="32"/>
        </w:rPr>
        <w:t>其中：年初结转和结余0.00万元，本年收入6.40万元。</w:t>
      </w:r>
      <w:r>
        <w:rPr>
          <w:rFonts w:ascii="仿宋_GB2312" w:hAnsi="仿宋_GB2312" w:eastAsia="仿宋_GB2312"/>
          <w:b/>
          <w:sz w:val="32"/>
        </w:rPr>
        <w:t>政府性基金预算财政拨款支出总计6.40万元，</w:t>
      </w:r>
      <w:r>
        <w:rPr>
          <w:rFonts w:ascii="仿宋_GB2312" w:hAnsi="仿宋_GB2312" w:eastAsia="仿宋_GB2312"/>
          <w:b w:val="0"/>
          <w:sz w:val="32"/>
        </w:rPr>
        <w:t>其中：年末结转和结余0.00万元，本年支出6.40万元。</w:t>
      </w:r>
    </w:p>
    <w:p w14:paraId="0ECCA37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增加6.40万元，增长100.00%，主要原因是：本年增加中央专项宫颈癌检查项目资金、中央专项支持地方社会公益事业发展资金。</w:t>
      </w:r>
      <w:r>
        <w:rPr>
          <w:rFonts w:ascii="仿宋_GB2312" w:hAnsi="仿宋_GB2312" w:eastAsia="仿宋_GB2312"/>
          <w:b/>
          <w:sz w:val="32"/>
        </w:rPr>
        <w:t>与年初预算相比，</w:t>
      </w:r>
      <w:r>
        <w:rPr>
          <w:rFonts w:ascii="仿宋_GB2312" w:hAnsi="仿宋_GB2312" w:eastAsia="仿宋_GB2312"/>
          <w:b w:val="0"/>
          <w:sz w:val="32"/>
        </w:rPr>
        <w:t>年初预算数4.00万元，决算数6.40万元，预决算差异率60.00%，主要原因是：年中追加城乡医疗彩票公益金项目，导致预决算存在差异。</w:t>
      </w:r>
    </w:p>
    <w:p w14:paraId="4D76C70B">
      <w:pPr>
        <w:spacing w:line="580" w:lineRule="exact"/>
        <w:ind w:firstLine="640"/>
        <w:jc w:val="both"/>
      </w:pPr>
      <w:r>
        <w:rPr>
          <w:rFonts w:ascii="仿宋_GB2312" w:hAnsi="仿宋_GB2312" w:eastAsia="仿宋_GB2312"/>
          <w:b w:val="0"/>
          <w:sz w:val="32"/>
        </w:rPr>
        <w:t>政府性基金预算财政拨款支出6.40万元。</w:t>
      </w:r>
    </w:p>
    <w:p w14:paraId="249D645E">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6.40万元，比上年决算增加6.40万元，增长100.00%,主要原因是：本年增加中央专项宫颈癌检查项目资金、中央专项支持地方社会公益事业发展资金。</w:t>
      </w:r>
    </w:p>
    <w:p w14:paraId="7EEBDF15">
      <w:pPr>
        <w:spacing w:line="640" w:lineRule="exact"/>
        <w:ind w:firstLine="640"/>
        <w:jc w:val="both"/>
        <w:outlineLvl w:val="2"/>
      </w:pPr>
      <w:r>
        <w:rPr>
          <w:rFonts w:ascii="黑体" w:hAnsi="黑体" w:eastAsia="黑体"/>
          <w:sz w:val="32"/>
        </w:rPr>
        <w:t>八、国有资本经营预算财政拨款收入支出决算情况说明</w:t>
      </w:r>
    </w:p>
    <w:p w14:paraId="76F44FB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3F2C594">
      <w:pPr>
        <w:spacing w:line="640" w:lineRule="exact"/>
        <w:ind w:firstLine="640"/>
        <w:jc w:val="both"/>
        <w:outlineLvl w:val="2"/>
      </w:pPr>
      <w:r>
        <w:rPr>
          <w:rFonts w:ascii="黑体" w:hAnsi="黑体" w:eastAsia="黑体"/>
          <w:sz w:val="32"/>
        </w:rPr>
        <w:t>九、财政拨款“三公”经费支出决算情况说明</w:t>
      </w:r>
    </w:p>
    <w:p w14:paraId="4BBB820C">
      <w:pPr>
        <w:spacing w:line="580" w:lineRule="exact"/>
        <w:ind w:firstLine="640"/>
        <w:jc w:val="both"/>
      </w:pPr>
      <w:r>
        <w:rPr>
          <w:rFonts w:ascii="仿宋_GB2312" w:hAnsi="仿宋_GB2312" w:eastAsia="仿宋_GB2312"/>
          <w:b/>
          <w:sz w:val="32"/>
        </w:rPr>
        <w:t>2024年度财政拨款“三公”经费支出0.38万元，</w:t>
      </w:r>
      <w:r>
        <w:rPr>
          <w:rFonts w:ascii="仿宋_GB2312" w:hAnsi="仿宋_GB2312" w:eastAsia="仿宋_GB2312"/>
          <w:b w:val="0"/>
          <w:sz w:val="32"/>
        </w:rPr>
        <w:t>比上年减少0.30万元，下降44.12%，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0.38万元，占100.00%，比上年减少0.30万元，下降44.12%，主要原因是：严格落实中央八项规定精神，厉行节约，减少公务用车运行维护费。公务接待费支出0.00万元，占0.00%，比上年增加0.00万元，增长0.00%，主要原因是：2023年与2024年均未安排公务接待费支出。</w:t>
      </w:r>
    </w:p>
    <w:p w14:paraId="2862994B">
      <w:pPr>
        <w:spacing w:line="580" w:lineRule="exact"/>
        <w:ind w:firstLine="640"/>
        <w:jc w:val="both"/>
      </w:pPr>
      <w:r>
        <w:rPr>
          <w:rFonts w:ascii="仿宋_GB2312" w:hAnsi="仿宋_GB2312" w:eastAsia="仿宋_GB2312"/>
          <w:b/>
          <w:sz w:val="32"/>
        </w:rPr>
        <w:t>具体情况如下：</w:t>
      </w:r>
    </w:p>
    <w:p w14:paraId="6FD7903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E2DED59">
      <w:pPr>
        <w:spacing w:line="580" w:lineRule="exact"/>
        <w:ind w:firstLine="640"/>
        <w:jc w:val="both"/>
      </w:pPr>
      <w:r>
        <w:rPr>
          <w:rFonts w:ascii="仿宋_GB2312" w:hAnsi="仿宋_GB2312" w:eastAsia="仿宋_GB2312"/>
          <w:b w:val="0"/>
          <w:sz w:val="32"/>
        </w:rPr>
        <w:t>公务用车购置及运行维护费0.38万元，其中：公务用车购置费0.00万元，公务用车运行维护费0.38万元。公务用车运行维护费开支内容包括车辆加油费。公务用车购置数0辆，公务用车保有量2辆。国有资产占用情况中固定资产车辆5辆，与公务用车保有量差异原因是：单位业务用车，车辆费用未使用财政拨款公务用车运行维护费支付，由医疗收入保障。</w:t>
      </w:r>
    </w:p>
    <w:p w14:paraId="2CB75BF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3AAFD5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0.40万元，决算数0.38万元，预决算差异率-5.00%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0.40万元，决算数0.38万元，预决算差异率-5.00%，主要原因是：严格落实中央八项规定精神，厉行节约，减少公务用车使用频次，燃油费减少。公务接待费全年预算数0.00万元，决算数0.00万元，预决算差异率0.00%，主要原因是：本单位无公务接待费。</w:t>
      </w:r>
    </w:p>
    <w:p w14:paraId="327C8F62">
      <w:pPr>
        <w:spacing w:line="640" w:lineRule="exact"/>
        <w:ind w:firstLine="640"/>
        <w:jc w:val="both"/>
        <w:outlineLvl w:val="2"/>
      </w:pPr>
      <w:r>
        <w:rPr>
          <w:rFonts w:ascii="黑体" w:hAnsi="黑体" w:eastAsia="黑体"/>
          <w:sz w:val="32"/>
        </w:rPr>
        <w:t>十、其他重要事项的情况说明</w:t>
      </w:r>
    </w:p>
    <w:p w14:paraId="646324D6">
      <w:pPr>
        <w:spacing w:line="640" w:lineRule="exact"/>
        <w:ind w:firstLine="640"/>
        <w:jc w:val="both"/>
        <w:outlineLvl w:val="3"/>
      </w:pPr>
      <w:r>
        <w:rPr>
          <w:rFonts w:ascii="楷体_GB2312" w:hAnsi="楷体_GB2312" w:eastAsia="楷体_GB2312"/>
          <w:b/>
          <w:sz w:val="32"/>
        </w:rPr>
        <w:t>（一）机关运行经费及公用经费支出情况</w:t>
      </w:r>
    </w:p>
    <w:p w14:paraId="75ABA301">
      <w:pPr>
        <w:spacing w:line="580" w:lineRule="exact"/>
        <w:ind w:firstLine="640"/>
        <w:jc w:val="both"/>
      </w:pPr>
      <w:r>
        <w:rPr>
          <w:rFonts w:ascii="仿宋_GB2312" w:hAnsi="仿宋_GB2312" w:eastAsia="仿宋_GB2312"/>
          <w:b w:val="0"/>
          <w:sz w:val="32"/>
        </w:rPr>
        <w:t>2024年度裕民县妇幼保健计划生育服务中心（事业单位）公用经费支出6.29万元，比上年增加1.47万元，增长30.50%，主要原因是：本年在职人员增加，工会经费增加。</w:t>
      </w:r>
    </w:p>
    <w:p w14:paraId="533C0141">
      <w:pPr>
        <w:spacing w:line="640" w:lineRule="exact"/>
        <w:ind w:firstLine="640"/>
        <w:jc w:val="both"/>
        <w:outlineLvl w:val="3"/>
      </w:pPr>
      <w:r>
        <w:rPr>
          <w:rFonts w:ascii="楷体_GB2312" w:hAnsi="楷体_GB2312" w:eastAsia="楷体_GB2312"/>
          <w:b/>
          <w:sz w:val="32"/>
        </w:rPr>
        <w:t>（二）政府采购情况</w:t>
      </w:r>
    </w:p>
    <w:p w14:paraId="5D4CA394">
      <w:pPr>
        <w:spacing w:line="580" w:lineRule="exact"/>
        <w:ind w:firstLine="640"/>
        <w:jc w:val="both"/>
      </w:pPr>
      <w:r>
        <w:rPr>
          <w:rFonts w:ascii="仿宋_GB2312" w:hAnsi="仿宋_GB2312" w:eastAsia="仿宋_GB2312"/>
          <w:b w:val="0"/>
          <w:sz w:val="32"/>
        </w:rPr>
        <w:t>2024年度政府采购支出总额69.48万元，其中：政府采购货物支出50.50万元、政府采购工程支出0.00万元、政府采购服务支出18.98万元。</w:t>
      </w:r>
    </w:p>
    <w:p w14:paraId="4C67BCA1">
      <w:pPr>
        <w:spacing w:line="580" w:lineRule="exact"/>
        <w:ind w:firstLine="640"/>
        <w:jc w:val="both"/>
      </w:pPr>
      <w:r>
        <w:rPr>
          <w:rFonts w:ascii="仿宋_GB2312" w:hAnsi="仿宋_GB2312" w:eastAsia="仿宋_GB2312"/>
          <w:b w:val="0"/>
          <w:sz w:val="32"/>
        </w:rPr>
        <w:t>授予中小企业合同金额62.62万元，占政府采购支出总额的90.13%，其中：授予小微企业合同金额61.04万元，占政府采购支出总额的87.85%。</w:t>
      </w:r>
    </w:p>
    <w:p w14:paraId="78C74B31">
      <w:pPr>
        <w:spacing w:line="640" w:lineRule="exact"/>
        <w:ind w:firstLine="640"/>
        <w:jc w:val="both"/>
        <w:outlineLvl w:val="3"/>
      </w:pPr>
      <w:r>
        <w:rPr>
          <w:rFonts w:ascii="楷体_GB2312" w:hAnsi="楷体_GB2312" w:eastAsia="楷体_GB2312"/>
          <w:b/>
          <w:sz w:val="32"/>
        </w:rPr>
        <w:t>（三）国有资产占用情况说明</w:t>
      </w:r>
    </w:p>
    <w:p w14:paraId="093FC65C">
      <w:pPr>
        <w:spacing w:line="580" w:lineRule="exact"/>
        <w:ind w:firstLine="640"/>
        <w:jc w:val="both"/>
      </w:pPr>
      <w:r>
        <w:rPr>
          <w:rFonts w:ascii="仿宋_GB2312" w:hAnsi="仿宋_GB2312" w:eastAsia="仿宋_GB2312"/>
          <w:b w:val="0"/>
          <w:sz w:val="32"/>
        </w:rPr>
        <w:t>截至2024年12月31日，房屋6,153.81平方米，价值1,344.05万元。车辆5辆，价值88.32万元，其中：副部（省）级及以上领导用车0辆、主要负责人用车0辆、机要通信用车0辆、应急保障用车0辆、执法执勤用车0辆、特种专业技术用车2辆、离退休干部服务用车0辆、其他用车3辆，其他用车主要是：单位救护车。单价100万元（含）以上设备（不含车辆）2台（套）。</w:t>
      </w:r>
    </w:p>
    <w:p w14:paraId="2A72C34E">
      <w:pPr>
        <w:spacing w:line="640" w:lineRule="exact"/>
        <w:ind w:firstLine="640"/>
        <w:jc w:val="both"/>
        <w:outlineLvl w:val="2"/>
      </w:pPr>
      <w:r>
        <w:rPr>
          <w:rFonts w:ascii="黑体" w:hAnsi="黑体" w:eastAsia="黑体"/>
          <w:sz w:val="32"/>
        </w:rPr>
        <w:t>十一、预算绩效的情况说明</w:t>
      </w:r>
    </w:p>
    <w:p w14:paraId="142664C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1,132.93万元，实际执行总额1,073.99万元；预算绩效评价项目5个，全年预算数114.43万元，全年执行数111.44万元。预算绩效管理取得的成效：一是通过对每笔资金的精细化管理来保障资金使用的合</w:t>
      </w:r>
      <w:r>
        <w:rPr>
          <w:rFonts w:hint="eastAsia" w:ascii="仿宋_GB2312" w:hAnsi="仿宋_GB2312" w:eastAsia="仿宋_GB2312"/>
          <w:b w:val="0"/>
          <w:sz w:val="32"/>
          <w:lang w:eastAsia="zh-CN"/>
        </w:rPr>
        <w:t>规性</w:t>
      </w:r>
      <w:r>
        <w:rPr>
          <w:rFonts w:ascii="仿宋_GB2312" w:hAnsi="仿宋_GB2312" w:eastAsia="仿宋_GB2312"/>
          <w:b w:val="0"/>
          <w:sz w:val="32"/>
        </w:rPr>
        <w:t>、合法性，并据此分析各类资金支出产生的效益，使本单位的绩效管理工作上一个新台阶；二是加强财务管理，严格财务审核，按照预算规定的费用项目和用途进行资金使用审核，杜绝超支现象的发生。发现的问题及原因：一是单位预算控制工作需进一步提高；二是落实预算执行分析，及时了解预算执行差异，合理调整、纠正预算执行偏差，切实提高单位预算收支管理水平，严格做到决算与预算相一致。下一步改进措施：一是细化预算指标，提高预算科学性。预算编制前根据年度内单位可预见的工作任务，确定单位年度预算目标，细化预算指标，科学合理编制单位预算，推进预算编制科学化、准确化。根据实际情况，定期做好预算执行分析，掌握预算执行进度，及时找出预算实际执行情况与预算目标之间存在的差距，纠正偏差，为下一次科学、准确地编制单位预算积累经验；二是规范财务运行，加强预算支出管理。严格遵循“先有预算、后有支出”的原则，在资金支付管理方面，严格按照规定程序向财政单位申请用款，在财政单位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附整体支出绩效自评表，项目支出绩效自评表和评价报告。</w:t>
      </w:r>
    </w:p>
    <w:p w14:paraId="1B149038">
      <w:r>
        <w:br w:type="page"/>
      </w:r>
    </w:p>
    <w:tbl>
      <w:tblPr>
        <w:tblStyle w:val="9"/>
        <w:tblW w:w="0" w:type="auto"/>
        <w:tblInd w:w="0" w:type="dxa"/>
        <w:tblLayout w:type="autofit"/>
        <w:tblCellMar>
          <w:top w:w="0" w:type="dxa"/>
          <w:left w:w="108" w:type="dxa"/>
          <w:bottom w:w="0" w:type="dxa"/>
          <w:right w:w="108" w:type="dxa"/>
        </w:tblCellMar>
      </w:tblPr>
      <w:tblGrid>
        <w:gridCol w:w="1105"/>
        <w:gridCol w:w="861"/>
        <w:gridCol w:w="244"/>
        <w:gridCol w:w="1105"/>
        <w:gridCol w:w="1105"/>
        <w:gridCol w:w="1105"/>
        <w:gridCol w:w="729"/>
        <w:gridCol w:w="376"/>
        <w:gridCol w:w="562"/>
        <w:gridCol w:w="543"/>
        <w:gridCol w:w="340"/>
        <w:gridCol w:w="765"/>
      </w:tblGrid>
      <w:tr w14:paraId="618A07AC">
        <w:tblPrEx>
          <w:tblCellMar>
            <w:top w:w="0" w:type="dxa"/>
            <w:left w:w="108" w:type="dxa"/>
            <w:bottom w:w="0" w:type="dxa"/>
            <w:right w:w="108" w:type="dxa"/>
          </w:tblCellMar>
        </w:tblPrEx>
        <w:tc>
          <w:tcPr>
            <w:tcW w:w="8840" w:type="dxa"/>
            <w:gridSpan w:val="12"/>
            <w:vAlign w:val="center"/>
          </w:tcPr>
          <w:p w14:paraId="2949C3C2">
            <w:pPr>
              <w:jc w:val="center"/>
            </w:pPr>
            <w:r>
              <w:rPr>
                <w:rFonts w:ascii="宋体" w:hAnsi="宋体" w:eastAsia="宋体"/>
                <w:sz w:val="24"/>
              </w:rPr>
              <w:t>单位整体支出绩效自评表</w:t>
            </w:r>
          </w:p>
        </w:tc>
      </w:tr>
      <w:tr w14:paraId="7B40C09D">
        <w:tblPrEx>
          <w:tblCellMar>
            <w:top w:w="0" w:type="dxa"/>
            <w:left w:w="108" w:type="dxa"/>
            <w:bottom w:w="0" w:type="dxa"/>
            <w:right w:w="108" w:type="dxa"/>
          </w:tblCellMar>
        </w:tblPrEx>
        <w:tc>
          <w:tcPr>
            <w:tcW w:w="8840" w:type="dxa"/>
            <w:gridSpan w:val="12"/>
            <w:vAlign w:val="center"/>
          </w:tcPr>
          <w:p w14:paraId="26BCFE79">
            <w:pPr>
              <w:jc w:val="center"/>
            </w:pPr>
            <w:r>
              <w:rPr>
                <w:rFonts w:ascii="宋体" w:hAnsi="宋体" w:eastAsia="宋体"/>
                <w:sz w:val="24"/>
              </w:rPr>
              <w:t>（2024年度）</w:t>
            </w:r>
          </w:p>
        </w:tc>
      </w:tr>
      <w:tr w14:paraId="1D53C59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45B1F">
            <w:pPr>
              <w:jc w:val="center"/>
            </w:pPr>
            <w:r>
              <w:rPr>
                <w:rFonts w:ascii="宋体" w:hAnsi="宋体" w:eastAsia="宋体"/>
                <w:sz w:val="16"/>
              </w:rPr>
              <w:t>单位名称</w:t>
            </w:r>
          </w:p>
        </w:tc>
        <w:tc>
          <w:tcPr>
            <w:tcW w:w="7735" w:type="dxa"/>
            <w:gridSpan w:val="11"/>
            <w:tcBorders>
              <w:top w:val="single" w:color="auto" w:sz="10" w:space="0"/>
              <w:left w:val="single" w:color="auto" w:sz="10" w:space="0"/>
              <w:bottom w:val="single" w:color="auto" w:sz="10" w:space="0"/>
              <w:right w:val="single" w:color="auto" w:sz="10" w:space="0"/>
              <w:insideV w:val="single" w:sz="10" w:space="0"/>
            </w:tcBorders>
            <w:vAlign w:val="center"/>
          </w:tcPr>
          <w:p w14:paraId="34203D97">
            <w:pPr>
              <w:jc w:val="center"/>
            </w:pPr>
            <w:r>
              <w:rPr>
                <w:rFonts w:ascii="宋体" w:hAnsi="宋体" w:eastAsia="宋体"/>
                <w:sz w:val="16"/>
              </w:rPr>
              <w:t>裕民县妇幼保健计划生育服务中心</w:t>
            </w:r>
          </w:p>
        </w:tc>
      </w:tr>
      <w:tr w14:paraId="06CC9E6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C006A">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3301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B327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6AA2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08F78">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EB2CD">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F64EC">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5C1B0">
            <w:pPr>
              <w:jc w:val="center"/>
            </w:pPr>
            <w:r>
              <w:rPr>
                <w:rFonts w:ascii="宋体" w:hAnsi="宋体" w:eastAsia="宋体"/>
                <w:sz w:val="16"/>
              </w:rPr>
              <w:t>得分</w:t>
            </w:r>
          </w:p>
        </w:tc>
      </w:tr>
      <w:tr w14:paraId="1A6E31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A11BB3"/>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CDB7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8679D">
            <w:pPr>
              <w:jc w:val="center"/>
            </w:pPr>
            <w:r>
              <w:rPr>
                <w:rFonts w:ascii="宋体" w:hAnsi="宋体" w:eastAsia="宋体"/>
                <w:sz w:val="16"/>
              </w:rPr>
              <w:t>1,329.17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34DEB">
            <w:pPr>
              <w:jc w:val="center"/>
            </w:pPr>
            <w:r>
              <w:rPr>
                <w:rFonts w:ascii="宋体" w:hAnsi="宋体" w:eastAsia="宋体"/>
                <w:sz w:val="16"/>
              </w:rPr>
              <w:t>1,132.93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BEA8E">
            <w:pPr>
              <w:jc w:val="center"/>
            </w:pPr>
            <w:r>
              <w:rPr>
                <w:rFonts w:ascii="宋体" w:hAnsi="宋体" w:eastAsia="宋体"/>
                <w:sz w:val="16"/>
              </w:rPr>
              <w:t>1,073.99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C23CF">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B326D">
            <w:pPr>
              <w:jc w:val="center"/>
            </w:pPr>
            <w:r>
              <w:rPr>
                <w:rFonts w:ascii="宋体" w:hAnsi="宋体" w:eastAsia="宋体"/>
                <w:sz w:val="16"/>
              </w:rPr>
              <w:t>94.8%</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56436">
            <w:pPr>
              <w:jc w:val="center"/>
            </w:pPr>
            <w:r>
              <w:rPr>
                <w:rFonts w:ascii="宋体" w:hAnsi="宋体" w:eastAsia="宋体"/>
                <w:sz w:val="16"/>
              </w:rPr>
              <w:t>9.48</w:t>
            </w:r>
          </w:p>
        </w:tc>
      </w:tr>
      <w:tr w14:paraId="600CEA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3B493E"/>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91355">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41D36">
            <w:pPr>
              <w:jc w:val="center"/>
            </w:pPr>
            <w:r>
              <w:rPr>
                <w:rFonts w:ascii="宋体" w:hAnsi="宋体" w:eastAsia="宋体"/>
                <w:sz w:val="16"/>
              </w:rPr>
              <w:t>319.22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746B6">
            <w:pPr>
              <w:jc w:val="center"/>
            </w:pPr>
            <w:r>
              <w:rPr>
                <w:rFonts w:ascii="宋体" w:hAnsi="宋体" w:eastAsia="宋体"/>
                <w:sz w:val="16"/>
              </w:rPr>
              <w:t>114.44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932C1">
            <w:pPr>
              <w:jc w:val="center"/>
            </w:pPr>
            <w:r>
              <w:rPr>
                <w:rFonts w:ascii="宋体" w:hAnsi="宋体" w:eastAsia="宋体"/>
                <w:sz w:val="16"/>
              </w:rPr>
              <w:t>111.44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F7B6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18E14">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7FEE1">
            <w:pPr>
              <w:jc w:val="center"/>
            </w:pPr>
            <w:r>
              <w:rPr>
                <w:rFonts w:ascii="宋体" w:hAnsi="宋体" w:eastAsia="宋体"/>
                <w:sz w:val="16"/>
              </w:rPr>
              <w:t>-</w:t>
            </w:r>
          </w:p>
        </w:tc>
      </w:tr>
      <w:tr w14:paraId="528557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2E7CB3"/>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A8000">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4CF8B">
            <w:pPr>
              <w:jc w:val="center"/>
            </w:pPr>
            <w:r>
              <w:rPr>
                <w:rFonts w:ascii="宋体" w:hAnsi="宋体" w:eastAsia="宋体"/>
                <w:sz w:val="16"/>
              </w:rPr>
              <w:t>643.46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A68E1">
            <w:pPr>
              <w:jc w:val="center"/>
            </w:pPr>
            <w:r>
              <w:rPr>
                <w:rFonts w:ascii="宋体" w:hAnsi="宋体" w:eastAsia="宋体"/>
                <w:sz w:val="16"/>
              </w:rPr>
              <w:t>695.53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FE8BB">
            <w:pPr>
              <w:jc w:val="center"/>
            </w:pPr>
            <w:r>
              <w:rPr>
                <w:rFonts w:ascii="宋体" w:hAnsi="宋体" w:eastAsia="宋体"/>
                <w:sz w:val="16"/>
              </w:rPr>
              <w:t>690.44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48CC0">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9E8EE">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8A9E3">
            <w:pPr>
              <w:jc w:val="center"/>
            </w:pPr>
            <w:r>
              <w:rPr>
                <w:rFonts w:ascii="宋体" w:hAnsi="宋体" w:eastAsia="宋体"/>
                <w:sz w:val="16"/>
              </w:rPr>
              <w:t>-</w:t>
            </w:r>
          </w:p>
        </w:tc>
      </w:tr>
      <w:tr w14:paraId="3F0A60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1BAA21"/>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B4C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4BE1B">
            <w:pPr>
              <w:jc w:val="center"/>
            </w:pPr>
            <w:r>
              <w:rPr>
                <w:rFonts w:ascii="宋体" w:hAnsi="宋体" w:eastAsia="宋体"/>
                <w:sz w:val="16"/>
              </w:rPr>
              <w:t>366.49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83E37">
            <w:pPr>
              <w:jc w:val="center"/>
            </w:pPr>
            <w:r>
              <w:rPr>
                <w:rFonts w:ascii="宋体" w:hAnsi="宋体" w:eastAsia="宋体"/>
                <w:sz w:val="16"/>
              </w:rPr>
              <w:t>322.96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165BE">
            <w:pPr>
              <w:jc w:val="center"/>
            </w:pPr>
            <w:r>
              <w:rPr>
                <w:rFonts w:ascii="宋体" w:hAnsi="宋体" w:eastAsia="宋体"/>
                <w:sz w:val="16"/>
              </w:rPr>
              <w:t>272.11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6C139">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639B1">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8ABC5">
            <w:pPr>
              <w:jc w:val="center"/>
            </w:pPr>
            <w:r>
              <w:rPr>
                <w:rFonts w:ascii="宋体" w:hAnsi="宋体" w:eastAsia="宋体"/>
                <w:sz w:val="16"/>
              </w:rPr>
              <w:t>-</w:t>
            </w:r>
          </w:p>
        </w:tc>
      </w:tr>
      <w:tr w14:paraId="1FA2C3D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94C69">
            <w:pPr>
              <w:jc w:val="center"/>
            </w:pPr>
            <w:r>
              <w:rPr>
                <w:rFonts w:ascii="宋体" w:hAnsi="宋体" w:eastAsia="宋体"/>
                <w:sz w:val="16"/>
              </w:rPr>
              <w:t>年度总体目标</w:t>
            </w:r>
          </w:p>
        </w:tc>
        <w:tc>
          <w:tcPr>
            <w:tcW w:w="221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148874">
            <w:pPr>
              <w:jc w:val="center"/>
            </w:pPr>
            <w:r>
              <w:rPr>
                <w:rFonts w:ascii="宋体" w:hAnsi="宋体" w:eastAsia="宋体"/>
                <w:sz w:val="16"/>
              </w:rPr>
              <w:t>预期目标</w:t>
            </w:r>
          </w:p>
        </w:tc>
        <w:tc>
          <w:tcPr>
            <w:tcW w:w="552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4EBB408">
            <w:pPr>
              <w:jc w:val="center"/>
            </w:pPr>
            <w:r>
              <w:rPr>
                <w:rFonts w:ascii="宋体" w:hAnsi="宋体" w:eastAsia="宋体"/>
                <w:sz w:val="16"/>
              </w:rPr>
              <w:t>实际完成情况</w:t>
            </w:r>
          </w:p>
        </w:tc>
      </w:tr>
      <w:tr w14:paraId="1EF477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681995"/>
        </w:tc>
        <w:tc>
          <w:tcPr>
            <w:tcW w:w="221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BAD6E9">
            <w:pPr>
              <w:jc w:val="both"/>
            </w:pPr>
            <w:r>
              <w:rPr>
                <w:rFonts w:ascii="宋体" w:hAnsi="宋体" w:eastAsia="宋体"/>
                <w:sz w:val="16"/>
              </w:rPr>
              <w:t>1.保障妇幼保健院在职3</w:t>
            </w:r>
            <w:r>
              <w:rPr>
                <w:rFonts w:hint="eastAsia" w:ascii="宋体" w:hAnsi="宋体"/>
                <w:sz w:val="16"/>
                <w:lang w:val="en-US" w:eastAsia="zh-CN"/>
              </w:rPr>
              <w:t>7</w:t>
            </w:r>
            <w:r>
              <w:rPr>
                <w:rFonts w:ascii="宋体" w:hAnsi="宋体" w:eastAsia="宋体"/>
                <w:sz w:val="16"/>
              </w:rPr>
              <w:t>人的正常办公、生活执行；2.围绕目标任务，保障妇幼保健院日常运行，开展医疗服务及基本公共卫生服务工作；3.立足服务民生，提高医疗卫生服务质量</w:t>
            </w:r>
          </w:p>
        </w:tc>
        <w:tc>
          <w:tcPr>
            <w:tcW w:w="552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0B4A67">
            <w:pPr>
              <w:jc w:val="both"/>
            </w:pPr>
            <w:r>
              <w:rPr>
                <w:rFonts w:ascii="宋体" w:hAnsi="宋体" w:eastAsia="宋体"/>
                <w:sz w:val="16"/>
              </w:rPr>
              <w:t>裕民县妇幼保健计划生育服务中心2024年通过本部门预算支出，确保了37名在职人员的工资、津贴、补贴、社保、绩效、公积金等以及37名离退休人员的工资、医疗费等人员保障性经费能够依规、按时、足额发放或缴纳，提升部门人员工作积极性和服务质量。同时，保障了部门全年正常运转，为部门正常履职和开展综合性事务管理提供有效支撑。提升孕产保健，保障母婴安全。依托妇幼健康信息平台建设，建立孕产妇分级管理和高危妊娠管理模式，推进药具管理工作转型升级，促进了妇幼健康服务资源合理利用。实现孕产妇“五色”分级管理。持续做好每月育龄妇女孕情大排查。及时进行信息核对，确保各项数据准确、</w:t>
            </w:r>
            <w:r>
              <w:rPr>
                <w:rFonts w:hint="eastAsia" w:ascii="宋体" w:hAnsi="宋体"/>
                <w:sz w:val="16"/>
                <w:lang w:val="en-US" w:eastAsia="zh-CN"/>
              </w:rPr>
              <w:t>详实</w:t>
            </w:r>
            <w:r>
              <w:rPr>
                <w:rFonts w:ascii="宋体" w:hAnsi="宋体" w:eastAsia="宋体"/>
                <w:sz w:val="16"/>
              </w:rPr>
              <w:t>。截至目前，全县共有产妇289人，产妇早孕建册率94.46%；产前检查率98.62%；产</w:t>
            </w:r>
            <w:bookmarkStart w:id="0" w:name="_GoBack"/>
            <w:bookmarkEnd w:id="0"/>
            <w:r>
              <w:rPr>
                <w:rFonts w:ascii="宋体" w:hAnsi="宋体" w:eastAsia="宋体"/>
                <w:sz w:val="16"/>
              </w:rPr>
              <w:t>后访视率98.27%；高危孕产妇管理率100%，孕产妇系统管理率92.73%，均达标。无孕产妇死亡。2024年孕产妇</w:t>
            </w:r>
            <w:r>
              <w:rPr>
                <w:rFonts w:hint="eastAsia" w:ascii="宋体" w:hAnsi="宋体" w:eastAsia="宋体"/>
                <w:sz w:val="16"/>
              </w:rPr>
              <w:t>“三病”</w:t>
            </w:r>
            <w:r>
              <w:rPr>
                <w:rFonts w:ascii="宋体" w:hAnsi="宋体" w:eastAsia="宋体"/>
                <w:sz w:val="16"/>
              </w:rPr>
              <w:t>检测率分别达99%，孕早期检测率达到99.65%。全县</w:t>
            </w:r>
            <w:r>
              <w:rPr>
                <w:rFonts w:hint="eastAsia" w:ascii="宋体" w:hAnsi="宋体"/>
                <w:sz w:val="16"/>
                <w:lang w:eastAsia="zh-CN"/>
              </w:rPr>
              <w:t>0—6岁</w:t>
            </w:r>
            <w:r>
              <w:rPr>
                <w:rFonts w:ascii="宋体" w:hAnsi="宋体" w:eastAsia="宋体"/>
                <w:sz w:val="16"/>
              </w:rPr>
              <w:t>儿童健康管理率96.36%，3岁以下儿童系统管理率95.72%，</w:t>
            </w:r>
            <w:r>
              <w:rPr>
                <w:rFonts w:hint="eastAsia" w:ascii="宋体" w:hAnsi="宋体"/>
                <w:sz w:val="16"/>
                <w:lang w:eastAsia="zh-CN"/>
              </w:rPr>
              <w:t>0—6岁</w:t>
            </w:r>
            <w:r>
              <w:rPr>
                <w:rFonts w:ascii="宋体" w:hAnsi="宋体" w:eastAsia="宋体"/>
                <w:sz w:val="16"/>
              </w:rPr>
              <w:t>儿童眼睛保健和视力检查覆盖率98.68%，6岁儿童视力不良检出率5.09%， 2024年全县活产数289人（县医院活产99人），均开展新生儿疾病筛查，筛查率100%，无阳性病例；新生儿死亡1人，死亡率3.46‰，5岁以下儿童死亡2人，死亡率6.92‰，均未超出自治区监测指标要求。</w:t>
            </w:r>
          </w:p>
        </w:tc>
      </w:tr>
      <w:tr w14:paraId="548340D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01822">
            <w:pPr>
              <w:jc w:val="center"/>
            </w:pPr>
            <w:r>
              <w:rPr>
                <w:rFonts w:ascii="宋体" w:hAnsi="宋体" w:eastAsia="宋体"/>
                <w:sz w:val="16"/>
              </w:rPr>
              <w:t>一级指标</w:t>
            </w:r>
          </w:p>
        </w:tc>
        <w:tc>
          <w:tcPr>
            <w:tcW w:w="861" w:type="dxa"/>
            <w:tcBorders>
              <w:top w:val="single" w:color="auto" w:sz="10" w:space="0"/>
              <w:left w:val="single" w:color="auto" w:sz="10" w:space="0"/>
              <w:bottom w:val="single" w:color="auto" w:sz="10" w:space="0"/>
              <w:right w:val="single" w:color="auto" w:sz="10" w:space="0"/>
              <w:insideV w:val="single" w:sz="10" w:space="0"/>
            </w:tcBorders>
            <w:vAlign w:val="center"/>
          </w:tcPr>
          <w:p w14:paraId="2D7A3A48">
            <w:pPr>
              <w:jc w:val="center"/>
            </w:pPr>
            <w:r>
              <w:rPr>
                <w:rFonts w:ascii="宋体" w:hAnsi="宋体" w:eastAsia="宋体"/>
                <w:sz w:val="16"/>
              </w:rPr>
              <w:t>二级指标</w:t>
            </w:r>
          </w:p>
        </w:tc>
        <w:tc>
          <w:tcPr>
            <w:tcW w:w="13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70D1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15A97">
            <w:pPr>
              <w:jc w:val="center"/>
            </w:pPr>
            <w:r>
              <w:rPr>
                <w:rFonts w:ascii="宋体" w:hAnsi="宋体" w:eastAsia="宋体"/>
                <w:sz w:val="16"/>
              </w:rPr>
              <w:t>预期指标值</w:t>
            </w:r>
          </w:p>
        </w:tc>
        <w:tc>
          <w:tcPr>
            <w:tcW w:w="1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342E9">
            <w:pPr>
              <w:jc w:val="center"/>
            </w:pPr>
            <w:r>
              <w:rPr>
                <w:rFonts w:ascii="宋体" w:hAnsi="宋体" w:eastAsia="宋体"/>
                <w:sz w:val="16"/>
              </w:rPr>
              <w:t>指标值设定依据</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90C68">
            <w:pPr>
              <w:jc w:val="center"/>
            </w:pPr>
            <w:r>
              <w:rPr>
                <w:rFonts w:ascii="宋体" w:hAnsi="宋体" w:eastAsia="宋体"/>
                <w:sz w:val="16"/>
              </w:rPr>
              <w:t>分值权重</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E2108">
            <w:pPr>
              <w:jc w:val="center"/>
            </w:pPr>
            <w:r>
              <w:rPr>
                <w:rFonts w:ascii="宋体" w:hAnsi="宋体" w:eastAsia="宋体"/>
                <w:sz w:val="16"/>
              </w:rPr>
              <w:t>实际完成指标值</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7748D48C">
            <w:pPr>
              <w:jc w:val="center"/>
            </w:pPr>
            <w:r>
              <w:rPr>
                <w:rFonts w:ascii="宋体" w:hAnsi="宋体" w:eastAsia="宋体"/>
                <w:sz w:val="16"/>
              </w:rPr>
              <w:t>得分</w:t>
            </w:r>
          </w:p>
        </w:tc>
      </w:tr>
      <w:tr w14:paraId="635E726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42C36">
            <w:pPr>
              <w:jc w:val="center"/>
            </w:pPr>
            <w:r>
              <w:rPr>
                <w:rFonts w:ascii="宋体" w:hAnsi="宋体" w:eastAsia="宋体"/>
                <w:sz w:val="16"/>
              </w:rPr>
              <w:t>履职效能</w:t>
            </w:r>
          </w:p>
        </w:tc>
        <w:tc>
          <w:tcPr>
            <w:tcW w:w="86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F39C4">
            <w:pPr>
              <w:jc w:val="center"/>
            </w:pPr>
            <w:r>
              <w:rPr>
                <w:rFonts w:ascii="宋体" w:hAnsi="宋体" w:eastAsia="宋体"/>
                <w:sz w:val="16"/>
              </w:rPr>
              <w:t>数量指标</w:t>
            </w:r>
          </w:p>
        </w:tc>
        <w:tc>
          <w:tcPr>
            <w:tcW w:w="13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E8B4B">
            <w:pPr>
              <w:jc w:val="center"/>
            </w:pPr>
            <w:r>
              <w:rPr>
                <w:rFonts w:ascii="宋体" w:hAnsi="宋体" w:eastAsia="宋体"/>
                <w:sz w:val="16"/>
              </w:rPr>
              <w:t>健康服务宣传次数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8BDE2">
            <w:pPr>
              <w:jc w:val="center"/>
            </w:pPr>
            <w:r>
              <w:rPr>
                <w:rFonts w:ascii="宋体" w:hAnsi="宋体" w:eastAsia="宋体"/>
                <w:sz w:val="16"/>
              </w:rPr>
              <w:t>&gt;=12次</w:t>
            </w:r>
          </w:p>
        </w:tc>
        <w:tc>
          <w:tcPr>
            <w:tcW w:w="1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D655B">
            <w:pPr>
              <w:jc w:val="center"/>
            </w:pPr>
            <w:r>
              <w:rPr>
                <w:rFonts w:ascii="宋体" w:hAnsi="宋体" w:eastAsia="宋体"/>
                <w:sz w:val="16"/>
              </w:rPr>
              <w:t>2024年重点工作计划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22F6D">
            <w:pPr>
              <w:jc w:val="center"/>
            </w:pPr>
            <w:r>
              <w:rPr>
                <w:rFonts w:ascii="宋体" w:hAnsi="宋体" w:eastAsia="宋体"/>
                <w:sz w:val="16"/>
              </w:rPr>
              <w:t>10</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25D98">
            <w:pPr>
              <w:jc w:val="center"/>
            </w:pPr>
            <w:r>
              <w:rPr>
                <w:rFonts w:ascii="宋体" w:hAnsi="宋体" w:eastAsia="宋体"/>
                <w:sz w:val="16"/>
              </w:rPr>
              <w:t>12次</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23053DE6">
            <w:pPr>
              <w:jc w:val="center"/>
            </w:pPr>
            <w:r>
              <w:rPr>
                <w:rFonts w:ascii="宋体" w:hAnsi="宋体" w:eastAsia="宋体"/>
                <w:sz w:val="16"/>
              </w:rPr>
              <w:t>10</w:t>
            </w:r>
          </w:p>
        </w:tc>
      </w:tr>
      <w:tr w14:paraId="6FA2AA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3AC548"/>
        </w:tc>
        <w:tc>
          <w:tcPr>
            <w:tcW w:w="861" w:type="dxa"/>
            <w:vMerge w:val="continue"/>
            <w:tcBorders>
              <w:top w:val="single" w:color="auto" w:sz="10" w:space="0"/>
              <w:left w:val="single" w:color="auto" w:sz="10" w:space="0"/>
              <w:bottom w:val="single" w:color="auto" w:sz="10" w:space="0"/>
              <w:right w:val="single" w:color="auto" w:sz="10" w:space="0"/>
              <w:insideV w:val="single" w:sz="10" w:space="0"/>
            </w:tcBorders>
          </w:tcPr>
          <w:p w14:paraId="4E5097CE"/>
        </w:tc>
        <w:tc>
          <w:tcPr>
            <w:tcW w:w="13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5B20C">
            <w:pPr>
              <w:jc w:val="center"/>
            </w:pPr>
            <w:r>
              <w:rPr>
                <w:rFonts w:ascii="宋体" w:hAnsi="宋体" w:eastAsia="宋体"/>
                <w:sz w:val="16"/>
              </w:rPr>
              <w:t>单位在职人数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9DF22">
            <w:pPr>
              <w:jc w:val="center"/>
            </w:pPr>
            <w:r>
              <w:rPr>
                <w:rFonts w:ascii="宋体" w:hAnsi="宋体" w:eastAsia="宋体"/>
                <w:sz w:val="16"/>
              </w:rPr>
              <w:t>=3</w:t>
            </w:r>
            <w:r>
              <w:rPr>
                <w:rFonts w:hint="eastAsia" w:ascii="宋体" w:hAnsi="宋体"/>
                <w:sz w:val="16"/>
                <w:lang w:val="en-US" w:eastAsia="zh-CN"/>
              </w:rPr>
              <w:t>7</w:t>
            </w:r>
            <w:r>
              <w:rPr>
                <w:rFonts w:ascii="宋体" w:hAnsi="宋体" w:eastAsia="宋体"/>
                <w:sz w:val="16"/>
              </w:rPr>
              <w:t>人</w:t>
            </w:r>
          </w:p>
        </w:tc>
        <w:tc>
          <w:tcPr>
            <w:tcW w:w="1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13897">
            <w:pPr>
              <w:jc w:val="center"/>
            </w:pPr>
            <w:r>
              <w:rPr>
                <w:rFonts w:ascii="宋体" w:hAnsi="宋体" w:eastAsia="宋体"/>
                <w:sz w:val="16"/>
              </w:rPr>
              <w:t>2024年重点工作计划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C5CA6">
            <w:pPr>
              <w:jc w:val="center"/>
            </w:pPr>
            <w:r>
              <w:rPr>
                <w:rFonts w:ascii="宋体" w:hAnsi="宋体" w:eastAsia="宋体"/>
                <w:sz w:val="16"/>
              </w:rPr>
              <w:t>10</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4B304">
            <w:pPr>
              <w:jc w:val="center"/>
            </w:pPr>
            <w:r>
              <w:rPr>
                <w:rFonts w:ascii="宋体" w:hAnsi="宋体" w:eastAsia="宋体"/>
                <w:sz w:val="16"/>
              </w:rPr>
              <w:t>37人</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3D3CAD93">
            <w:pPr>
              <w:jc w:val="center"/>
            </w:pPr>
            <w:r>
              <w:rPr>
                <w:rFonts w:ascii="宋体" w:hAnsi="宋体" w:eastAsia="宋体"/>
                <w:sz w:val="16"/>
              </w:rPr>
              <w:t>10</w:t>
            </w:r>
          </w:p>
        </w:tc>
      </w:tr>
      <w:tr w14:paraId="1BE23C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31357C"/>
        </w:tc>
        <w:tc>
          <w:tcPr>
            <w:tcW w:w="861" w:type="dxa"/>
            <w:vMerge w:val="continue"/>
            <w:tcBorders>
              <w:top w:val="single" w:color="auto" w:sz="10" w:space="0"/>
              <w:left w:val="single" w:color="auto" w:sz="10" w:space="0"/>
              <w:bottom w:val="single" w:color="auto" w:sz="10" w:space="0"/>
              <w:right w:val="single" w:color="auto" w:sz="10" w:space="0"/>
              <w:insideV w:val="single" w:sz="10" w:space="0"/>
            </w:tcBorders>
          </w:tcPr>
          <w:p w14:paraId="76B28090"/>
        </w:tc>
        <w:tc>
          <w:tcPr>
            <w:tcW w:w="13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44557">
            <w:pPr>
              <w:jc w:val="center"/>
            </w:pPr>
            <w:r>
              <w:rPr>
                <w:rFonts w:ascii="宋体" w:hAnsi="宋体" w:eastAsia="宋体"/>
                <w:sz w:val="16"/>
              </w:rPr>
              <w:t>服务就诊人次数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8C842">
            <w:pPr>
              <w:jc w:val="center"/>
            </w:pPr>
            <w:r>
              <w:rPr>
                <w:rFonts w:ascii="宋体" w:hAnsi="宋体" w:eastAsia="宋体"/>
                <w:sz w:val="16"/>
              </w:rPr>
              <w:t>&gt;=9.80万次</w:t>
            </w:r>
          </w:p>
        </w:tc>
        <w:tc>
          <w:tcPr>
            <w:tcW w:w="1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08549">
            <w:pPr>
              <w:jc w:val="center"/>
            </w:pPr>
            <w:r>
              <w:rPr>
                <w:rFonts w:ascii="宋体" w:hAnsi="宋体" w:eastAsia="宋体"/>
                <w:sz w:val="16"/>
              </w:rPr>
              <w:t>2024重点工作计划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654DF">
            <w:pPr>
              <w:jc w:val="center"/>
            </w:pPr>
            <w:r>
              <w:rPr>
                <w:rFonts w:ascii="宋体" w:hAnsi="宋体" w:eastAsia="宋体"/>
                <w:sz w:val="16"/>
              </w:rPr>
              <w:t>15</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572BB">
            <w:pPr>
              <w:jc w:val="center"/>
            </w:pPr>
            <w:r>
              <w:rPr>
                <w:rFonts w:ascii="宋体" w:hAnsi="宋体" w:eastAsia="宋体"/>
                <w:sz w:val="16"/>
              </w:rPr>
              <w:t>10.23万次</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148D4557">
            <w:pPr>
              <w:jc w:val="center"/>
            </w:pPr>
            <w:r>
              <w:rPr>
                <w:rFonts w:ascii="宋体" w:hAnsi="宋体" w:eastAsia="宋体"/>
                <w:sz w:val="16"/>
              </w:rPr>
              <w:t>15</w:t>
            </w:r>
          </w:p>
        </w:tc>
      </w:tr>
      <w:tr w14:paraId="0F6BF5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1CC879"/>
        </w:tc>
        <w:tc>
          <w:tcPr>
            <w:tcW w:w="861" w:type="dxa"/>
            <w:vMerge w:val="continue"/>
            <w:tcBorders>
              <w:top w:val="single" w:color="auto" w:sz="10" w:space="0"/>
              <w:left w:val="single" w:color="auto" w:sz="10" w:space="0"/>
              <w:bottom w:val="single" w:color="auto" w:sz="10" w:space="0"/>
              <w:right w:val="single" w:color="auto" w:sz="10" w:space="0"/>
              <w:insideV w:val="single" w:sz="10" w:space="0"/>
            </w:tcBorders>
          </w:tcPr>
          <w:p w14:paraId="0C2EA23E"/>
        </w:tc>
        <w:tc>
          <w:tcPr>
            <w:tcW w:w="13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37F66">
            <w:pPr>
              <w:jc w:val="center"/>
            </w:pPr>
            <w:r>
              <w:rPr>
                <w:rFonts w:ascii="宋体" w:hAnsi="宋体" w:eastAsia="宋体"/>
                <w:sz w:val="16"/>
              </w:rPr>
              <w:t>健康知识讲座场次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818C0">
            <w:pPr>
              <w:jc w:val="center"/>
            </w:pPr>
            <w:r>
              <w:rPr>
                <w:rFonts w:ascii="宋体" w:hAnsi="宋体" w:eastAsia="宋体"/>
                <w:sz w:val="16"/>
              </w:rPr>
              <w:t>&gt;=4场次</w:t>
            </w:r>
          </w:p>
        </w:tc>
        <w:tc>
          <w:tcPr>
            <w:tcW w:w="1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89BE2">
            <w:pPr>
              <w:jc w:val="center"/>
            </w:pPr>
            <w:r>
              <w:rPr>
                <w:rFonts w:ascii="宋体" w:hAnsi="宋体" w:eastAsia="宋体"/>
                <w:sz w:val="16"/>
              </w:rPr>
              <w:t>2024年重点工作计划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41AF3">
            <w:pPr>
              <w:jc w:val="center"/>
            </w:pPr>
            <w:r>
              <w:rPr>
                <w:rFonts w:ascii="宋体" w:hAnsi="宋体" w:eastAsia="宋体"/>
                <w:sz w:val="16"/>
              </w:rPr>
              <w:t>10</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04644">
            <w:pPr>
              <w:jc w:val="center"/>
            </w:pPr>
            <w:r>
              <w:rPr>
                <w:rFonts w:ascii="宋体" w:hAnsi="宋体" w:eastAsia="宋体"/>
                <w:sz w:val="16"/>
              </w:rPr>
              <w:t>4场次</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2BC29939">
            <w:pPr>
              <w:jc w:val="center"/>
            </w:pPr>
            <w:r>
              <w:rPr>
                <w:rFonts w:ascii="宋体" w:hAnsi="宋体" w:eastAsia="宋体"/>
                <w:sz w:val="16"/>
              </w:rPr>
              <w:t>10</w:t>
            </w:r>
          </w:p>
        </w:tc>
      </w:tr>
      <w:tr w14:paraId="4027F9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8F854E"/>
        </w:tc>
        <w:tc>
          <w:tcPr>
            <w:tcW w:w="86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5A56D">
            <w:pPr>
              <w:jc w:val="center"/>
            </w:pPr>
            <w:r>
              <w:rPr>
                <w:rFonts w:ascii="宋体" w:hAnsi="宋体" w:eastAsia="宋体"/>
                <w:sz w:val="16"/>
              </w:rPr>
              <w:t>质量指标</w:t>
            </w:r>
          </w:p>
        </w:tc>
        <w:tc>
          <w:tcPr>
            <w:tcW w:w="13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84B04">
            <w:pPr>
              <w:jc w:val="center"/>
            </w:pPr>
            <w:r>
              <w:rPr>
                <w:rFonts w:ascii="宋体" w:hAnsi="宋体" w:eastAsia="宋体"/>
                <w:sz w:val="16"/>
              </w:rPr>
              <w:t>孕产妇检测率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43ACB">
            <w:pPr>
              <w:jc w:val="center"/>
            </w:pPr>
            <w:r>
              <w:rPr>
                <w:rFonts w:ascii="宋体" w:hAnsi="宋体" w:eastAsia="宋体"/>
                <w:sz w:val="16"/>
              </w:rPr>
              <w:t>&gt;=85%</w:t>
            </w:r>
          </w:p>
        </w:tc>
        <w:tc>
          <w:tcPr>
            <w:tcW w:w="1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FF76B">
            <w:pPr>
              <w:jc w:val="center"/>
            </w:pPr>
            <w:r>
              <w:rPr>
                <w:rFonts w:ascii="宋体" w:hAnsi="宋体" w:eastAsia="宋体"/>
                <w:sz w:val="16"/>
              </w:rPr>
              <w:t>2024年重点工作计划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2BD41">
            <w:pPr>
              <w:jc w:val="center"/>
            </w:pPr>
            <w:r>
              <w:rPr>
                <w:rFonts w:ascii="宋体" w:hAnsi="宋体" w:eastAsia="宋体"/>
                <w:sz w:val="16"/>
              </w:rPr>
              <w:t>10</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C3411">
            <w:pPr>
              <w:jc w:val="center"/>
            </w:pPr>
            <w:r>
              <w:rPr>
                <w:rFonts w:ascii="宋体" w:hAnsi="宋体" w:eastAsia="宋体"/>
                <w:sz w:val="16"/>
              </w:rPr>
              <w:t>98.62%</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56DB61A3">
            <w:pPr>
              <w:jc w:val="center"/>
            </w:pPr>
            <w:r>
              <w:rPr>
                <w:rFonts w:ascii="宋体" w:hAnsi="宋体" w:eastAsia="宋体"/>
                <w:sz w:val="16"/>
              </w:rPr>
              <w:t>10</w:t>
            </w:r>
          </w:p>
        </w:tc>
      </w:tr>
      <w:tr w14:paraId="583E1D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577BE3"/>
        </w:tc>
        <w:tc>
          <w:tcPr>
            <w:tcW w:w="861" w:type="dxa"/>
            <w:vMerge w:val="continue"/>
            <w:tcBorders>
              <w:top w:val="single" w:color="auto" w:sz="10" w:space="0"/>
              <w:left w:val="single" w:color="auto" w:sz="10" w:space="0"/>
              <w:bottom w:val="single" w:color="auto" w:sz="10" w:space="0"/>
              <w:right w:val="single" w:color="auto" w:sz="10" w:space="0"/>
              <w:insideV w:val="single" w:sz="10" w:space="0"/>
            </w:tcBorders>
          </w:tcPr>
          <w:p w14:paraId="153458A1"/>
        </w:tc>
        <w:tc>
          <w:tcPr>
            <w:tcW w:w="13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A7C82">
            <w:pPr>
              <w:jc w:val="center"/>
            </w:pPr>
            <w:r>
              <w:rPr>
                <w:rFonts w:ascii="宋体" w:hAnsi="宋体" w:eastAsia="宋体"/>
                <w:sz w:val="16"/>
              </w:rPr>
              <w:t>儿童健康管理率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78F12">
            <w:pPr>
              <w:jc w:val="center"/>
            </w:pPr>
            <w:r>
              <w:rPr>
                <w:rFonts w:ascii="宋体" w:hAnsi="宋体" w:eastAsia="宋体"/>
                <w:sz w:val="16"/>
              </w:rPr>
              <w:t>&gt;=85%</w:t>
            </w:r>
          </w:p>
        </w:tc>
        <w:tc>
          <w:tcPr>
            <w:tcW w:w="1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208B9">
            <w:pPr>
              <w:jc w:val="center"/>
            </w:pPr>
            <w:r>
              <w:rPr>
                <w:rFonts w:ascii="宋体" w:hAnsi="宋体" w:eastAsia="宋体"/>
                <w:sz w:val="16"/>
              </w:rPr>
              <w:t>2024年重点工作计划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28CEA">
            <w:pPr>
              <w:jc w:val="center"/>
            </w:pPr>
            <w:r>
              <w:rPr>
                <w:rFonts w:ascii="宋体" w:hAnsi="宋体" w:eastAsia="宋体"/>
                <w:sz w:val="16"/>
              </w:rPr>
              <w:t>15</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9B16C">
            <w:pPr>
              <w:jc w:val="center"/>
            </w:pPr>
            <w:r>
              <w:rPr>
                <w:rFonts w:ascii="宋体" w:hAnsi="宋体" w:eastAsia="宋体"/>
                <w:sz w:val="16"/>
              </w:rPr>
              <w:t>96.36%</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40241235">
            <w:pPr>
              <w:jc w:val="center"/>
            </w:pPr>
            <w:r>
              <w:rPr>
                <w:rFonts w:ascii="宋体" w:hAnsi="宋体" w:eastAsia="宋体"/>
                <w:sz w:val="16"/>
              </w:rPr>
              <w:t>15</w:t>
            </w:r>
          </w:p>
        </w:tc>
      </w:tr>
      <w:tr w14:paraId="352FCE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33CAF8"/>
        </w:tc>
        <w:tc>
          <w:tcPr>
            <w:tcW w:w="861" w:type="dxa"/>
            <w:vMerge w:val="continue"/>
            <w:tcBorders>
              <w:top w:val="single" w:color="auto" w:sz="10" w:space="0"/>
              <w:left w:val="single" w:color="auto" w:sz="10" w:space="0"/>
              <w:bottom w:val="single" w:color="auto" w:sz="10" w:space="0"/>
              <w:right w:val="single" w:color="auto" w:sz="10" w:space="0"/>
              <w:insideV w:val="single" w:sz="10" w:space="0"/>
            </w:tcBorders>
          </w:tcPr>
          <w:p w14:paraId="102650C7"/>
        </w:tc>
        <w:tc>
          <w:tcPr>
            <w:tcW w:w="13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0F48B">
            <w:pPr>
              <w:jc w:val="center"/>
            </w:pPr>
            <w:r>
              <w:rPr>
                <w:rFonts w:ascii="宋体" w:hAnsi="宋体" w:eastAsia="宋体"/>
                <w:sz w:val="16"/>
              </w:rPr>
              <w:t>资金合理支付率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D480B">
            <w:pPr>
              <w:jc w:val="center"/>
            </w:pPr>
            <w:r>
              <w:rPr>
                <w:rFonts w:ascii="宋体" w:hAnsi="宋体" w:eastAsia="宋体"/>
                <w:sz w:val="16"/>
              </w:rPr>
              <w:t>=100%</w:t>
            </w:r>
          </w:p>
        </w:tc>
        <w:tc>
          <w:tcPr>
            <w:tcW w:w="1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1E0F9">
            <w:pPr>
              <w:jc w:val="center"/>
            </w:pPr>
            <w:r>
              <w:rPr>
                <w:rFonts w:ascii="宋体" w:hAnsi="宋体" w:eastAsia="宋体"/>
                <w:sz w:val="16"/>
              </w:rPr>
              <w:t>2024年重点工作计划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D157A">
            <w:pPr>
              <w:jc w:val="center"/>
            </w:pPr>
            <w:r>
              <w:rPr>
                <w:rFonts w:ascii="宋体" w:hAnsi="宋体" w:eastAsia="宋体"/>
                <w:sz w:val="16"/>
              </w:rPr>
              <w:t>10</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3D9DA">
            <w:pPr>
              <w:jc w:val="center"/>
            </w:pPr>
            <w:r>
              <w:rPr>
                <w:rFonts w:ascii="宋体" w:hAnsi="宋体" w:eastAsia="宋体"/>
                <w:sz w:val="16"/>
              </w:rPr>
              <w:t>100%</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6D987B1F">
            <w:pPr>
              <w:jc w:val="center"/>
            </w:pPr>
            <w:r>
              <w:rPr>
                <w:rFonts w:ascii="宋体" w:hAnsi="宋体" w:eastAsia="宋体"/>
                <w:sz w:val="16"/>
              </w:rPr>
              <w:t>10</w:t>
            </w:r>
          </w:p>
        </w:tc>
      </w:tr>
      <w:tr w14:paraId="2FF994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1C83B5"/>
        </w:tc>
        <w:tc>
          <w:tcPr>
            <w:tcW w:w="861" w:type="dxa"/>
            <w:vMerge w:val="continue"/>
            <w:tcBorders>
              <w:top w:val="single" w:color="auto" w:sz="10" w:space="0"/>
              <w:left w:val="single" w:color="auto" w:sz="10" w:space="0"/>
              <w:bottom w:val="single" w:color="auto" w:sz="10" w:space="0"/>
              <w:right w:val="single" w:color="auto" w:sz="10" w:space="0"/>
              <w:insideV w:val="single" w:sz="10" w:space="0"/>
            </w:tcBorders>
          </w:tcPr>
          <w:p w14:paraId="671330D1"/>
        </w:tc>
        <w:tc>
          <w:tcPr>
            <w:tcW w:w="13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440DF">
            <w:pPr>
              <w:jc w:val="center"/>
            </w:pPr>
            <w:r>
              <w:rPr>
                <w:rFonts w:ascii="宋体" w:hAnsi="宋体" w:eastAsia="宋体"/>
                <w:sz w:val="16"/>
              </w:rPr>
              <w:t>教师健康体检率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1DC11">
            <w:pPr>
              <w:jc w:val="center"/>
            </w:pPr>
            <w:r>
              <w:rPr>
                <w:rFonts w:ascii="宋体" w:hAnsi="宋体" w:eastAsia="宋体"/>
                <w:sz w:val="16"/>
              </w:rPr>
              <w:t>&gt;=85%</w:t>
            </w:r>
          </w:p>
        </w:tc>
        <w:tc>
          <w:tcPr>
            <w:tcW w:w="1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F0700">
            <w:pPr>
              <w:jc w:val="center"/>
            </w:pPr>
            <w:r>
              <w:rPr>
                <w:rFonts w:ascii="宋体" w:hAnsi="宋体" w:eastAsia="宋体"/>
                <w:sz w:val="16"/>
              </w:rPr>
              <w:t>2024年重点工作计划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13DBB">
            <w:pPr>
              <w:jc w:val="center"/>
            </w:pPr>
            <w:r>
              <w:rPr>
                <w:rFonts w:ascii="宋体" w:hAnsi="宋体" w:eastAsia="宋体"/>
                <w:sz w:val="16"/>
              </w:rPr>
              <w:t>10</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825D2">
            <w:pPr>
              <w:jc w:val="center"/>
            </w:pPr>
            <w:r>
              <w:rPr>
                <w:rFonts w:ascii="宋体" w:hAnsi="宋体" w:eastAsia="宋体"/>
                <w:sz w:val="16"/>
              </w:rPr>
              <w:t>100%</w:t>
            </w:r>
          </w:p>
        </w:tc>
        <w:tc>
          <w:tcPr>
            <w:tcW w:w="765" w:type="dxa"/>
            <w:tcBorders>
              <w:top w:val="single" w:color="auto" w:sz="10" w:space="0"/>
              <w:left w:val="single" w:color="auto" w:sz="10" w:space="0"/>
              <w:bottom w:val="single" w:color="auto" w:sz="10" w:space="0"/>
              <w:right w:val="single" w:color="auto" w:sz="10" w:space="0"/>
              <w:insideV w:val="single" w:sz="10" w:space="0"/>
            </w:tcBorders>
            <w:vAlign w:val="center"/>
          </w:tcPr>
          <w:p w14:paraId="45D89CFD">
            <w:pPr>
              <w:jc w:val="center"/>
            </w:pPr>
            <w:r>
              <w:rPr>
                <w:rFonts w:ascii="宋体" w:hAnsi="宋体" w:eastAsia="宋体"/>
                <w:sz w:val="16"/>
              </w:rPr>
              <w:t>10</w:t>
            </w:r>
          </w:p>
        </w:tc>
      </w:tr>
    </w:tbl>
    <w:p w14:paraId="19BED44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443C2B23">
        <w:tc>
          <w:tcPr>
            <w:tcW w:w="8848" w:type="dxa"/>
            <w:gridSpan w:val="14"/>
            <w:vAlign w:val="center"/>
          </w:tcPr>
          <w:p w14:paraId="37D3475B">
            <w:pPr>
              <w:jc w:val="center"/>
            </w:pPr>
            <w:r>
              <w:rPr>
                <w:rFonts w:ascii="宋体" w:hAnsi="宋体" w:eastAsia="宋体"/>
                <w:sz w:val="24"/>
              </w:rPr>
              <w:t>项目支出绩效自评表</w:t>
            </w:r>
          </w:p>
        </w:tc>
      </w:tr>
      <w:tr w14:paraId="620C60E8">
        <w:tblPrEx>
          <w:tblCellMar>
            <w:top w:w="0" w:type="dxa"/>
            <w:left w:w="108" w:type="dxa"/>
            <w:bottom w:w="0" w:type="dxa"/>
            <w:right w:w="108" w:type="dxa"/>
          </w:tblCellMar>
        </w:tblPrEx>
        <w:tc>
          <w:tcPr>
            <w:tcW w:w="8848" w:type="dxa"/>
            <w:gridSpan w:val="14"/>
            <w:vAlign w:val="center"/>
          </w:tcPr>
          <w:p w14:paraId="270D79C1">
            <w:pPr>
              <w:jc w:val="center"/>
            </w:pPr>
            <w:r>
              <w:rPr>
                <w:rFonts w:ascii="宋体" w:hAnsi="宋体" w:eastAsia="宋体"/>
                <w:sz w:val="24"/>
              </w:rPr>
              <w:t>(2024年度)</w:t>
            </w:r>
          </w:p>
        </w:tc>
      </w:tr>
      <w:tr w14:paraId="06F9CC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90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318C8A">
            <w:pPr>
              <w:jc w:val="center"/>
            </w:pPr>
            <w:r>
              <w:rPr>
                <w:rFonts w:ascii="宋体" w:hAnsi="宋体" w:eastAsia="宋体"/>
                <w:sz w:val="16"/>
              </w:rPr>
              <w:t>公益金支持地方社会公益事业发展资金</w:t>
            </w:r>
          </w:p>
        </w:tc>
      </w:tr>
      <w:tr w14:paraId="7516EB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51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678F08">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2D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A3BCC8">
            <w:pPr>
              <w:jc w:val="center"/>
            </w:pPr>
            <w:r>
              <w:rPr>
                <w:rFonts w:ascii="宋体" w:hAnsi="宋体" w:eastAsia="宋体"/>
                <w:sz w:val="16"/>
              </w:rPr>
              <w:t>裕民县妇幼保健计划生育服务中心</w:t>
            </w:r>
          </w:p>
        </w:tc>
      </w:tr>
      <w:tr w14:paraId="222277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2920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B66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78B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46B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4E9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5DE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F1F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057F">
            <w:pPr>
              <w:jc w:val="center"/>
            </w:pPr>
            <w:r>
              <w:rPr>
                <w:rFonts w:ascii="宋体" w:hAnsi="宋体" w:eastAsia="宋体"/>
                <w:sz w:val="16"/>
              </w:rPr>
              <w:t>得分</w:t>
            </w:r>
          </w:p>
        </w:tc>
      </w:tr>
      <w:tr w14:paraId="67395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3B0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E65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DFF71">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44303">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046FB">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A65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98A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961F">
            <w:pPr>
              <w:jc w:val="center"/>
            </w:pPr>
            <w:r>
              <w:rPr>
                <w:rFonts w:ascii="宋体" w:hAnsi="宋体" w:eastAsia="宋体"/>
                <w:sz w:val="16"/>
              </w:rPr>
              <w:t>10.00</w:t>
            </w:r>
          </w:p>
        </w:tc>
      </w:tr>
      <w:tr w14:paraId="3DF37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6DA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3A6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4B97D">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017D2">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7A4E9">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250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D9A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C241">
            <w:pPr>
              <w:jc w:val="center"/>
            </w:pPr>
            <w:r>
              <w:rPr>
                <w:rFonts w:ascii="宋体" w:hAnsi="宋体" w:eastAsia="宋体"/>
                <w:sz w:val="16"/>
              </w:rPr>
              <w:t>—</w:t>
            </w:r>
          </w:p>
        </w:tc>
      </w:tr>
      <w:tr w14:paraId="2FAE1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C94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124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410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23C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E29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796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732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E876">
            <w:pPr>
              <w:jc w:val="center"/>
            </w:pPr>
            <w:r>
              <w:rPr>
                <w:rFonts w:ascii="宋体" w:hAnsi="宋体" w:eastAsia="宋体"/>
                <w:sz w:val="16"/>
              </w:rPr>
              <w:t>—</w:t>
            </w:r>
          </w:p>
        </w:tc>
      </w:tr>
      <w:tr w14:paraId="30ECEE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EC0C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6CF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E7F486">
            <w:pPr>
              <w:jc w:val="center"/>
            </w:pPr>
            <w:r>
              <w:rPr>
                <w:rFonts w:ascii="宋体" w:hAnsi="宋体" w:eastAsia="宋体"/>
                <w:sz w:val="16"/>
              </w:rPr>
              <w:t>实际完成情况</w:t>
            </w:r>
          </w:p>
        </w:tc>
      </w:tr>
      <w:tr w14:paraId="6C28F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E34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F12C1A">
            <w:pPr>
              <w:jc w:val="both"/>
            </w:pPr>
            <w:r>
              <w:rPr>
                <w:rFonts w:ascii="宋体" w:hAnsi="宋体" w:eastAsia="宋体"/>
                <w:sz w:val="16"/>
              </w:rPr>
              <w:t>公益金支持地方社会公益事业项目《2024年民生实事（护齿行动）》拨付专项资金2.4万元，对我辖区800名儿童开展了2次免费口腔局部涂氟，有效控制我辖区儿童口腔龋病的发生。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42C791">
            <w:pPr>
              <w:jc w:val="both"/>
            </w:pPr>
            <w:r>
              <w:rPr>
                <w:rFonts w:ascii="宋体" w:hAnsi="宋体" w:eastAsia="宋体"/>
                <w:sz w:val="16"/>
              </w:rPr>
              <w:t>公益金支持地方社会公益事业项目《2024年民生实事（护齿行动）》预算专项资金2.4万元，项目支出2.4万元，资金执行率100%，总体完成率100%。</w:t>
            </w:r>
            <w:r>
              <w:rPr>
                <w:rFonts w:ascii="宋体" w:hAnsi="宋体" w:eastAsia="宋体"/>
                <w:sz w:val="16"/>
              </w:rPr>
              <w:br w:type="textWrapping"/>
            </w:r>
            <w:r>
              <w:rPr>
                <w:rFonts w:ascii="宋体" w:hAnsi="宋体" w:eastAsia="宋体"/>
                <w:sz w:val="16"/>
              </w:rPr>
              <w:t>截</w:t>
            </w:r>
            <w:r>
              <w:rPr>
                <w:rFonts w:hint="eastAsia" w:ascii="宋体" w:hAnsi="宋体"/>
                <w:sz w:val="16"/>
                <w:lang w:val="en-US" w:eastAsia="zh-CN"/>
              </w:rPr>
              <w:t>至</w:t>
            </w:r>
            <w:r>
              <w:rPr>
                <w:rFonts w:ascii="宋体" w:hAnsi="宋体" w:eastAsia="宋体"/>
                <w:sz w:val="16"/>
              </w:rPr>
              <w:t>2024年12月25日护齿行动项目完成情况如下：我县各乡镇幼儿园共10所，为落实口腔疾病综合防治措施，促进儿童口腔健康，推进自治区2024年民生实事科学、有序的实施，开展两次对3-4岁800名幼儿口腔局部涂氟，项目资金支付2.4万元,项目完成率100%</w:t>
            </w:r>
          </w:p>
        </w:tc>
      </w:tr>
      <w:tr w14:paraId="2D319B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85C1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BB1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13E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C0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82C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36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87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483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301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4C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29E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C8E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26CA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B5BC">
            <w:pPr>
              <w:jc w:val="center"/>
            </w:pPr>
            <w:r>
              <w:rPr>
                <w:rFonts w:ascii="宋体" w:hAnsi="宋体" w:eastAsia="宋体"/>
                <w:sz w:val="16"/>
              </w:rPr>
              <w:t>偏差原因分析及改进措施</w:t>
            </w:r>
          </w:p>
        </w:tc>
      </w:tr>
      <w:tr w14:paraId="68510D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100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AD89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0FA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B444">
            <w:pPr>
              <w:jc w:val="center"/>
            </w:pPr>
            <w:r>
              <w:rPr>
                <w:rFonts w:ascii="宋体" w:hAnsi="宋体" w:eastAsia="宋体"/>
                <w:sz w:val="16"/>
              </w:rPr>
              <w:t>辖区开展儿童口腔局部涂氟第一轮次人数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F57C">
            <w:pPr>
              <w:jc w:val="center"/>
            </w:pPr>
            <w:r>
              <w:rPr>
                <w:rFonts w:ascii="宋体" w:hAnsi="宋体" w:eastAsia="宋体"/>
                <w:sz w:val="16"/>
              </w:rPr>
              <w:t>&gt;=800人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B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579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6C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36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55D6">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1CA8">
            <w:pPr>
              <w:jc w:val="center"/>
            </w:pPr>
            <w:r>
              <w:rPr>
                <w:rFonts w:ascii="宋体" w:hAnsi="宋体" w:eastAsia="宋体"/>
                <w:sz w:val="16"/>
              </w:rPr>
              <w: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81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078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CBEE4">
            <w:pPr>
              <w:jc w:val="center"/>
            </w:pPr>
          </w:p>
        </w:tc>
      </w:tr>
      <w:tr w14:paraId="5D032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8B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B60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0EA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3A8D">
            <w:pPr>
              <w:jc w:val="center"/>
            </w:pPr>
            <w:r>
              <w:rPr>
                <w:rFonts w:ascii="宋体" w:hAnsi="宋体" w:eastAsia="宋体"/>
                <w:sz w:val="16"/>
              </w:rPr>
              <w:t>辖区开展儿童口腔局部涂氟第二轮次人数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09C7">
            <w:pPr>
              <w:jc w:val="center"/>
            </w:pPr>
            <w:r>
              <w:rPr>
                <w:rFonts w:ascii="宋体" w:hAnsi="宋体" w:eastAsia="宋体"/>
                <w:sz w:val="16"/>
              </w:rPr>
              <w:t>&gt;=800人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2A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822D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E0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B8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A95A">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8151">
            <w:pPr>
              <w:jc w:val="center"/>
            </w:pPr>
            <w:r>
              <w:rPr>
                <w:rFonts w:ascii="宋体" w:hAnsi="宋体" w:eastAsia="宋体"/>
                <w:sz w:val="16"/>
              </w:rPr>
              <w: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E9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DF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08E1">
            <w:pPr>
              <w:jc w:val="center"/>
            </w:pPr>
          </w:p>
        </w:tc>
      </w:tr>
      <w:tr w14:paraId="38E1D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24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748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565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384F">
            <w:pPr>
              <w:jc w:val="center"/>
            </w:pPr>
            <w:r>
              <w:rPr>
                <w:rFonts w:ascii="宋体" w:hAnsi="宋体" w:eastAsia="宋体"/>
                <w:sz w:val="16"/>
              </w:rPr>
              <w:t>本辖区3-4岁口腔第一轮用氟率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FB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37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454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81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8E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0395">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7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B8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F8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85DE">
            <w:pPr>
              <w:jc w:val="center"/>
            </w:pPr>
          </w:p>
        </w:tc>
      </w:tr>
      <w:tr w14:paraId="4FA78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866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D7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B5A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1BAD">
            <w:pPr>
              <w:jc w:val="center"/>
            </w:pPr>
            <w:r>
              <w:rPr>
                <w:rFonts w:ascii="宋体" w:hAnsi="宋体" w:eastAsia="宋体"/>
                <w:sz w:val="16"/>
              </w:rPr>
              <w:t>本辖区3-4岁口腔第二轮用氟率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A0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75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0FD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9C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EB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81AF">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21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7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DB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F9B5">
            <w:pPr>
              <w:jc w:val="center"/>
            </w:pPr>
          </w:p>
        </w:tc>
      </w:tr>
      <w:tr w14:paraId="4DD2C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79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E2A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0E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C95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47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B9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DE6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03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E2D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4012">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B1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67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0A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BD18">
            <w:pPr>
              <w:jc w:val="center"/>
            </w:pPr>
          </w:p>
        </w:tc>
      </w:tr>
      <w:tr w14:paraId="6E3F8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2CC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964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C2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E0C0">
            <w:pPr>
              <w:jc w:val="center"/>
            </w:pPr>
            <w:r>
              <w:rPr>
                <w:rFonts w:ascii="宋体" w:hAnsi="宋体" w:eastAsia="宋体"/>
                <w:sz w:val="16"/>
              </w:rPr>
              <w:t>涂氟人均支出标准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96BE">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FE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2BD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E4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52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0DF5">
            <w:pPr>
              <w:jc w:val="center"/>
            </w:pPr>
            <w:r>
              <w:rPr>
                <w:rFonts w:ascii="宋体" w:hAnsi="宋体" w:eastAsia="宋体"/>
                <w:sz w:val="16"/>
              </w:rPr>
              <w:t>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F26C">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8E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D8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11AE">
            <w:pPr>
              <w:jc w:val="center"/>
            </w:pPr>
          </w:p>
        </w:tc>
      </w:tr>
      <w:tr w14:paraId="5DEF9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01E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C4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3A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E060">
            <w:pPr>
              <w:jc w:val="center"/>
            </w:pPr>
            <w:r>
              <w:rPr>
                <w:rFonts w:ascii="宋体" w:hAnsi="宋体" w:eastAsia="宋体"/>
                <w:sz w:val="16"/>
              </w:rPr>
              <w:t>有效控制我区儿童口腔龋病发生率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99B9">
            <w:pPr>
              <w:jc w:val="center"/>
            </w:pPr>
            <w:r>
              <w:rPr>
                <w:rFonts w:ascii="宋体" w:hAnsi="宋体" w:eastAsia="宋体"/>
                <w:sz w:val="16"/>
              </w:rPr>
              <w:t>有效预防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66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296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66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7F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BBEF">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B44D">
            <w:pPr>
              <w:jc w:val="center"/>
            </w:pPr>
            <w:r>
              <w:rPr>
                <w:rFonts w:ascii="宋体" w:hAnsi="宋体" w:eastAsia="宋体"/>
                <w:sz w:val="16"/>
              </w:rPr>
              <w:t>有效预防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818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87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2315">
            <w:pPr>
              <w:jc w:val="center"/>
            </w:pPr>
          </w:p>
        </w:tc>
      </w:tr>
      <w:tr w14:paraId="0A734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7C5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80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3D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A3C2">
            <w:pPr>
              <w:jc w:val="center"/>
            </w:pPr>
            <w:r>
              <w:rPr>
                <w:rFonts w:ascii="宋体" w:hAnsi="宋体" w:eastAsia="宋体"/>
                <w:sz w:val="16"/>
              </w:rPr>
              <w:t>本区家长满意度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EC3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FA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A8E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2C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0C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BB7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A3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D9FF">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491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6586">
            <w:pPr>
              <w:jc w:val="center"/>
            </w:pPr>
            <w:r>
              <w:rPr>
                <w:rFonts w:ascii="宋体" w:hAnsi="宋体" w:eastAsia="宋体"/>
                <w:sz w:val="16"/>
              </w:rPr>
              <w:t>偏差率在20%以内，属于正常偏差，可视为无偏差</w:t>
            </w:r>
          </w:p>
        </w:tc>
      </w:tr>
      <w:tr w14:paraId="0C96844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9C71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7CB0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AB27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29A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D8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574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A4BE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93B3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7865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832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AA83B7"/>
        </w:tc>
      </w:tr>
    </w:tbl>
    <w:p w14:paraId="45B95747">
      <w:r>
        <w:br w:type="page"/>
      </w:r>
    </w:p>
    <w:tbl>
      <w:tblPr>
        <w:tblStyle w:val="9"/>
        <w:tblW w:w="0" w:type="auto"/>
        <w:tblInd w:w="0" w:type="dxa"/>
        <w:tblLayout w:type="autofit"/>
        <w:tblCellMar>
          <w:top w:w="0" w:type="dxa"/>
          <w:left w:w="108" w:type="dxa"/>
          <w:bottom w:w="0" w:type="dxa"/>
          <w:right w:w="108" w:type="dxa"/>
        </w:tblCellMar>
      </w:tblPr>
      <w:tblGrid>
        <w:gridCol w:w="628"/>
        <w:gridCol w:w="621"/>
        <w:gridCol w:w="621"/>
        <w:gridCol w:w="628"/>
        <w:gridCol w:w="776"/>
        <w:gridCol w:w="621"/>
        <w:gridCol w:w="628"/>
        <w:gridCol w:w="625"/>
        <w:gridCol w:w="621"/>
        <w:gridCol w:w="625"/>
        <w:gridCol w:w="631"/>
        <w:gridCol w:w="776"/>
        <w:gridCol w:w="631"/>
        <w:gridCol w:w="628"/>
      </w:tblGrid>
      <w:tr w14:paraId="1093B46B">
        <w:tblPrEx>
          <w:tblCellMar>
            <w:top w:w="0" w:type="dxa"/>
            <w:left w:w="108" w:type="dxa"/>
            <w:bottom w:w="0" w:type="dxa"/>
            <w:right w:w="108" w:type="dxa"/>
          </w:tblCellMar>
        </w:tblPrEx>
        <w:tc>
          <w:tcPr>
            <w:tcW w:w="8848" w:type="dxa"/>
            <w:gridSpan w:val="14"/>
            <w:vAlign w:val="center"/>
          </w:tcPr>
          <w:p w14:paraId="66D1BE55">
            <w:pPr>
              <w:jc w:val="center"/>
            </w:pPr>
            <w:r>
              <w:rPr>
                <w:rFonts w:ascii="宋体" w:hAnsi="宋体" w:eastAsia="宋体"/>
                <w:sz w:val="24"/>
              </w:rPr>
              <w:t>项目支出绩效自评表</w:t>
            </w:r>
          </w:p>
        </w:tc>
      </w:tr>
      <w:tr w14:paraId="1A10EFD9">
        <w:tblPrEx>
          <w:tblCellMar>
            <w:top w:w="0" w:type="dxa"/>
            <w:left w:w="108" w:type="dxa"/>
            <w:bottom w:w="0" w:type="dxa"/>
            <w:right w:w="108" w:type="dxa"/>
          </w:tblCellMar>
        </w:tblPrEx>
        <w:tc>
          <w:tcPr>
            <w:tcW w:w="8848" w:type="dxa"/>
            <w:gridSpan w:val="14"/>
            <w:vAlign w:val="center"/>
          </w:tcPr>
          <w:p w14:paraId="0E973898">
            <w:pPr>
              <w:jc w:val="center"/>
            </w:pPr>
            <w:r>
              <w:rPr>
                <w:rFonts w:ascii="宋体" w:hAnsi="宋体" w:eastAsia="宋体"/>
                <w:sz w:val="24"/>
              </w:rPr>
              <w:t>(2024年度)</w:t>
            </w:r>
          </w:p>
        </w:tc>
      </w:tr>
      <w:tr w14:paraId="57524C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CC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1C7BCB">
            <w:pPr>
              <w:jc w:val="center"/>
            </w:pPr>
            <w:r>
              <w:rPr>
                <w:rFonts w:ascii="宋体" w:hAnsi="宋体" w:eastAsia="宋体"/>
                <w:sz w:val="16"/>
              </w:rPr>
              <w:t>基本公共卫生项目</w:t>
            </w:r>
          </w:p>
        </w:tc>
      </w:tr>
      <w:tr w14:paraId="655D4B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37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4E508C">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F3D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28796D">
            <w:pPr>
              <w:jc w:val="center"/>
            </w:pPr>
            <w:r>
              <w:rPr>
                <w:rFonts w:ascii="宋体" w:hAnsi="宋体" w:eastAsia="宋体"/>
                <w:sz w:val="16"/>
              </w:rPr>
              <w:t>裕民县妇幼保健计划生育服务中心</w:t>
            </w:r>
          </w:p>
        </w:tc>
      </w:tr>
      <w:tr w14:paraId="152098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634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E7E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70E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44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DF9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EEE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0C6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1A67">
            <w:pPr>
              <w:jc w:val="center"/>
            </w:pPr>
            <w:r>
              <w:rPr>
                <w:rFonts w:ascii="宋体" w:hAnsi="宋体" w:eastAsia="宋体"/>
                <w:sz w:val="16"/>
              </w:rPr>
              <w:t>得分</w:t>
            </w:r>
          </w:p>
        </w:tc>
      </w:tr>
      <w:tr w14:paraId="6DC9A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FD0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697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3E785">
            <w:pPr>
              <w:jc w:val="center"/>
            </w:pPr>
            <w:r>
              <w:rPr>
                <w:rFonts w:ascii="宋体" w:hAnsi="宋体" w:eastAsia="宋体"/>
                <w:sz w:val="16"/>
              </w:rPr>
              <w:t>321.69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70964">
            <w:pPr>
              <w:jc w:val="center"/>
            </w:pPr>
            <w:r>
              <w:rPr>
                <w:rFonts w:ascii="宋体" w:hAnsi="宋体" w:eastAsia="宋体"/>
                <w:sz w:val="16"/>
              </w:rPr>
              <w:t>85.67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E6625">
            <w:pPr>
              <w:jc w:val="center"/>
            </w:pPr>
            <w:r>
              <w:rPr>
                <w:rFonts w:ascii="宋体" w:hAnsi="宋体" w:eastAsia="宋体"/>
                <w:sz w:val="16"/>
              </w:rPr>
              <w:t>82.68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030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0654">
            <w:pPr>
              <w:jc w:val="center"/>
            </w:pPr>
            <w:r>
              <w:rPr>
                <w:rFonts w:ascii="宋体" w:hAnsi="宋体" w:eastAsia="宋体"/>
                <w:sz w:val="16"/>
              </w:rPr>
              <w:t>96.51%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E66B">
            <w:pPr>
              <w:jc w:val="center"/>
            </w:pPr>
            <w:r>
              <w:rPr>
                <w:rFonts w:ascii="宋体" w:hAnsi="宋体" w:eastAsia="宋体"/>
                <w:sz w:val="16"/>
              </w:rPr>
              <w:t>9.65</w:t>
            </w:r>
          </w:p>
        </w:tc>
      </w:tr>
      <w:tr w14:paraId="713A5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951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F8C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EDC54">
            <w:pPr>
              <w:jc w:val="center"/>
            </w:pPr>
            <w:r>
              <w:rPr>
                <w:rFonts w:ascii="宋体" w:hAnsi="宋体" w:eastAsia="宋体"/>
                <w:sz w:val="16"/>
              </w:rPr>
              <w:t>321.69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86870">
            <w:pPr>
              <w:jc w:val="center"/>
            </w:pPr>
            <w:r>
              <w:rPr>
                <w:rFonts w:ascii="宋体" w:hAnsi="宋体" w:eastAsia="宋体"/>
                <w:sz w:val="16"/>
              </w:rPr>
              <w:t>85.67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ED252">
            <w:pPr>
              <w:jc w:val="center"/>
            </w:pPr>
            <w:r>
              <w:rPr>
                <w:rFonts w:ascii="宋体" w:hAnsi="宋体" w:eastAsia="宋体"/>
                <w:sz w:val="16"/>
              </w:rPr>
              <w:t>82.68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711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345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8F59">
            <w:pPr>
              <w:jc w:val="center"/>
            </w:pPr>
            <w:r>
              <w:rPr>
                <w:rFonts w:ascii="宋体" w:hAnsi="宋体" w:eastAsia="宋体"/>
                <w:sz w:val="16"/>
              </w:rPr>
              <w:t>—</w:t>
            </w:r>
          </w:p>
        </w:tc>
      </w:tr>
      <w:tr w14:paraId="0BFFD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2F7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CEA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20F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55E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179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0C5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2C4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E3D7">
            <w:pPr>
              <w:jc w:val="center"/>
            </w:pPr>
            <w:r>
              <w:rPr>
                <w:rFonts w:ascii="宋体" w:hAnsi="宋体" w:eastAsia="宋体"/>
                <w:sz w:val="16"/>
              </w:rPr>
              <w:t>—</w:t>
            </w:r>
          </w:p>
        </w:tc>
      </w:tr>
      <w:tr w14:paraId="172287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8D5D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32D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FEF4DE">
            <w:pPr>
              <w:jc w:val="center"/>
            </w:pPr>
            <w:r>
              <w:rPr>
                <w:rFonts w:ascii="宋体" w:hAnsi="宋体" w:eastAsia="宋体"/>
                <w:sz w:val="16"/>
              </w:rPr>
              <w:t>实际完成情况</w:t>
            </w:r>
          </w:p>
        </w:tc>
      </w:tr>
      <w:tr w14:paraId="2F670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880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FAAD52">
            <w:pPr>
              <w:jc w:val="both"/>
            </w:pPr>
            <w:r>
              <w:rPr>
                <w:rFonts w:ascii="宋体" w:hAnsi="宋体" w:eastAsia="宋体"/>
                <w:sz w:val="16"/>
              </w:rPr>
              <w:t>基本公共卫生预算资金85.67万元。基本公共卫生项目2024年计划开展宫颈癌TCT检查2000人 ；新生儿新筛、听筛130人；国免孕育200人。通过开展对适龄女性进行宫颈癌筛查，筛查出高危人群，对监测异常的实施随行治疗，预防宫颈癌，做到早发现，早诊断、早治疗，终止向其宫颈癌发展，提高女性健康水平。2.及时对辖区内儿童进行访视及健康管理，加强儿童保健，提升服务水平。3.对新生儿遗传代谢疾病及听力筛查，做到早发现，早治疗。4.加大增补叶酸宣传，预防神经管缺陷疾病。5.加强</w:t>
            </w:r>
            <w:r>
              <w:rPr>
                <w:rFonts w:hint="eastAsia" w:ascii="宋体" w:hAnsi="宋体"/>
                <w:sz w:val="16"/>
                <w:lang w:val="en-US" w:eastAsia="zh-CN"/>
              </w:rPr>
              <w:t>计生</w:t>
            </w:r>
            <w:r>
              <w:rPr>
                <w:rFonts w:ascii="宋体" w:hAnsi="宋体" w:eastAsia="宋体"/>
                <w:sz w:val="16"/>
              </w:rPr>
              <w:t>服务管理，持续加大产前筛查工作，重点对育龄妇女群体宣传教育引导，提升优生优育，降低人口出生缺陷，提高人口素质。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0171B0">
            <w:pPr>
              <w:jc w:val="both"/>
            </w:pPr>
            <w:r>
              <w:rPr>
                <w:rFonts w:hint="eastAsia" w:ascii="宋体" w:hAnsi="宋体"/>
                <w:sz w:val="16"/>
                <w:lang w:eastAsia="zh-CN"/>
              </w:rPr>
              <w:t>1.</w:t>
            </w:r>
            <w:r>
              <w:rPr>
                <w:rFonts w:ascii="宋体" w:hAnsi="宋体" w:eastAsia="宋体"/>
                <w:sz w:val="16"/>
              </w:rPr>
              <w:t>严守母婴安全红线。并通过“一对一”“面对面”“上门服务”工作方式，不断提升服务模式，确保母婴安全。利用孕妇学校开展面对面宣教服务，举办培训班 12场次，受益群众137人,2024年全县产妇289人，活产289人；孕产妇早孕建册率94.46%、产前检查率98.62%、产后访视率98.27%；高危孕产妇管理率100%；孕产妇系统管理率92.73%，均达标。无孕产妇死亡。</w:t>
            </w:r>
            <w:r>
              <w:rPr>
                <w:rFonts w:ascii="宋体" w:hAnsi="宋体" w:eastAsia="宋体"/>
                <w:sz w:val="16"/>
              </w:rPr>
              <w:br w:type="textWrapping"/>
            </w:r>
            <w:r>
              <w:rPr>
                <w:rFonts w:ascii="宋体" w:hAnsi="宋体" w:eastAsia="宋体"/>
                <w:sz w:val="16"/>
              </w:rPr>
              <w:t>2、扎实推进</w:t>
            </w:r>
            <w:r>
              <w:rPr>
                <w:rFonts w:hint="eastAsia" w:ascii="宋体" w:hAnsi="宋体" w:eastAsia="宋体"/>
                <w:sz w:val="16"/>
              </w:rPr>
              <w:t>“三病”</w:t>
            </w:r>
            <w:r>
              <w:rPr>
                <w:rFonts w:ascii="宋体" w:hAnsi="宋体" w:eastAsia="宋体"/>
                <w:sz w:val="16"/>
              </w:rPr>
              <w:t>母婴传播知识宣传宣教，深入社区、企事业单位、学校进行宣传宣教，全年宣传60余场次,2024年孕产妇</w:t>
            </w:r>
            <w:r>
              <w:rPr>
                <w:rFonts w:hint="eastAsia" w:ascii="宋体" w:hAnsi="宋体" w:eastAsia="宋体"/>
                <w:sz w:val="16"/>
              </w:rPr>
              <w:t>“三病”</w:t>
            </w:r>
            <w:r>
              <w:rPr>
                <w:rFonts w:ascii="宋体" w:hAnsi="宋体" w:eastAsia="宋体"/>
                <w:sz w:val="16"/>
              </w:rPr>
              <w:t>检测率分别</w:t>
            </w:r>
            <w:r>
              <w:rPr>
                <w:rFonts w:hint="eastAsia" w:ascii="宋体" w:hAnsi="宋体"/>
                <w:sz w:val="16"/>
                <w:lang w:eastAsia="zh-CN"/>
              </w:rPr>
              <w:t>达到</w:t>
            </w:r>
            <w:r>
              <w:rPr>
                <w:rFonts w:ascii="宋体" w:hAnsi="宋体" w:eastAsia="宋体"/>
                <w:sz w:val="16"/>
              </w:rPr>
              <w:t>99%，孕早期检测率达到99.65%。</w:t>
            </w:r>
            <w:r>
              <w:rPr>
                <w:rFonts w:hint="eastAsia" w:ascii="宋体" w:hAnsi="宋体"/>
                <w:sz w:val="16"/>
                <w:lang w:val="en-US" w:eastAsia="zh-CN"/>
              </w:rPr>
              <w:t>MD</w:t>
            </w:r>
            <w:r>
              <w:rPr>
                <w:rFonts w:ascii="宋体" w:hAnsi="宋体" w:eastAsia="宋体"/>
                <w:sz w:val="16"/>
              </w:rPr>
              <w:t>感染孕产妇</w:t>
            </w:r>
            <w:r>
              <w:rPr>
                <w:rFonts w:hint="eastAsia" w:ascii="宋体" w:hAnsi="宋体"/>
                <w:sz w:val="16"/>
                <w:lang w:val="en-US" w:eastAsia="zh-CN"/>
              </w:rPr>
              <w:t>MD</w:t>
            </w:r>
            <w:r>
              <w:rPr>
                <w:rFonts w:ascii="宋体" w:hAnsi="宋体" w:eastAsia="宋体"/>
                <w:sz w:val="16"/>
              </w:rPr>
              <w:t>治疗率和所生儿童预防性治疗率分别达到100%。乙肝表面抗原阳性产妇所生新生儿乙肝免疫球蛋白及时注射率达到100%以上，</w:t>
            </w:r>
            <w:r>
              <w:rPr>
                <w:rFonts w:ascii="宋体" w:hAnsi="宋体" w:eastAsia="宋体"/>
                <w:sz w:val="16"/>
              </w:rPr>
              <w:br w:type="textWrapping"/>
            </w:r>
            <w:r>
              <w:rPr>
                <w:rFonts w:ascii="宋体" w:hAnsi="宋体" w:eastAsia="宋体"/>
                <w:sz w:val="16"/>
              </w:rPr>
              <w:t>3、</w:t>
            </w:r>
            <w:r>
              <w:rPr>
                <w:rFonts w:hint="eastAsia" w:ascii="宋体" w:hAnsi="宋体"/>
                <w:sz w:val="16"/>
                <w:lang w:eastAsia="zh-CN"/>
              </w:rPr>
              <w:t>0—6岁</w:t>
            </w:r>
            <w:r>
              <w:rPr>
                <w:rFonts w:ascii="宋体" w:hAnsi="宋体" w:eastAsia="宋体"/>
                <w:sz w:val="16"/>
              </w:rPr>
              <w:t>儿童健康管理，2024年</w:t>
            </w:r>
            <w:r>
              <w:rPr>
                <w:rFonts w:hint="eastAsia" w:ascii="宋体" w:hAnsi="宋体"/>
                <w:sz w:val="16"/>
                <w:lang w:eastAsia="zh-CN"/>
              </w:rPr>
              <w:t>0—6岁</w:t>
            </w:r>
            <w:r>
              <w:rPr>
                <w:rFonts w:ascii="宋体" w:hAnsi="宋体" w:eastAsia="宋体"/>
                <w:sz w:val="16"/>
              </w:rPr>
              <w:t>儿童健康管理率96.36%，3岁以下儿童系统管理率95.72%，</w:t>
            </w:r>
            <w:r>
              <w:rPr>
                <w:rFonts w:hint="eastAsia" w:ascii="宋体" w:hAnsi="宋体"/>
                <w:sz w:val="16"/>
                <w:lang w:eastAsia="zh-CN"/>
              </w:rPr>
              <w:t>0—6岁</w:t>
            </w:r>
            <w:r>
              <w:rPr>
                <w:rFonts w:ascii="宋体" w:hAnsi="宋体" w:eastAsia="宋体"/>
                <w:sz w:val="16"/>
              </w:rPr>
              <w:t>儿童眼保健和视力检查覆盖率98.68%，6岁儿童视力不良检出率5.09%。在常规儿童保健基础上，增加孤独症筛查项目，开设儿童心理行为发育评估，中心进行儿童心理行为发育评估预警征筛查1280人。复筛42人，诊断孤独症4人，接受诊断治疗4人。对本县2家托育机构进行卫生保健指导和健康知识宣教工作，全年开展指导2次，健康知识讲座2次。持续加强妇幼卫生“三网”检测，规范、准确、持续收集孕产妇、5岁以下儿童出生缺陷医院监测数据，为政府提供妇女儿童健康主要指标，开展新生儿疾病筛查，筛查率100%，无阳性病例；新生儿死亡1人，死亡率3.46 ‰，婴儿死亡1人，死亡率 3.46 ‰ ，5岁以下儿童死亡2人，死亡率 6.92 ‰，均未超出自治区监测指标要求。</w:t>
            </w:r>
            <w:r>
              <w:rPr>
                <w:rFonts w:ascii="宋体" w:hAnsi="宋体" w:eastAsia="宋体"/>
                <w:sz w:val="16"/>
              </w:rPr>
              <w:br w:type="textWrapping"/>
            </w:r>
            <w:r>
              <w:rPr>
                <w:rFonts w:ascii="宋体" w:hAnsi="宋体" w:eastAsia="宋体"/>
                <w:sz w:val="16"/>
              </w:rPr>
              <w:t>4、2024年，完成国免孕优检查100对，完成率100%；为农村育龄妇女发放叶酸315人1071瓶，完成率126%；为247名初次保健孕妇进行检测，无</w:t>
            </w:r>
            <w:r>
              <w:rPr>
                <w:rFonts w:hint="eastAsia" w:ascii="宋体" w:hAnsi="宋体" w:eastAsia="宋体"/>
                <w:sz w:val="16"/>
              </w:rPr>
              <w:t>“三病”</w:t>
            </w:r>
            <w:r>
              <w:rPr>
                <w:rFonts w:ascii="宋体" w:hAnsi="宋体" w:eastAsia="宋体"/>
                <w:sz w:val="16"/>
              </w:rPr>
              <w:t>母婴传播；免费婚前医学检查160对，婚检率75.5%。除新生儿疾病筛查和听力筛查项目资金未支付完，其余项目资金均支付完毕。</w:t>
            </w:r>
            <w:r>
              <w:rPr>
                <w:rFonts w:ascii="宋体" w:hAnsi="宋体" w:eastAsia="宋体"/>
                <w:sz w:val="16"/>
              </w:rPr>
              <w:br w:type="textWrapping"/>
            </w:r>
            <w:r>
              <w:rPr>
                <w:rFonts w:ascii="宋体" w:hAnsi="宋体" w:eastAsia="宋体"/>
                <w:sz w:val="16"/>
              </w:rPr>
              <w:t>5、宫颈癌筛查，深入基层乡镇村队进行两癌筛查、免费义诊和健康宣教活动10余次，深入偏远牧区2次。10月中旬完成宫颈癌筛查2000人,完成率100%；HPV检测任务1000人，完成率100%；乳腺癌筛查1000人，筛查率100%。</w:t>
            </w:r>
            <w:r>
              <w:rPr>
                <w:rFonts w:ascii="宋体" w:hAnsi="宋体" w:eastAsia="宋体"/>
                <w:sz w:val="16"/>
              </w:rPr>
              <w:br w:type="textWrapping"/>
            </w:r>
            <w:r>
              <w:rPr>
                <w:rFonts w:ascii="宋体" w:hAnsi="宋体" w:eastAsia="宋体"/>
                <w:sz w:val="16"/>
              </w:rPr>
              <w:t>持续宣传好增补叶酸预防神经管缺陷、预防</w:t>
            </w:r>
            <w:r>
              <w:rPr>
                <w:rFonts w:hint="eastAsia" w:ascii="宋体" w:hAnsi="宋体" w:eastAsia="宋体"/>
                <w:sz w:val="16"/>
              </w:rPr>
              <w:t>“三病”</w:t>
            </w:r>
            <w:r>
              <w:rPr>
                <w:rFonts w:ascii="宋体" w:hAnsi="宋体" w:eastAsia="宋体"/>
                <w:sz w:val="16"/>
              </w:rPr>
              <w:t>母婴传播、农村妇女宫颈癌、乳腺癌检查、查环查孕、孕前优生检查、新生儿遗传代谢病筛查、新生儿听力筛查、免费婚检、妇幼卫生监测等项目，积极落实党的各项妇幼基本公共卫生医疗惠民服务项目，使党的惠民政策深入农牧区每一户农牧民心中。</w:t>
            </w:r>
          </w:p>
        </w:tc>
      </w:tr>
      <w:tr w14:paraId="04F759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17F0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6F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41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68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069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31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26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73C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68DE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88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039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860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D9E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D081">
            <w:pPr>
              <w:jc w:val="center"/>
            </w:pPr>
            <w:r>
              <w:rPr>
                <w:rFonts w:ascii="宋体" w:hAnsi="宋体" w:eastAsia="宋体"/>
                <w:sz w:val="16"/>
              </w:rPr>
              <w:t>偏差原因分析及改进措施</w:t>
            </w:r>
          </w:p>
        </w:tc>
      </w:tr>
      <w:tr w14:paraId="3F52F2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D83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FE43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087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5C70">
            <w:pPr>
              <w:jc w:val="center"/>
            </w:pPr>
            <w:r>
              <w:rPr>
                <w:rFonts w:ascii="宋体" w:hAnsi="宋体" w:eastAsia="宋体"/>
                <w:sz w:val="16"/>
              </w:rPr>
              <w:t>两癌TCT检查人数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9E6A">
            <w:pPr>
              <w:jc w:val="center"/>
            </w:pPr>
            <w:r>
              <w:rPr>
                <w:rFonts w:ascii="宋体" w:hAnsi="宋体" w:eastAsia="宋体"/>
                <w:sz w:val="16"/>
              </w:rPr>
              <w:t>&gt;=2000人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8B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E7A5">
            <w:pPr>
              <w:jc w:val="center"/>
            </w:pPr>
            <w:r>
              <w:rPr>
                <w:rFonts w:ascii="宋体" w:hAnsi="宋体" w:eastAsia="宋体"/>
                <w:sz w:val="16"/>
              </w:rPr>
              <w:t>1500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36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F2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74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4A83">
            <w:pPr>
              <w:jc w:val="center"/>
            </w:pPr>
            <w:r>
              <w:rPr>
                <w:rFonts w:ascii="宋体" w:hAnsi="宋体" w:eastAsia="宋体"/>
                <w:sz w:val="16"/>
              </w:rPr>
              <w:t>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DCA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AE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014AD">
            <w:pPr>
              <w:jc w:val="center"/>
            </w:pPr>
          </w:p>
        </w:tc>
      </w:tr>
      <w:tr w14:paraId="4D8B1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DA0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60C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CB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74ED">
            <w:pPr>
              <w:jc w:val="center"/>
            </w:pPr>
            <w:r>
              <w:rPr>
                <w:rFonts w:ascii="宋体" w:hAnsi="宋体" w:eastAsia="宋体"/>
                <w:sz w:val="16"/>
              </w:rPr>
              <w:t>新生儿新筛、听筛人数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C76D">
            <w:pPr>
              <w:jc w:val="center"/>
            </w:pPr>
            <w:r>
              <w:rPr>
                <w:rFonts w:ascii="宋体" w:hAnsi="宋体" w:eastAsia="宋体"/>
                <w:sz w:val="16"/>
              </w:rPr>
              <w:t>&gt;=130人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CD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4879B">
            <w:pPr>
              <w:jc w:val="center"/>
            </w:pPr>
            <w:r>
              <w:rPr>
                <w:rFonts w:ascii="宋体" w:hAnsi="宋体" w:eastAsia="宋体"/>
                <w:sz w:val="16"/>
              </w:rPr>
              <w:t>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7C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A9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7DE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8FAC">
            <w:pPr>
              <w:jc w:val="center"/>
            </w:pPr>
            <w:r>
              <w:rPr>
                <w:rFonts w:ascii="宋体" w:hAnsi="宋体" w:eastAsia="宋体"/>
                <w:sz w:val="16"/>
              </w:rPr>
              <w:t>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6305">
            <w:pPr>
              <w:jc w:val="center"/>
            </w:pPr>
            <w:r>
              <w:rPr>
                <w:rFonts w:ascii="宋体" w:hAnsi="宋体" w:eastAsia="宋体"/>
                <w:sz w:val="16"/>
              </w:rPr>
              <w:t>76.15%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734C">
            <w:pPr>
              <w:jc w:val="center"/>
            </w:pPr>
            <w:r>
              <w:rPr>
                <w:rFonts w:ascii="宋体" w:hAnsi="宋体" w:eastAsia="宋体"/>
                <w:sz w:val="16"/>
              </w:rPr>
              <w:t>3.81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9F37">
            <w:pPr>
              <w:jc w:val="center"/>
            </w:pPr>
            <w:r>
              <w:rPr>
                <w:rFonts w:ascii="宋体" w:hAnsi="宋体" w:eastAsia="宋体"/>
                <w:sz w:val="16"/>
              </w:rPr>
              <w:t>新生儿新筛、听筛预算130人，实际在裕民县人民医院新生儿出生了99人，新筛、听筛了99人，因各种原因未在裕民县出生，未达到预算人数。改进措施，今后设置指标结合近三年指标设置</w:t>
            </w:r>
          </w:p>
        </w:tc>
      </w:tr>
      <w:tr w14:paraId="4FA40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E0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CAF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BBF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A5C8">
            <w:pPr>
              <w:jc w:val="center"/>
            </w:pPr>
            <w:r>
              <w:rPr>
                <w:rFonts w:ascii="宋体" w:hAnsi="宋体" w:eastAsia="宋体"/>
                <w:sz w:val="16"/>
              </w:rPr>
              <w:t>国免孕优人数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B047">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D6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0BA8">
            <w:pPr>
              <w:jc w:val="center"/>
            </w:pPr>
            <w:r>
              <w:rPr>
                <w:rFonts w:ascii="宋体" w:hAnsi="宋体" w:eastAsia="宋体"/>
                <w:sz w:val="16"/>
              </w:rPr>
              <w:t>220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6A7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1A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83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60BF">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B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C4D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125F">
            <w:pPr>
              <w:jc w:val="center"/>
            </w:pPr>
          </w:p>
        </w:tc>
      </w:tr>
      <w:tr w14:paraId="3626C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D50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2A3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366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02F6">
            <w:pPr>
              <w:jc w:val="center"/>
            </w:pPr>
            <w:r>
              <w:rPr>
                <w:rFonts w:ascii="宋体" w:hAnsi="宋体" w:eastAsia="宋体"/>
                <w:sz w:val="16"/>
              </w:rPr>
              <w:t>新生儿访视率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311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40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F4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C4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23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F08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92E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5D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5A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4C33">
            <w:pPr>
              <w:jc w:val="center"/>
            </w:pPr>
          </w:p>
        </w:tc>
      </w:tr>
      <w:tr w14:paraId="66E82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2BA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AE3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03B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71E1F">
            <w:pPr>
              <w:jc w:val="center"/>
            </w:pPr>
            <w:r>
              <w:rPr>
                <w:rFonts w:ascii="宋体" w:hAnsi="宋体" w:eastAsia="宋体"/>
                <w:sz w:val="16"/>
              </w:rPr>
              <w:t>0-6儿童健康管理率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1932">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B7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3F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ABF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A2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BD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C42A">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63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C58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090B">
            <w:pPr>
              <w:jc w:val="center"/>
            </w:pPr>
          </w:p>
        </w:tc>
      </w:tr>
      <w:tr w14:paraId="00CBD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6B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28F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079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B962">
            <w:pPr>
              <w:jc w:val="center"/>
            </w:pPr>
            <w:r>
              <w:rPr>
                <w:rFonts w:ascii="宋体" w:hAnsi="宋体" w:eastAsia="宋体"/>
                <w:sz w:val="16"/>
              </w:rPr>
              <w:t>叶酸发放率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BD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7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3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BC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6E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31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D11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E7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CD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85C1">
            <w:pPr>
              <w:jc w:val="center"/>
            </w:pPr>
          </w:p>
        </w:tc>
      </w:tr>
      <w:tr w14:paraId="7C419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44E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92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E2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FA38">
            <w:pPr>
              <w:jc w:val="center"/>
            </w:pPr>
            <w:r>
              <w:rPr>
                <w:rFonts w:ascii="宋体" w:hAnsi="宋体" w:eastAsia="宋体"/>
                <w:sz w:val="16"/>
              </w:rPr>
              <w:t>国免孕优体检率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625A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B1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57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22F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EE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5D4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C885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24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231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ECB8">
            <w:pPr>
              <w:jc w:val="center"/>
            </w:pPr>
          </w:p>
        </w:tc>
      </w:tr>
      <w:tr w14:paraId="5B000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513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8BB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3B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BDA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3C6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1B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14EA">
            <w:pPr>
              <w:jc w:val="center"/>
            </w:pPr>
            <w:r>
              <w:rPr>
                <w:rFonts w:ascii="宋体" w:hAnsi="宋体" w:eastAsia="宋体"/>
                <w:sz w:val="16"/>
              </w:rPr>
              <w:t>按计划完成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A5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F3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FCB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050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8F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FB3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15F2">
            <w:pPr>
              <w:jc w:val="center"/>
            </w:pPr>
          </w:p>
        </w:tc>
      </w:tr>
      <w:tr w14:paraId="0A7B3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DAA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61C7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317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C2AA">
            <w:pPr>
              <w:jc w:val="center"/>
            </w:pPr>
            <w:r>
              <w:rPr>
                <w:rFonts w:ascii="宋体" w:hAnsi="宋体" w:eastAsia="宋体"/>
                <w:sz w:val="16"/>
              </w:rPr>
              <w:t>儿童保健经费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F14D">
            <w:pPr>
              <w:jc w:val="center"/>
            </w:pPr>
            <w:r>
              <w:rPr>
                <w:rFonts w:ascii="宋体" w:hAnsi="宋体" w:eastAsia="宋体"/>
                <w:sz w:val="16"/>
              </w:rPr>
              <w:t>&lt;=27.42万元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DA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32AD">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DE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AC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B2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4036">
            <w:pPr>
              <w:jc w:val="center"/>
            </w:pPr>
            <w:r>
              <w:rPr>
                <w:rFonts w:ascii="宋体" w:hAnsi="宋体" w:eastAsia="宋体"/>
                <w:sz w:val="16"/>
              </w:rPr>
              <w:t>26.75万元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B1C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B700">
            <w:pPr>
              <w:jc w:val="center"/>
            </w:pPr>
            <w:r>
              <w:rPr>
                <w:rFonts w:ascii="宋体" w:hAnsi="宋体" w:eastAsia="宋体"/>
                <w:sz w:val="16"/>
              </w:rPr>
              <w:t>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E03B">
            <w:pPr>
              <w:jc w:val="center"/>
            </w:pPr>
            <w:r>
              <w:rPr>
                <w:rFonts w:ascii="宋体" w:hAnsi="宋体" w:eastAsia="宋体"/>
                <w:sz w:val="16"/>
              </w:rPr>
              <w:t>偏差率在20%以内，属于正常偏差，可视为无偏差。</w:t>
            </w:r>
          </w:p>
        </w:tc>
      </w:tr>
      <w:tr w14:paraId="54B58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B97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D66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649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BB82">
            <w:pPr>
              <w:jc w:val="center"/>
            </w:pPr>
            <w:r>
              <w:rPr>
                <w:rFonts w:ascii="宋体" w:hAnsi="宋体" w:eastAsia="宋体"/>
                <w:sz w:val="16"/>
              </w:rPr>
              <w:t>两癌筛查工作经费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E99F">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527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542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38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74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06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68BF">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A9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79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8303">
            <w:pPr>
              <w:jc w:val="center"/>
            </w:pPr>
          </w:p>
        </w:tc>
      </w:tr>
      <w:tr w14:paraId="7DE60E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E1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CF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4F5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2E6E">
            <w:pPr>
              <w:jc w:val="center"/>
            </w:pPr>
            <w:r>
              <w:rPr>
                <w:rFonts w:ascii="宋体" w:hAnsi="宋体" w:eastAsia="宋体"/>
                <w:sz w:val="16"/>
              </w:rPr>
              <w:t>孕产妇保健费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EA1D">
            <w:pPr>
              <w:jc w:val="center"/>
            </w:pPr>
            <w:r>
              <w:rPr>
                <w:rFonts w:ascii="宋体" w:hAnsi="宋体" w:eastAsia="宋体"/>
                <w:sz w:val="16"/>
              </w:rPr>
              <w:t>&lt;=19.49万元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83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0453">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1C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A1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66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E238D">
            <w:pPr>
              <w:jc w:val="center"/>
            </w:pPr>
            <w:r>
              <w:rPr>
                <w:rFonts w:ascii="宋体" w:hAnsi="宋体" w:eastAsia="宋体"/>
                <w:sz w:val="16"/>
              </w:rPr>
              <w:t>19.49万元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1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B3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73A0">
            <w:pPr>
              <w:jc w:val="center"/>
            </w:pPr>
          </w:p>
        </w:tc>
      </w:tr>
      <w:tr w14:paraId="641A08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6D3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940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2B3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BC47">
            <w:pPr>
              <w:jc w:val="center"/>
            </w:pPr>
            <w:r>
              <w:rPr>
                <w:rFonts w:ascii="宋体" w:hAnsi="宋体" w:eastAsia="宋体"/>
                <w:sz w:val="16"/>
              </w:rPr>
              <w:t>健康管理费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7383">
            <w:pPr>
              <w:jc w:val="center"/>
            </w:pPr>
            <w:r>
              <w:rPr>
                <w:rFonts w:ascii="宋体" w:hAnsi="宋体" w:eastAsia="宋体"/>
                <w:sz w:val="16"/>
              </w:rPr>
              <w:t>&lt;=27.77万元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393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2AFC">
            <w:pPr>
              <w:jc w:val="center"/>
            </w:pPr>
            <w:r>
              <w:rPr>
                <w:rFonts w:ascii="宋体" w:hAnsi="宋体" w:eastAsia="宋体"/>
                <w:sz w:val="16"/>
              </w:rPr>
              <w:t>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07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B0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56C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AFD1">
            <w:pPr>
              <w:jc w:val="center"/>
            </w:pPr>
            <w:r>
              <w:rPr>
                <w:rFonts w:ascii="宋体" w:hAnsi="宋体" w:eastAsia="宋体"/>
                <w:sz w:val="16"/>
              </w:rPr>
              <w:t>27.77万元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F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D7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0989">
            <w:pPr>
              <w:jc w:val="center"/>
            </w:pPr>
          </w:p>
        </w:tc>
      </w:tr>
      <w:tr w14:paraId="598BF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8F0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52E9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6BE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9CB0">
            <w:pPr>
              <w:jc w:val="center"/>
            </w:pPr>
            <w:r>
              <w:rPr>
                <w:rFonts w:ascii="宋体" w:hAnsi="宋体" w:eastAsia="宋体"/>
                <w:sz w:val="16"/>
              </w:rPr>
              <w:t>提升儿童保健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0FC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8A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46B6">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475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58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B325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6BAC">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4C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339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BBAD">
            <w:pPr>
              <w:jc w:val="center"/>
            </w:pPr>
          </w:p>
        </w:tc>
      </w:tr>
      <w:tr w14:paraId="06563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9D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266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C53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BE83">
            <w:pPr>
              <w:jc w:val="center"/>
            </w:pPr>
            <w:r>
              <w:rPr>
                <w:rFonts w:ascii="宋体" w:hAnsi="宋体" w:eastAsia="宋体"/>
                <w:sz w:val="16"/>
              </w:rPr>
              <w:t>提升叶酸增补知晓率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9D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44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06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2B3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98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E46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A6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C1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D0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53190">
            <w:pPr>
              <w:jc w:val="center"/>
            </w:pPr>
          </w:p>
        </w:tc>
      </w:tr>
      <w:tr w14:paraId="04EAE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ED8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B87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FE6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E80C">
            <w:pPr>
              <w:jc w:val="center"/>
            </w:pPr>
            <w:r>
              <w:rPr>
                <w:rFonts w:ascii="宋体" w:hAnsi="宋体" w:eastAsia="宋体"/>
                <w:sz w:val="16"/>
              </w:rPr>
              <w:t>提升女性健康水平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32F1">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C6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EEA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C1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42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D80F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E38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E26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F9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EE0D">
            <w:pPr>
              <w:jc w:val="center"/>
            </w:pPr>
          </w:p>
        </w:tc>
      </w:tr>
      <w:tr w14:paraId="085A0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B8E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2D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76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90B8">
            <w:pPr>
              <w:jc w:val="center"/>
            </w:pPr>
            <w:r>
              <w:rPr>
                <w:rFonts w:ascii="宋体" w:hAnsi="宋体" w:eastAsia="宋体"/>
                <w:sz w:val="16"/>
              </w:rPr>
              <w:t>本辖区受益人群满意度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976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03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43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3A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35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33AC">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0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4943D">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7F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A289">
            <w:pPr>
              <w:jc w:val="center"/>
            </w:pPr>
            <w:r>
              <w:rPr>
                <w:rFonts w:ascii="宋体" w:hAnsi="宋体" w:eastAsia="宋体"/>
                <w:sz w:val="16"/>
              </w:rPr>
              <w:t>偏差率在20%以内，属于正常偏差，可视为无偏差。</w:t>
            </w:r>
          </w:p>
        </w:tc>
      </w:tr>
      <w:tr w14:paraId="050DDF4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CF8B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2FD2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8F4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B40E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E0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4B9B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9068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6F9C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83E3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C974">
            <w:pPr>
              <w:jc w:val="center"/>
            </w:pPr>
            <w:r>
              <w:rPr>
                <w:rFonts w:ascii="宋体" w:hAnsi="宋体" w:eastAsia="宋体"/>
                <w:sz w:val="16"/>
              </w:rPr>
              <w:t>98.36分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4A285"/>
        </w:tc>
      </w:tr>
    </w:tbl>
    <w:p w14:paraId="11EA34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63F81CC">
        <w:tblPrEx>
          <w:tblCellMar>
            <w:top w:w="0" w:type="dxa"/>
            <w:left w:w="108" w:type="dxa"/>
            <w:bottom w:w="0" w:type="dxa"/>
            <w:right w:w="108" w:type="dxa"/>
          </w:tblCellMar>
        </w:tblPrEx>
        <w:tc>
          <w:tcPr>
            <w:tcW w:w="8848" w:type="dxa"/>
            <w:gridSpan w:val="14"/>
            <w:vAlign w:val="center"/>
          </w:tcPr>
          <w:p w14:paraId="06549F68">
            <w:pPr>
              <w:jc w:val="center"/>
            </w:pPr>
            <w:r>
              <w:rPr>
                <w:rFonts w:ascii="宋体" w:hAnsi="宋体" w:eastAsia="宋体"/>
                <w:sz w:val="24"/>
              </w:rPr>
              <w:t>项目支出绩效自评表</w:t>
            </w:r>
          </w:p>
        </w:tc>
      </w:tr>
      <w:tr w14:paraId="67904903">
        <w:tblPrEx>
          <w:tblCellMar>
            <w:top w:w="0" w:type="dxa"/>
            <w:left w:w="108" w:type="dxa"/>
            <w:bottom w:w="0" w:type="dxa"/>
            <w:right w:w="108" w:type="dxa"/>
          </w:tblCellMar>
        </w:tblPrEx>
        <w:tc>
          <w:tcPr>
            <w:tcW w:w="8848" w:type="dxa"/>
            <w:gridSpan w:val="14"/>
            <w:vAlign w:val="center"/>
          </w:tcPr>
          <w:p w14:paraId="0E5A0D94">
            <w:pPr>
              <w:jc w:val="center"/>
            </w:pPr>
            <w:r>
              <w:rPr>
                <w:rFonts w:ascii="宋体" w:hAnsi="宋体" w:eastAsia="宋体"/>
                <w:sz w:val="24"/>
              </w:rPr>
              <w:t>(2024年度)</w:t>
            </w:r>
          </w:p>
        </w:tc>
      </w:tr>
      <w:tr w14:paraId="790611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B8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268C67">
            <w:pPr>
              <w:jc w:val="center"/>
            </w:pPr>
            <w:r>
              <w:rPr>
                <w:rFonts w:ascii="宋体" w:hAnsi="宋体" w:eastAsia="宋体"/>
                <w:sz w:val="16"/>
              </w:rPr>
              <w:t>宫颈癌检查项目资金</w:t>
            </w:r>
          </w:p>
        </w:tc>
      </w:tr>
      <w:tr w14:paraId="6F7F78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6C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D72EEC">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DF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D7EFC2">
            <w:pPr>
              <w:jc w:val="center"/>
            </w:pPr>
            <w:r>
              <w:rPr>
                <w:rFonts w:ascii="宋体" w:hAnsi="宋体" w:eastAsia="宋体"/>
                <w:sz w:val="16"/>
              </w:rPr>
              <w:t>裕民县妇幼保健计划生育服务中心</w:t>
            </w:r>
          </w:p>
        </w:tc>
      </w:tr>
      <w:tr w14:paraId="689BB3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3C1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D88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A1B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CDF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7F2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7ED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6E9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5827">
            <w:pPr>
              <w:jc w:val="center"/>
            </w:pPr>
            <w:r>
              <w:rPr>
                <w:rFonts w:ascii="宋体" w:hAnsi="宋体" w:eastAsia="宋体"/>
                <w:sz w:val="16"/>
              </w:rPr>
              <w:t>得分</w:t>
            </w:r>
          </w:p>
        </w:tc>
      </w:tr>
      <w:tr w14:paraId="1E573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0B7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C3E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04400">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1764F">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8287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AC4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964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4DB1">
            <w:pPr>
              <w:jc w:val="center"/>
            </w:pPr>
            <w:r>
              <w:rPr>
                <w:rFonts w:ascii="宋体" w:hAnsi="宋体" w:eastAsia="宋体"/>
                <w:sz w:val="16"/>
              </w:rPr>
              <w:t>10.00</w:t>
            </w:r>
          </w:p>
        </w:tc>
      </w:tr>
      <w:tr w14:paraId="332FD5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A08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2BD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AAE5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1C18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EC88F">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9CD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DAF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3335">
            <w:pPr>
              <w:jc w:val="center"/>
            </w:pPr>
            <w:r>
              <w:rPr>
                <w:rFonts w:ascii="宋体" w:hAnsi="宋体" w:eastAsia="宋体"/>
                <w:sz w:val="16"/>
              </w:rPr>
              <w:t>—</w:t>
            </w:r>
          </w:p>
        </w:tc>
      </w:tr>
      <w:tr w14:paraId="0E933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2B9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DF9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944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D57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A58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E1A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E2C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8417">
            <w:pPr>
              <w:jc w:val="center"/>
            </w:pPr>
            <w:r>
              <w:rPr>
                <w:rFonts w:ascii="宋体" w:hAnsi="宋体" w:eastAsia="宋体"/>
                <w:sz w:val="16"/>
              </w:rPr>
              <w:t>—</w:t>
            </w:r>
          </w:p>
        </w:tc>
      </w:tr>
      <w:tr w14:paraId="5A8678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68B2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3F0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B8BD5C">
            <w:pPr>
              <w:jc w:val="center"/>
            </w:pPr>
            <w:r>
              <w:rPr>
                <w:rFonts w:ascii="宋体" w:hAnsi="宋体" w:eastAsia="宋体"/>
                <w:sz w:val="16"/>
              </w:rPr>
              <w:t>实际完成情况</w:t>
            </w:r>
          </w:p>
        </w:tc>
      </w:tr>
      <w:tr w14:paraId="2EB8A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CA2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C008A">
            <w:pPr>
              <w:jc w:val="both"/>
            </w:pPr>
            <w:r>
              <w:rPr>
                <w:rFonts w:ascii="宋体" w:hAnsi="宋体" w:eastAsia="宋体"/>
                <w:sz w:val="16"/>
              </w:rPr>
              <w:t>2024年计划完成适龄妇女宫颈癌检查1000人；宫颈癌早诊率不低于90%：对检查异常/可疑病例的随访管理率不低于90%。项目经费控制在4万元以内；提高宫颈癌防治知识知晓率；免费享受宫颈癌检查人群满意度不低于95%。在2024年12月25日前完成此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4F0A84">
            <w:pPr>
              <w:jc w:val="both"/>
            </w:pPr>
            <w:r>
              <w:rPr>
                <w:rFonts w:ascii="宋体" w:hAnsi="宋体" w:eastAsia="宋体"/>
                <w:sz w:val="16"/>
              </w:rPr>
              <w:t>宫颈癌检查项目预算资金4</w:t>
            </w:r>
            <w:r>
              <w:rPr>
                <w:rFonts w:hint="eastAsia" w:ascii="宋体" w:hAnsi="宋体"/>
                <w:sz w:val="16"/>
                <w:lang w:eastAsia="zh-CN"/>
              </w:rPr>
              <w:t>万元</w:t>
            </w:r>
            <w:r>
              <w:rPr>
                <w:rFonts w:ascii="宋体" w:hAnsi="宋体" w:eastAsia="宋体"/>
                <w:sz w:val="16"/>
              </w:rPr>
              <w:t>，项目支出4万元，资金执行率100%，总体完成率100%，</w:t>
            </w:r>
            <w:r>
              <w:rPr>
                <w:rFonts w:ascii="宋体" w:hAnsi="宋体" w:eastAsia="宋体"/>
                <w:sz w:val="16"/>
              </w:rPr>
              <w:br w:type="textWrapping"/>
            </w:r>
            <w:r>
              <w:rPr>
                <w:rFonts w:ascii="宋体" w:hAnsi="宋体" w:eastAsia="宋体"/>
                <w:sz w:val="16"/>
              </w:rPr>
              <w:t>截</w:t>
            </w:r>
            <w:r>
              <w:rPr>
                <w:rFonts w:hint="eastAsia" w:ascii="宋体" w:hAnsi="宋体"/>
                <w:sz w:val="16"/>
                <w:lang w:val="en-US" w:eastAsia="zh-CN"/>
              </w:rPr>
              <w:t>至</w:t>
            </w:r>
            <w:r>
              <w:rPr>
                <w:rFonts w:ascii="宋体" w:hAnsi="宋体" w:eastAsia="宋体"/>
                <w:sz w:val="16"/>
              </w:rPr>
              <w:t>2024年12月25日宫颈癌检查项目完成情况如下：已完成适龄妇女HPV宫颈癌检查人数1000人；宫颈癌早诊人数29人，随访29人，随访率100%；对检查异常/可疑病例的随访管理率达100%；宫颈癌早诊率达100%；项目资金支付4万元，总体完成率100%。</w:t>
            </w:r>
          </w:p>
        </w:tc>
      </w:tr>
      <w:tr w14:paraId="167C29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4EE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E5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1B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26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A45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8C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B9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A8A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FAA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83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193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ADA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CB9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8A51">
            <w:pPr>
              <w:jc w:val="center"/>
            </w:pPr>
            <w:r>
              <w:rPr>
                <w:rFonts w:ascii="宋体" w:hAnsi="宋体" w:eastAsia="宋体"/>
                <w:sz w:val="16"/>
              </w:rPr>
              <w:t>偏差原因分析及改进措施</w:t>
            </w:r>
          </w:p>
        </w:tc>
      </w:tr>
      <w:tr w14:paraId="152E2B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413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8313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1C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94DF">
            <w:pPr>
              <w:jc w:val="center"/>
            </w:pPr>
            <w:r>
              <w:rPr>
                <w:rFonts w:ascii="宋体" w:hAnsi="宋体" w:eastAsia="宋体"/>
                <w:sz w:val="16"/>
              </w:rPr>
              <w:t>适龄妇女宫颈癌检查人数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A888">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4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9154">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05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3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D72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3D09">
            <w:pPr>
              <w:jc w:val="center"/>
            </w:pPr>
            <w:r>
              <w:rPr>
                <w:rFonts w:ascii="宋体" w:hAnsi="宋体" w:eastAsia="宋体"/>
                <w:sz w:val="16"/>
              </w:rPr>
              <w: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C3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7A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0552">
            <w:pPr>
              <w:jc w:val="center"/>
            </w:pPr>
          </w:p>
        </w:tc>
      </w:tr>
      <w:tr w14:paraId="035906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E16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1F4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EED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7A05F">
            <w:pPr>
              <w:jc w:val="center"/>
            </w:pPr>
            <w:r>
              <w:rPr>
                <w:rFonts w:ascii="宋体" w:hAnsi="宋体" w:eastAsia="宋体"/>
                <w:sz w:val="16"/>
              </w:rPr>
              <w:t>宫颈癌早诊率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049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12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AF2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6D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0D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1CD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F23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E5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01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6341">
            <w:pPr>
              <w:jc w:val="center"/>
            </w:pPr>
          </w:p>
        </w:tc>
      </w:tr>
      <w:tr w14:paraId="372B9E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4C0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D05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C7E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85B0A">
            <w:pPr>
              <w:jc w:val="center"/>
            </w:pPr>
            <w:r>
              <w:rPr>
                <w:rFonts w:ascii="宋体" w:hAnsi="宋体" w:eastAsia="宋体"/>
                <w:sz w:val="16"/>
              </w:rPr>
              <w:t>对检查异常、可疑病例随访管理率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47F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01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77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4B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A1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172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06D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CE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B2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808E">
            <w:pPr>
              <w:jc w:val="center"/>
            </w:pPr>
          </w:p>
        </w:tc>
      </w:tr>
      <w:tr w14:paraId="0B3A0D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1A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D6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FC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532D">
            <w:pPr>
              <w:jc w:val="center"/>
            </w:pPr>
            <w:r>
              <w:rPr>
                <w:rFonts w:ascii="宋体" w:hAnsi="宋体" w:eastAsia="宋体"/>
                <w:sz w:val="16"/>
              </w:rPr>
              <w:t>可疑病例随访及时率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B27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2F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BE1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52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DE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7A1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507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3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5E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B79B">
            <w:pPr>
              <w:jc w:val="center"/>
            </w:pPr>
          </w:p>
        </w:tc>
      </w:tr>
      <w:tr w14:paraId="5A588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0B2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2EC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E1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35CD7">
            <w:pPr>
              <w:jc w:val="center"/>
            </w:pPr>
            <w:r>
              <w:rPr>
                <w:rFonts w:ascii="宋体" w:hAnsi="宋体" w:eastAsia="宋体"/>
                <w:sz w:val="16"/>
              </w:rPr>
              <w:t>完成项目所需工作经费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361B">
            <w:pPr>
              <w:jc w:val="center"/>
            </w:pPr>
            <w:r>
              <w:rPr>
                <w:rFonts w:ascii="宋体" w:hAnsi="宋体" w:eastAsia="宋体"/>
                <w:sz w:val="16"/>
              </w:rPr>
              <w:t>&lt;=40元/人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AC7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AD4C">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B00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07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1EF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0DD5">
            <w:pPr>
              <w:jc w:val="center"/>
            </w:pPr>
            <w:r>
              <w:rPr>
                <w:rFonts w:ascii="宋体" w:hAnsi="宋体" w:eastAsia="宋体"/>
                <w:sz w:val="16"/>
              </w:rPr>
              <w:t>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0F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F2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0D45">
            <w:pPr>
              <w:jc w:val="center"/>
            </w:pPr>
          </w:p>
        </w:tc>
      </w:tr>
      <w:tr w14:paraId="6AC30C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3B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192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CB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4DC73">
            <w:pPr>
              <w:jc w:val="center"/>
            </w:pPr>
            <w:r>
              <w:rPr>
                <w:rFonts w:ascii="宋体" w:hAnsi="宋体" w:eastAsia="宋体"/>
                <w:sz w:val="16"/>
              </w:rPr>
              <w:t>提高宫颈癌防治知识知晓率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BD2C">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6A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B6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B1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9F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8C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8E91">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32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5A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2ED98">
            <w:pPr>
              <w:jc w:val="center"/>
            </w:pPr>
          </w:p>
        </w:tc>
      </w:tr>
      <w:tr w14:paraId="05CE9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33A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07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2E9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F62C">
            <w:pPr>
              <w:jc w:val="center"/>
            </w:pPr>
            <w:r>
              <w:rPr>
                <w:rFonts w:ascii="宋体" w:hAnsi="宋体" w:eastAsia="宋体"/>
                <w:sz w:val="16"/>
              </w:rPr>
              <w:t>本辖区宫颈癌筛查人群满意度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DA1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E2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94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ED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3D3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51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7A3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F21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C4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0768">
            <w:pPr>
              <w:jc w:val="center"/>
            </w:pPr>
          </w:p>
        </w:tc>
      </w:tr>
      <w:tr w14:paraId="4BB77E7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73A4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D6F3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A70F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577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EF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DB4C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2854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311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3688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37B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E2F3E0"/>
        </w:tc>
      </w:tr>
    </w:tbl>
    <w:p w14:paraId="22805355">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25"/>
        <w:gridCol w:w="776"/>
        <w:gridCol w:w="613"/>
        <w:gridCol w:w="613"/>
        <w:gridCol w:w="619"/>
        <w:gridCol w:w="613"/>
        <w:gridCol w:w="619"/>
        <w:gridCol w:w="631"/>
        <w:gridCol w:w="776"/>
        <w:gridCol w:w="696"/>
        <w:gridCol w:w="631"/>
      </w:tblGrid>
      <w:tr w14:paraId="19D0513A">
        <w:tblPrEx>
          <w:tblCellMar>
            <w:top w:w="0" w:type="dxa"/>
            <w:left w:w="108" w:type="dxa"/>
            <w:bottom w:w="0" w:type="dxa"/>
            <w:right w:w="108" w:type="dxa"/>
          </w:tblCellMar>
        </w:tblPrEx>
        <w:tc>
          <w:tcPr>
            <w:tcW w:w="8848" w:type="dxa"/>
            <w:gridSpan w:val="14"/>
            <w:vAlign w:val="center"/>
          </w:tcPr>
          <w:p w14:paraId="7A9020C2">
            <w:pPr>
              <w:jc w:val="center"/>
            </w:pPr>
            <w:r>
              <w:rPr>
                <w:rFonts w:ascii="宋体" w:hAnsi="宋体" w:eastAsia="宋体"/>
                <w:sz w:val="24"/>
              </w:rPr>
              <w:t>项目支出绩效自评表</w:t>
            </w:r>
          </w:p>
        </w:tc>
      </w:tr>
      <w:tr w14:paraId="4921B715">
        <w:tblPrEx>
          <w:tblCellMar>
            <w:top w:w="0" w:type="dxa"/>
            <w:left w:w="108" w:type="dxa"/>
            <w:bottom w:w="0" w:type="dxa"/>
            <w:right w:w="108" w:type="dxa"/>
          </w:tblCellMar>
        </w:tblPrEx>
        <w:tc>
          <w:tcPr>
            <w:tcW w:w="8848" w:type="dxa"/>
            <w:gridSpan w:val="14"/>
            <w:vAlign w:val="center"/>
          </w:tcPr>
          <w:p w14:paraId="157F0260">
            <w:pPr>
              <w:jc w:val="center"/>
            </w:pPr>
            <w:r>
              <w:rPr>
                <w:rFonts w:ascii="宋体" w:hAnsi="宋体" w:eastAsia="宋体"/>
                <w:sz w:val="24"/>
              </w:rPr>
              <w:t>(2024年度)</w:t>
            </w:r>
          </w:p>
        </w:tc>
      </w:tr>
      <w:tr w14:paraId="3B6AC2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AF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611E3A">
            <w:pPr>
              <w:jc w:val="center"/>
            </w:pPr>
            <w:r>
              <w:rPr>
                <w:rFonts w:ascii="宋体" w:hAnsi="宋体" w:eastAsia="宋体"/>
                <w:sz w:val="16"/>
              </w:rPr>
              <w:t>自治区</w:t>
            </w:r>
            <w:r>
              <w:rPr>
                <w:rFonts w:hint="eastAsia" w:ascii="宋体" w:hAnsi="宋体"/>
                <w:sz w:val="16"/>
                <w:lang w:eastAsia="zh-CN"/>
              </w:rPr>
              <w:t>计生</w:t>
            </w:r>
            <w:r>
              <w:rPr>
                <w:rFonts w:ascii="宋体" w:hAnsi="宋体" w:eastAsia="宋体"/>
                <w:sz w:val="16"/>
              </w:rPr>
              <w:t>服务补助资金</w:t>
            </w:r>
          </w:p>
        </w:tc>
      </w:tr>
      <w:tr w14:paraId="5B38AF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46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71FBDC">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7E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E0937D">
            <w:pPr>
              <w:jc w:val="center"/>
            </w:pPr>
            <w:r>
              <w:rPr>
                <w:rFonts w:ascii="宋体" w:hAnsi="宋体" w:eastAsia="宋体"/>
                <w:sz w:val="16"/>
              </w:rPr>
              <w:t>裕民县妇幼保健计划生育服务中心</w:t>
            </w:r>
          </w:p>
        </w:tc>
      </w:tr>
      <w:tr w14:paraId="5C0D69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F0A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A42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139F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644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586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023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D83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D8A7">
            <w:pPr>
              <w:jc w:val="center"/>
            </w:pPr>
            <w:r>
              <w:rPr>
                <w:rFonts w:ascii="宋体" w:hAnsi="宋体" w:eastAsia="宋体"/>
                <w:sz w:val="16"/>
              </w:rPr>
              <w:t>得分</w:t>
            </w:r>
          </w:p>
        </w:tc>
      </w:tr>
      <w:tr w14:paraId="54F28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183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EF3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072AF">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0707B">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BF67A">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7D5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7D3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4B35">
            <w:pPr>
              <w:jc w:val="center"/>
            </w:pPr>
            <w:r>
              <w:rPr>
                <w:rFonts w:ascii="宋体" w:hAnsi="宋体" w:eastAsia="宋体"/>
                <w:sz w:val="16"/>
              </w:rPr>
              <w:t>10.00</w:t>
            </w:r>
          </w:p>
        </w:tc>
      </w:tr>
      <w:tr w14:paraId="6E9DA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40A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6FC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E2751">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F0DAC">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4B11D">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A9C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303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1E1D">
            <w:pPr>
              <w:jc w:val="center"/>
            </w:pPr>
            <w:r>
              <w:rPr>
                <w:rFonts w:ascii="宋体" w:hAnsi="宋体" w:eastAsia="宋体"/>
                <w:sz w:val="16"/>
              </w:rPr>
              <w:t>—</w:t>
            </w:r>
          </w:p>
        </w:tc>
      </w:tr>
      <w:tr w14:paraId="49D26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F28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8AF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C69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E5A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121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1D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8F5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9AE84">
            <w:pPr>
              <w:jc w:val="center"/>
            </w:pPr>
            <w:r>
              <w:rPr>
                <w:rFonts w:ascii="宋体" w:hAnsi="宋体" w:eastAsia="宋体"/>
                <w:sz w:val="16"/>
              </w:rPr>
              <w:t>—</w:t>
            </w:r>
          </w:p>
        </w:tc>
      </w:tr>
      <w:tr w14:paraId="1B8050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EAD0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3E5F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0BEB9D">
            <w:pPr>
              <w:jc w:val="center"/>
            </w:pPr>
            <w:r>
              <w:rPr>
                <w:rFonts w:ascii="宋体" w:hAnsi="宋体" w:eastAsia="宋体"/>
                <w:sz w:val="16"/>
              </w:rPr>
              <w:t>实际完成情况</w:t>
            </w:r>
          </w:p>
        </w:tc>
      </w:tr>
      <w:tr w14:paraId="59701A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FED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304827">
            <w:pPr>
              <w:jc w:val="both"/>
            </w:pPr>
            <w:r>
              <w:rPr>
                <w:rFonts w:ascii="宋体" w:hAnsi="宋体" w:eastAsia="宋体"/>
                <w:sz w:val="16"/>
              </w:rPr>
              <w:t>为了更好</w:t>
            </w:r>
            <w:r>
              <w:rPr>
                <w:rFonts w:hint="eastAsia" w:ascii="宋体" w:hAnsi="宋体"/>
                <w:sz w:val="16"/>
                <w:lang w:eastAsia="zh-CN"/>
              </w:rPr>
              <w:t>地</w:t>
            </w:r>
            <w:r>
              <w:rPr>
                <w:rFonts w:ascii="宋体" w:hAnsi="宋体" w:eastAsia="宋体"/>
                <w:sz w:val="16"/>
              </w:rPr>
              <w:t>落实国务院第309号令颁布的《</w:t>
            </w:r>
            <w:r>
              <w:rPr>
                <w:rFonts w:hint="eastAsia" w:ascii="宋体" w:hAnsi="宋体"/>
                <w:sz w:val="16"/>
                <w:lang w:val="en-US" w:eastAsia="zh-CN"/>
              </w:rPr>
              <w:t>计生</w:t>
            </w:r>
            <w:r>
              <w:rPr>
                <w:rFonts w:ascii="宋体" w:hAnsi="宋体" w:eastAsia="宋体"/>
                <w:sz w:val="16"/>
              </w:rPr>
              <w:t>技术服务管理条例》我院对我县各乡、场、镇11180名农牧民育龄妇女实行查环、查孕、放环、取环、人工流产、药流、引产、结扎免费技术服务，提高</w:t>
            </w:r>
            <w:r>
              <w:rPr>
                <w:rFonts w:hint="eastAsia" w:ascii="宋体" w:hAnsi="宋体"/>
                <w:sz w:val="16"/>
                <w:lang w:eastAsia="zh-CN"/>
              </w:rPr>
              <w:t>计生</w:t>
            </w:r>
            <w:r>
              <w:rPr>
                <w:rFonts w:ascii="宋体" w:hAnsi="宋体" w:eastAsia="宋体"/>
                <w:sz w:val="16"/>
              </w:rPr>
              <w:t>服务管理水平和优生优育服务水平，人口结构逐步优化，人口素质进一步提高。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AD9B3F">
            <w:pPr>
              <w:jc w:val="both"/>
            </w:pPr>
            <w:r>
              <w:rPr>
                <w:rFonts w:ascii="宋体" w:hAnsi="宋体" w:eastAsia="宋体"/>
                <w:sz w:val="16"/>
              </w:rPr>
              <w:t>2024年自治区</w:t>
            </w:r>
            <w:r>
              <w:rPr>
                <w:rFonts w:hint="eastAsia" w:ascii="宋体" w:hAnsi="宋体"/>
                <w:sz w:val="16"/>
                <w:lang w:eastAsia="zh-CN"/>
              </w:rPr>
              <w:t>计生</w:t>
            </w:r>
            <w:r>
              <w:rPr>
                <w:rFonts w:ascii="宋体" w:hAnsi="宋体" w:eastAsia="宋体"/>
                <w:sz w:val="16"/>
              </w:rPr>
              <w:t>服务补助资金全年预算10.1607万元，全年执行数10.1607万元，截</w:t>
            </w:r>
            <w:r>
              <w:rPr>
                <w:rFonts w:hint="eastAsia" w:ascii="宋体" w:hAnsi="宋体"/>
                <w:sz w:val="16"/>
                <w:lang w:val="en-US" w:eastAsia="zh-CN"/>
              </w:rPr>
              <w:t>至</w:t>
            </w:r>
            <w:r>
              <w:rPr>
                <w:rFonts w:ascii="宋体" w:hAnsi="宋体" w:eastAsia="宋体"/>
                <w:sz w:val="16"/>
              </w:rPr>
              <w:t>2024年12月25日支付10.1607万元，该项目计划对我县各乡、场、镇11180名农牧民育龄妇女实行查环、查孕、放环、取环、人工流产、药流、引产、结扎免费技术服务，提高</w:t>
            </w:r>
            <w:r>
              <w:rPr>
                <w:rFonts w:hint="eastAsia" w:ascii="宋体" w:hAnsi="宋体"/>
                <w:sz w:val="16"/>
                <w:lang w:eastAsia="zh-CN"/>
              </w:rPr>
              <w:t>计生</w:t>
            </w:r>
            <w:r>
              <w:rPr>
                <w:rFonts w:ascii="宋体" w:hAnsi="宋体" w:eastAsia="宋体"/>
                <w:sz w:val="16"/>
              </w:rPr>
              <w:t>服务管理水平和优生优育服务水平，人口结构逐步优化，人口素质进一步提高。</w:t>
            </w:r>
          </w:p>
        </w:tc>
      </w:tr>
      <w:tr w14:paraId="269C08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01A4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5E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A9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FA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4F6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5A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47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C38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783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864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EC3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03D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70A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839B">
            <w:pPr>
              <w:jc w:val="center"/>
            </w:pPr>
            <w:r>
              <w:rPr>
                <w:rFonts w:ascii="宋体" w:hAnsi="宋体" w:eastAsia="宋体"/>
                <w:sz w:val="16"/>
              </w:rPr>
              <w:t>偏差原因分析及改进措施</w:t>
            </w:r>
          </w:p>
        </w:tc>
      </w:tr>
      <w:tr w14:paraId="3660DA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ECA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3D08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44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2D30">
            <w:pPr>
              <w:jc w:val="center"/>
            </w:pPr>
            <w:r>
              <w:rPr>
                <w:rFonts w:ascii="宋体" w:hAnsi="宋体" w:eastAsia="宋体"/>
                <w:sz w:val="16"/>
              </w:rPr>
              <w:t>农村育龄妇女群众服务人数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78E0">
            <w:pPr>
              <w:jc w:val="center"/>
            </w:pPr>
            <w:r>
              <w:rPr>
                <w:rFonts w:ascii="宋体" w:hAnsi="宋体" w:eastAsia="宋体"/>
                <w:sz w:val="16"/>
              </w:rPr>
              <w:t>&gt;=11180人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52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291B">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059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BC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42E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C13B">
            <w:pPr>
              <w:jc w:val="center"/>
            </w:pPr>
            <w:r>
              <w:rPr>
                <w:rFonts w:ascii="宋体" w:hAnsi="宋体" w:eastAsia="宋体"/>
                <w:sz w:val="16"/>
              </w:rPr>
              <w:t>11180人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41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7AB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17A1">
            <w:pPr>
              <w:jc w:val="center"/>
            </w:pPr>
          </w:p>
        </w:tc>
      </w:tr>
      <w:tr w14:paraId="59B0E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D3A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A49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4A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AEAE">
            <w:pPr>
              <w:jc w:val="center"/>
            </w:pPr>
            <w:r>
              <w:rPr>
                <w:rFonts w:ascii="宋体" w:hAnsi="宋体" w:eastAsia="宋体"/>
                <w:sz w:val="16"/>
              </w:rPr>
              <w:t>农村育龄妇女群众服务完成率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BEF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5F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D345">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8204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19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F166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3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2297">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D86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3789">
            <w:pPr>
              <w:jc w:val="center"/>
            </w:pPr>
            <w:r>
              <w:rPr>
                <w:rFonts w:ascii="宋体" w:hAnsi="宋体" w:eastAsia="宋体"/>
                <w:sz w:val="16"/>
              </w:rPr>
              <w:t>偏差率在20%以内，属于正常偏差，可视为无偏差</w:t>
            </w:r>
          </w:p>
        </w:tc>
      </w:tr>
      <w:tr w14:paraId="5AAFDF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6A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4B4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52F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41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6F6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9F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B4CA">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93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31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1C83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23D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6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49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BBB5">
            <w:pPr>
              <w:jc w:val="center"/>
            </w:pPr>
          </w:p>
        </w:tc>
      </w:tr>
      <w:tr w14:paraId="44FC3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D27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F62C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85C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1CA5">
            <w:pPr>
              <w:jc w:val="center"/>
            </w:pPr>
            <w:r>
              <w:rPr>
                <w:rFonts w:ascii="宋体" w:hAnsi="宋体" w:eastAsia="宋体"/>
                <w:sz w:val="16"/>
              </w:rPr>
              <w:t>免费技术服务项目所需的一次性消耗品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39A0">
            <w:pPr>
              <w:jc w:val="center"/>
            </w:pPr>
            <w:r>
              <w:rPr>
                <w:rFonts w:ascii="宋体" w:hAnsi="宋体" w:eastAsia="宋体"/>
                <w:sz w:val="16"/>
              </w:rPr>
              <w:t>&lt;=4.01万元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D5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A87A">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05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A9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0548">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0FDF">
            <w:pPr>
              <w:jc w:val="center"/>
            </w:pPr>
            <w:r>
              <w:rPr>
                <w:rFonts w:ascii="宋体" w:hAnsi="宋体" w:eastAsia="宋体"/>
                <w:sz w:val="16"/>
              </w:rPr>
              <w:t>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43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88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C2AE">
            <w:pPr>
              <w:jc w:val="center"/>
            </w:pPr>
          </w:p>
        </w:tc>
      </w:tr>
      <w:tr w14:paraId="4E805A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FB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946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BE9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D0F5">
            <w:pPr>
              <w:jc w:val="center"/>
            </w:pPr>
            <w:r>
              <w:rPr>
                <w:rFonts w:ascii="宋体" w:hAnsi="宋体" w:eastAsia="宋体"/>
                <w:sz w:val="16"/>
              </w:rPr>
              <w:t>医疗设备、器械的维修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3B79">
            <w:pPr>
              <w:jc w:val="center"/>
            </w:pPr>
            <w:r>
              <w:rPr>
                <w:rFonts w:ascii="宋体" w:hAnsi="宋体" w:eastAsia="宋体"/>
                <w:sz w:val="16"/>
              </w:rPr>
              <w:t>&lt;=5.87万元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FFB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534D5">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BA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357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7036">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099F">
            <w:pPr>
              <w:jc w:val="center"/>
            </w:pPr>
            <w:r>
              <w:rPr>
                <w:rFonts w:ascii="宋体" w:hAnsi="宋体" w:eastAsia="宋体"/>
                <w:sz w:val="16"/>
              </w:rPr>
              <w:t>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C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39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63519">
            <w:pPr>
              <w:jc w:val="center"/>
            </w:pPr>
          </w:p>
        </w:tc>
      </w:tr>
      <w:tr w14:paraId="03BF1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599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16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CE0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C143">
            <w:pPr>
              <w:jc w:val="center"/>
            </w:pPr>
            <w:r>
              <w:rPr>
                <w:rFonts w:ascii="宋体" w:hAnsi="宋体" w:eastAsia="宋体"/>
                <w:sz w:val="16"/>
              </w:rPr>
              <w:t>上门服务的车辆燃料费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5D9D">
            <w:pPr>
              <w:jc w:val="center"/>
            </w:pPr>
            <w:r>
              <w:rPr>
                <w:rFonts w:ascii="宋体" w:hAnsi="宋体" w:eastAsia="宋体"/>
                <w:sz w:val="16"/>
              </w:rPr>
              <w:t>&lt;=0.28万元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F8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90B3">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6E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53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7A8A">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B052">
            <w:pPr>
              <w:jc w:val="center"/>
            </w:pPr>
            <w:r>
              <w:rPr>
                <w:rFonts w:ascii="宋体" w:hAnsi="宋体" w:eastAsia="宋体"/>
                <w:sz w:val="16"/>
              </w:rPr>
              <w: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ED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B7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7484">
            <w:pPr>
              <w:jc w:val="center"/>
            </w:pPr>
          </w:p>
        </w:tc>
      </w:tr>
      <w:tr w14:paraId="42FC4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D41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5B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6F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C010">
            <w:pPr>
              <w:jc w:val="center"/>
            </w:pPr>
            <w:r>
              <w:rPr>
                <w:rFonts w:ascii="宋体" w:hAnsi="宋体" w:eastAsia="宋体"/>
                <w:sz w:val="16"/>
              </w:rPr>
              <w:t>提升</w:t>
            </w:r>
            <w:r>
              <w:rPr>
                <w:rFonts w:hint="eastAsia" w:ascii="宋体" w:hAnsi="宋体"/>
                <w:sz w:val="16"/>
                <w:lang w:eastAsia="zh-CN"/>
              </w:rPr>
              <w:t>计生</w:t>
            </w:r>
            <w:r>
              <w:rPr>
                <w:rFonts w:ascii="宋体" w:hAnsi="宋体" w:eastAsia="宋体"/>
                <w:sz w:val="16"/>
              </w:rPr>
              <w:t>管理服务水平和优生优育服务水平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A1CB">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62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3AD4">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DA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7F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9C3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8B486">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1F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DBB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794E">
            <w:pPr>
              <w:jc w:val="center"/>
            </w:pPr>
          </w:p>
        </w:tc>
      </w:tr>
      <w:tr w14:paraId="494F2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839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B7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7C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8424">
            <w:pPr>
              <w:jc w:val="center"/>
            </w:pPr>
            <w:r>
              <w:rPr>
                <w:rFonts w:ascii="宋体" w:hAnsi="宋体" w:eastAsia="宋体"/>
                <w:sz w:val="16"/>
              </w:rPr>
              <w:t>本辖区育龄妇女群众满意度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A56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05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5928">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CB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D4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EFC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85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55CE">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58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68C8">
            <w:pPr>
              <w:jc w:val="center"/>
            </w:pPr>
            <w:r>
              <w:rPr>
                <w:rFonts w:ascii="宋体" w:hAnsi="宋体" w:eastAsia="宋体"/>
                <w:sz w:val="16"/>
              </w:rPr>
              <w:t>偏差率在20%以内，属于正常偏差，可视为无偏差</w:t>
            </w:r>
          </w:p>
        </w:tc>
      </w:tr>
      <w:tr w14:paraId="52E56E5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6F87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1D3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A77E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447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E4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2212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6575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7E87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64B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E3F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49E186"/>
        </w:tc>
      </w:tr>
    </w:tbl>
    <w:p w14:paraId="789ABD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7B7FF0CC">
        <w:tc>
          <w:tcPr>
            <w:tcW w:w="8848" w:type="dxa"/>
            <w:gridSpan w:val="14"/>
            <w:vAlign w:val="center"/>
          </w:tcPr>
          <w:p w14:paraId="09CFAF10">
            <w:pPr>
              <w:jc w:val="center"/>
            </w:pPr>
            <w:r>
              <w:rPr>
                <w:rFonts w:ascii="宋体" w:hAnsi="宋体" w:eastAsia="宋体"/>
                <w:sz w:val="24"/>
              </w:rPr>
              <w:t>项目支出绩效自评表</w:t>
            </w:r>
          </w:p>
        </w:tc>
      </w:tr>
      <w:tr w14:paraId="4AFC710E">
        <w:tblPrEx>
          <w:tblCellMar>
            <w:top w:w="0" w:type="dxa"/>
            <w:left w:w="108" w:type="dxa"/>
            <w:bottom w:w="0" w:type="dxa"/>
            <w:right w:w="108" w:type="dxa"/>
          </w:tblCellMar>
        </w:tblPrEx>
        <w:tc>
          <w:tcPr>
            <w:tcW w:w="8848" w:type="dxa"/>
            <w:gridSpan w:val="14"/>
            <w:vAlign w:val="center"/>
          </w:tcPr>
          <w:p w14:paraId="2F3617EF">
            <w:pPr>
              <w:jc w:val="center"/>
            </w:pPr>
            <w:r>
              <w:rPr>
                <w:rFonts w:ascii="宋体" w:hAnsi="宋体" w:eastAsia="宋体"/>
                <w:sz w:val="24"/>
              </w:rPr>
              <w:t>(2024年度)</w:t>
            </w:r>
          </w:p>
        </w:tc>
      </w:tr>
      <w:tr w14:paraId="454CE5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4D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394443">
            <w:pPr>
              <w:jc w:val="center"/>
            </w:pPr>
            <w:r>
              <w:rPr>
                <w:rFonts w:ascii="宋体" w:hAnsi="宋体" w:eastAsia="宋体"/>
                <w:sz w:val="16"/>
              </w:rPr>
              <w:t>重大传染病补助资金</w:t>
            </w:r>
          </w:p>
        </w:tc>
      </w:tr>
      <w:tr w14:paraId="0AE847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91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20C7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FF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F06B8E">
            <w:pPr>
              <w:jc w:val="center"/>
            </w:pPr>
            <w:r>
              <w:rPr>
                <w:rFonts w:ascii="宋体" w:hAnsi="宋体" w:eastAsia="宋体"/>
                <w:sz w:val="16"/>
              </w:rPr>
              <w:t>裕民县妇幼保健计划生育服务中心</w:t>
            </w:r>
          </w:p>
        </w:tc>
      </w:tr>
      <w:tr w14:paraId="75BD29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685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68E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F57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738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B5D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A59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533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65ED">
            <w:pPr>
              <w:jc w:val="center"/>
            </w:pPr>
            <w:r>
              <w:rPr>
                <w:rFonts w:ascii="宋体" w:hAnsi="宋体" w:eastAsia="宋体"/>
                <w:sz w:val="16"/>
              </w:rPr>
              <w:t>得分</w:t>
            </w:r>
          </w:p>
        </w:tc>
      </w:tr>
      <w:tr w14:paraId="0D0AA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A3D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124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4D6C8">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11206">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B8FD0">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445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7ED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B27A">
            <w:pPr>
              <w:jc w:val="center"/>
            </w:pPr>
            <w:r>
              <w:rPr>
                <w:rFonts w:ascii="宋体" w:hAnsi="宋体" w:eastAsia="宋体"/>
                <w:sz w:val="16"/>
              </w:rPr>
              <w:t>10.00</w:t>
            </w:r>
          </w:p>
        </w:tc>
      </w:tr>
      <w:tr w14:paraId="0B1DBA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6A3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F8B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A48AC">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5D55A">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FDD68">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0A2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1DA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36FA">
            <w:pPr>
              <w:jc w:val="center"/>
            </w:pPr>
            <w:r>
              <w:rPr>
                <w:rFonts w:ascii="宋体" w:hAnsi="宋体" w:eastAsia="宋体"/>
                <w:sz w:val="16"/>
              </w:rPr>
              <w:t>—</w:t>
            </w:r>
          </w:p>
        </w:tc>
      </w:tr>
      <w:tr w14:paraId="6A5D7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2D8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E14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AFB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C45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0E6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87C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451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B529">
            <w:pPr>
              <w:jc w:val="center"/>
            </w:pPr>
            <w:r>
              <w:rPr>
                <w:rFonts w:ascii="宋体" w:hAnsi="宋体" w:eastAsia="宋体"/>
                <w:sz w:val="16"/>
              </w:rPr>
              <w:t>—</w:t>
            </w:r>
          </w:p>
        </w:tc>
      </w:tr>
      <w:tr w14:paraId="15FA0C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39FB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E5DA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F6ACCC">
            <w:pPr>
              <w:jc w:val="center"/>
            </w:pPr>
            <w:r>
              <w:rPr>
                <w:rFonts w:ascii="宋体" w:hAnsi="宋体" w:eastAsia="宋体"/>
                <w:sz w:val="16"/>
              </w:rPr>
              <w:t>实际完成情况</w:t>
            </w:r>
          </w:p>
        </w:tc>
      </w:tr>
      <w:tr w14:paraId="2F732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D7E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370C56">
            <w:pPr>
              <w:jc w:val="both"/>
            </w:pPr>
            <w:r>
              <w:rPr>
                <w:rFonts w:ascii="宋体" w:hAnsi="宋体" w:eastAsia="宋体"/>
                <w:sz w:val="16"/>
              </w:rPr>
              <w:t>年度预算资金12.2万元。通过对裕民县孕产妇进行逢孕必检，并尽量做到早孕必检，孕早期发现重大传染病孕妇，对其按照上级下发的治疗</w:t>
            </w:r>
            <w:r>
              <w:rPr>
                <w:rFonts w:hint="eastAsia" w:ascii="宋体" w:hAnsi="宋体"/>
                <w:sz w:val="16"/>
                <w:lang w:eastAsia="zh-CN"/>
              </w:rPr>
              <w:t>方案</w:t>
            </w:r>
            <w:r>
              <w:rPr>
                <w:rFonts w:ascii="宋体" w:hAnsi="宋体" w:eastAsia="宋体"/>
                <w:sz w:val="16"/>
              </w:rPr>
              <w:t>进行免费治疗，免费随访，对乙肝母亲所生儿童免费接种乙肝免疫球蛋白，有效降低重大传染病母婴传播率。专项用于扩大国家免疫规划、开展重大传染病防治、传染性疾病防治等重大基本公共卫生服务工作。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5399A7">
            <w:pPr>
              <w:jc w:val="both"/>
            </w:pPr>
            <w:r>
              <w:rPr>
                <w:rFonts w:ascii="宋体" w:hAnsi="宋体" w:eastAsia="宋体"/>
                <w:sz w:val="16"/>
              </w:rPr>
              <w:t>开展重大传染病培训、宣传4场次，支付4.63万元，参训学员300人参加测试全部合格；重大传染病患者所生新生儿10人，10名新生儿全部接受预防治疗；重大传染病逢孕必检，已检测孕妇204人；重大传染病防治经费已支付6.57万元，妇幼卫生检测费已支付1万元。</w:t>
            </w:r>
            <w:r>
              <w:rPr>
                <w:rFonts w:hint="eastAsia" w:ascii="宋体" w:hAnsi="宋体" w:eastAsia="宋体"/>
                <w:sz w:val="16"/>
              </w:rPr>
              <w:t>“三病”</w:t>
            </w:r>
            <w:r>
              <w:rPr>
                <w:rFonts w:ascii="宋体" w:hAnsi="宋体" w:eastAsia="宋体"/>
                <w:sz w:val="16"/>
              </w:rPr>
              <w:t>孕妇检查率达95%，</w:t>
            </w:r>
            <w:r>
              <w:rPr>
                <w:rFonts w:hint="eastAsia" w:ascii="宋体" w:hAnsi="宋体"/>
                <w:sz w:val="16"/>
                <w:lang w:val="en-US" w:eastAsia="zh-CN"/>
              </w:rPr>
              <w:t>MD</w:t>
            </w:r>
            <w:r>
              <w:rPr>
                <w:rFonts w:ascii="宋体" w:hAnsi="宋体" w:eastAsia="宋体"/>
                <w:sz w:val="16"/>
              </w:rPr>
              <w:t>产妇所生新生儿预防治疗率95%。</w:t>
            </w:r>
          </w:p>
        </w:tc>
      </w:tr>
      <w:tr w14:paraId="6AF63E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78DB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C9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41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9C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5C5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F9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68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61B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35B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A0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B990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D93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60E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D30E">
            <w:pPr>
              <w:jc w:val="center"/>
            </w:pPr>
            <w:r>
              <w:rPr>
                <w:rFonts w:ascii="宋体" w:hAnsi="宋体" w:eastAsia="宋体"/>
                <w:sz w:val="16"/>
              </w:rPr>
              <w:t>偏差原因分析及改进措施</w:t>
            </w:r>
          </w:p>
        </w:tc>
      </w:tr>
      <w:tr w14:paraId="7D687F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6A3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F44F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67B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F24E">
            <w:pPr>
              <w:jc w:val="center"/>
            </w:pPr>
            <w:r>
              <w:rPr>
                <w:rFonts w:ascii="宋体" w:hAnsi="宋体" w:eastAsia="宋体"/>
                <w:sz w:val="16"/>
              </w:rPr>
              <w:t>重大传染病防治培训、宣传场次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64FE">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9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92C5">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FC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C5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CD91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8578">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92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20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6300">
            <w:pPr>
              <w:jc w:val="center"/>
            </w:pPr>
          </w:p>
        </w:tc>
      </w:tr>
      <w:tr w14:paraId="7A0C4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D90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5AD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A50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FAFA">
            <w:pPr>
              <w:jc w:val="center"/>
            </w:pPr>
            <w:r>
              <w:rPr>
                <w:rFonts w:ascii="宋体" w:hAnsi="宋体" w:eastAsia="宋体"/>
                <w:sz w:val="16"/>
              </w:rPr>
              <w:t>孕产妇重大传染病检测人数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EB57">
            <w:pPr>
              <w:jc w:val="center"/>
            </w:pPr>
            <w:r>
              <w:rPr>
                <w:rFonts w:ascii="宋体" w:hAnsi="宋体" w:eastAsia="宋体"/>
                <w:sz w:val="16"/>
              </w:rPr>
              <w:t>&gt;=260人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22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627B">
            <w:pPr>
              <w:jc w:val="center"/>
            </w:pPr>
            <w:r>
              <w:rPr>
                <w:rFonts w:ascii="宋体" w:hAnsi="宋体" w:eastAsia="宋体"/>
                <w:sz w:val="16"/>
              </w:rPr>
              <w:t>270人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94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4F1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7B5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43BD">
            <w:pPr>
              <w:jc w:val="center"/>
            </w:pPr>
            <w:r>
              <w:rPr>
                <w:rFonts w:ascii="宋体" w:hAnsi="宋体" w:eastAsia="宋体"/>
                <w:sz w:val="16"/>
              </w:rPr>
              <w:t>204人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1BCE">
            <w:pPr>
              <w:jc w:val="center"/>
            </w:pPr>
            <w:r>
              <w:rPr>
                <w:rFonts w:ascii="宋体" w:hAnsi="宋体" w:eastAsia="宋体"/>
                <w:sz w:val="16"/>
              </w:rPr>
              <w:t>78.46%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C1FE">
            <w:pPr>
              <w:jc w:val="center"/>
            </w:pPr>
            <w:r>
              <w:rPr>
                <w:rFonts w:ascii="宋体" w:hAnsi="宋体" w:eastAsia="宋体"/>
                <w:sz w:val="16"/>
              </w:rPr>
              <w:t>4.71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287C">
            <w:pPr>
              <w:jc w:val="center"/>
            </w:pPr>
            <w:r>
              <w:rPr>
                <w:rFonts w:ascii="宋体" w:hAnsi="宋体" w:eastAsia="宋体"/>
                <w:sz w:val="16"/>
              </w:rPr>
              <w:t>2024年孕产妇比上年减少45人</w:t>
            </w:r>
          </w:p>
        </w:tc>
      </w:tr>
      <w:tr w14:paraId="5ECC0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97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DE8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140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157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C2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88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0C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AF6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D5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757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03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0C2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D3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5B70">
            <w:pPr>
              <w:jc w:val="center"/>
            </w:pPr>
          </w:p>
        </w:tc>
      </w:tr>
      <w:tr w14:paraId="3046A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02C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C0A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578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9EC5">
            <w:pPr>
              <w:jc w:val="center"/>
            </w:pPr>
            <w:r>
              <w:rPr>
                <w:rFonts w:ascii="宋体" w:hAnsi="宋体" w:eastAsia="宋体"/>
                <w:sz w:val="16"/>
              </w:rPr>
              <w:t>重大传染病孕产妇检测率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BAB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D2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B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C7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1E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55E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C624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6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52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5AFC">
            <w:pPr>
              <w:jc w:val="center"/>
            </w:pPr>
          </w:p>
        </w:tc>
      </w:tr>
      <w:tr w14:paraId="74642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EE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60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0AF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FE17">
            <w:pPr>
              <w:jc w:val="center"/>
            </w:pPr>
            <w:r>
              <w:rPr>
                <w:rFonts w:ascii="宋体" w:hAnsi="宋体" w:eastAsia="宋体"/>
                <w:sz w:val="16"/>
              </w:rPr>
              <w:t>重大传染病产妇所生新生儿预防治疗率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9C2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6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A7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96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8D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29CE">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E7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16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E5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3EF5">
            <w:pPr>
              <w:jc w:val="center"/>
            </w:pPr>
          </w:p>
        </w:tc>
      </w:tr>
      <w:tr w14:paraId="28D67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FE1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064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204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4FAD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E28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E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E6E4">
            <w:pPr>
              <w:jc w:val="center"/>
            </w:pPr>
            <w:r>
              <w:rPr>
                <w:rFonts w:ascii="宋体" w:hAnsi="宋体" w:eastAsia="宋体"/>
                <w:sz w:val="16"/>
              </w:rPr>
              <w:t>2023年12月25日前完成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E9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F2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653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E3A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44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C9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A239">
            <w:pPr>
              <w:jc w:val="center"/>
            </w:pPr>
          </w:p>
        </w:tc>
      </w:tr>
      <w:tr w14:paraId="2C3B9D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F6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B1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042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B2F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F7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08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E7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B8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1B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62A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33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BD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2F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6BB9">
            <w:pPr>
              <w:jc w:val="center"/>
            </w:pPr>
          </w:p>
        </w:tc>
      </w:tr>
      <w:tr w14:paraId="522B8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40A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E8D3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7F3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DA0A">
            <w:pPr>
              <w:jc w:val="center"/>
            </w:pPr>
            <w:r>
              <w:rPr>
                <w:rFonts w:ascii="宋体" w:hAnsi="宋体" w:eastAsia="宋体"/>
                <w:sz w:val="16"/>
              </w:rPr>
              <w:t>重大传染病防治经费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083E3">
            <w:pPr>
              <w:jc w:val="center"/>
            </w:pPr>
            <w:r>
              <w:rPr>
                <w:rFonts w:ascii="宋体" w:hAnsi="宋体" w:eastAsia="宋体"/>
                <w:sz w:val="16"/>
              </w:rPr>
              <w:t>&lt;=11.2万元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BB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0179">
            <w:pPr>
              <w:jc w:val="center"/>
            </w:pPr>
            <w:r>
              <w:rPr>
                <w:rFonts w:ascii="宋体" w:hAnsi="宋体" w:eastAsia="宋体"/>
                <w:sz w:val="16"/>
              </w:rPr>
              <w:t>16.78万元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831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F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30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F609">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6E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6287">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7B19">
            <w:pPr>
              <w:jc w:val="center"/>
            </w:pPr>
          </w:p>
        </w:tc>
      </w:tr>
      <w:tr w14:paraId="4A330A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11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7C7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1981">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DE94">
            <w:pPr>
              <w:jc w:val="center"/>
            </w:pPr>
            <w:r>
              <w:rPr>
                <w:rFonts w:ascii="宋体" w:hAnsi="宋体" w:eastAsia="宋体"/>
                <w:sz w:val="16"/>
              </w:rPr>
              <w:t>妇幼卫生监测费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93D3">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83F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242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88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51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94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687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29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0E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EB8F">
            <w:pPr>
              <w:jc w:val="center"/>
            </w:pPr>
          </w:p>
        </w:tc>
      </w:tr>
      <w:tr w14:paraId="2E08CD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D9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6C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55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896D">
            <w:pPr>
              <w:jc w:val="center"/>
            </w:pPr>
            <w:r>
              <w:rPr>
                <w:rFonts w:ascii="宋体" w:hAnsi="宋体" w:eastAsia="宋体"/>
                <w:sz w:val="16"/>
              </w:rPr>
              <w:t>提升重大传染病的自我防护意识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3D27">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0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1945">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69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CB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0FA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77C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82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F9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CC61">
            <w:pPr>
              <w:jc w:val="center"/>
            </w:pPr>
          </w:p>
        </w:tc>
      </w:tr>
      <w:tr w14:paraId="06A17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D5E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C2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FD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0346">
            <w:pPr>
              <w:jc w:val="center"/>
            </w:pPr>
            <w:r>
              <w:rPr>
                <w:rFonts w:ascii="宋体" w:hAnsi="宋体" w:eastAsia="宋体"/>
                <w:sz w:val="16"/>
              </w:rPr>
              <w:t>本辖区孕产妇满意度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94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D0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0E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88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4F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8AC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A7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6AD2">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A8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3793">
            <w:pPr>
              <w:jc w:val="center"/>
            </w:pPr>
            <w:r>
              <w:rPr>
                <w:rFonts w:ascii="宋体" w:hAnsi="宋体" w:eastAsia="宋体"/>
                <w:sz w:val="16"/>
              </w:rPr>
              <w:t>偏差率在20%以内，属于正常偏差，可视为无偏差</w:t>
            </w:r>
          </w:p>
        </w:tc>
      </w:tr>
      <w:tr w14:paraId="5644DA1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33B4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6662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DBF6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D492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D2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110D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92E3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7C6F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8AFE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06A1">
            <w:pPr>
              <w:jc w:val="center"/>
            </w:pPr>
            <w:r>
              <w:rPr>
                <w:rFonts w:ascii="宋体" w:hAnsi="宋体" w:eastAsia="宋体"/>
                <w:sz w:val="16"/>
              </w:rPr>
              <w:t>98.71分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5E3EDC"/>
        </w:tc>
      </w:tr>
    </w:tbl>
    <w:p w14:paraId="05DBFBD4">
      <w:r>
        <w:br w:type="page"/>
      </w:r>
    </w:p>
    <w:p w14:paraId="3A6644E1">
      <w:pPr>
        <w:spacing w:line="640" w:lineRule="exact"/>
        <w:ind w:firstLine="640"/>
        <w:jc w:val="both"/>
        <w:outlineLvl w:val="2"/>
      </w:pPr>
      <w:r>
        <w:rPr>
          <w:rFonts w:ascii="黑体" w:hAnsi="黑体" w:eastAsia="黑体"/>
          <w:sz w:val="32"/>
        </w:rPr>
        <w:t>十二、其他需说明的事项</w:t>
      </w:r>
    </w:p>
    <w:p w14:paraId="6EA3DB28">
      <w:pPr>
        <w:spacing w:line="580" w:lineRule="exact"/>
        <w:ind w:firstLine="640"/>
        <w:jc w:val="both"/>
      </w:pPr>
      <w:r>
        <w:rPr>
          <w:rFonts w:ascii="仿宋_GB2312" w:hAnsi="仿宋_GB2312" w:eastAsia="仿宋_GB2312"/>
          <w:b w:val="0"/>
          <w:sz w:val="32"/>
        </w:rPr>
        <w:t>本单位无其他需说明的事项。</w:t>
      </w:r>
    </w:p>
    <w:p w14:paraId="33F85685">
      <w:r>
        <w:br w:type="page"/>
      </w:r>
    </w:p>
    <w:p w14:paraId="7C047915">
      <w:pPr>
        <w:spacing w:line="240" w:lineRule="auto"/>
        <w:jc w:val="center"/>
        <w:outlineLvl w:val="1"/>
      </w:pPr>
      <w:r>
        <w:rPr>
          <w:rFonts w:ascii="黑体" w:hAnsi="黑体" w:eastAsia="黑体"/>
          <w:sz w:val="32"/>
        </w:rPr>
        <w:t>第三部分 专业名词解释</w:t>
      </w:r>
    </w:p>
    <w:p w14:paraId="4AC8085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82B8CD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656812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805B1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D2D5B7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2728BB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A0911B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6174FE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7D727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718E46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52827D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FDB178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D88A0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C22269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E57D96C">
      <w:r>
        <w:br w:type="page"/>
      </w:r>
    </w:p>
    <w:p w14:paraId="14AC789C">
      <w:pPr>
        <w:spacing w:line="240" w:lineRule="auto"/>
        <w:jc w:val="center"/>
        <w:outlineLvl w:val="1"/>
      </w:pPr>
      <w:r>
        <w:rPr>
          <w:rFonts w:ascii="黑体" w:hAnsi="黑体" w:eastAsia="黑体"/>
          <w:sz w:val="32"/>
        </w:rPr>
        <w:t>第四部分 部门决算报表（见附表）</w:t>
      </w:r>
    </w:p>
    <w:p w14:paraId="019D5727">
      <w:pPr>
        <w:spacing w:line="240" w:lineRule="auto"/>
        <w:ind w:firstLine="640"/>
        <w:jc w:val="both"/>
      </w:pPr>
      <w:r>
        <w:rPr>
          <w:rFonts w:ascii="仿宋_GB2312" w:hAnsi="仿宋_GB2312" w:eastAsia="仿宋_GB2312"/>
          <w:b w:val="0"/>
          <w:sz w:val="32"/>
        </w:rPr>
        <w:t>一、《收入支出决算总表》</w:t>
      </w:r>
    </w:p>
    <w:p w14:paraId="23AB0B45">
      <w:pPr>
        <w:spacing w:line="240" w:lineRule="auto"/>
        <w:ind w:firstLine="640"/>
        <w:jc w:val="both"/>
      </w:pPr>
      <w:r>
        <w:rPr>
          <w:rFonts w:ascii="仿宋_GB2312" w:hAnsi="仿宋_GB2312" w:eastAsia="仿宋_GB2312"/>
          <w:b w:val="0"/>
          <w:sz w:val="32"/>
        </w:rPr>
        <w:t>二、《收入决算表》</w:t>
      </w:r>
    </w:p>
    <w:p w14:paraId="2949ED39">
      <w:pPr>
        <w:spacing w:line="240" w:lineRule="auto"/>
        <w:ind w:firstLine="640"/>
        <w:jc w:val="both"/>
      </w:pPr>
      <w:r>
        <w:rPr>
          <w:rFonts w:ascii="仿宋_GB2312" w:hAnsi="仿宋_GB2312" w:eastAsia="仿宋_GB2312"/>
          <w:b w:val="0"/>
          <w:sz w:val="32"/>
        </w:rPr>
        <w:t>三、《支出决算表》</w:t>
      </w:r>
    </w:p>
    <w:p w14:paraId="077557C6">
      <w:pPr>
        <w:spacing w:line="240" w:lineRule="auto"/>
        <w:ind w:firstLine="640"/>
        <w:jc w:val="both"/>
      </w:pPr>
      <w:r>
        <w:rPr>
          <w:rFonts w:ascii="仿宋_GB2312" w:hAnsi="仿宋_GB2312" w:eastAsia="仿宋_GB2312"/>
          <w:b w:val="0"/>
          <w:sz w:val="32"/>
        </w:rPr>
        <w:t>四、《财政拨款收入支出决算总表》</w:t>
      </w:r>
    </w:p>
    <w:p w14:paraId="6830BB7F">
      <w:pPr>
        <w:spacing w:line="240" w:lineRule="auto"/>
        <w:ind w:firstLine="640"/>
        <w:jc w:val="both"/>
      </w:pPr>
      <w:r>
        <w:rPr>
          <w:rFonts w:ascii="仿宋_GB2312" w:hAnsi="仿宋_GB2312" w:eastAsia="仿宋_GB2312"/>
          <w:b w:val="0"/>
          <w:sz w:val="32"/>
        </w:rPr>
        <w:t>五、《一般公共预算财政拨款支出决算表》</w:t>
      </w:r>
    </w:p>
    <w:p w14:paraId="6CD448C6">
      <w:pPr>
        <w:spacing w:line="240" w:lineRule="auto"/>
        <w:ind w:firstLine="640"/>
        <w:jc w:val="both"/>
      </w:pPr>
      <w:r>
        <w:rPr>
          <w:rFonts w:ascii="仿宋_GB2312" w:hAnsi="仿宋_GB2312" w:eastAsia="仿宋_GB2312"/>
          <w:b w:val="0"/>
          <w:sz w:val="32"/>
        </w:rPr>
        <w:t>六、《一般公共预算财政拨款基本支出决算表》</w:t>
      </w:r>
    </w:p>
    <w:p w14:paraId="2752A4C9">
      <w:pPr>
        <w:spacing w:line="240" w:lineRule="auto"/>
        <w:ind w:firstLine="640"/>
        <w:jc w:val="both"/>
      </w:pPr>
      <w:r>
        <w:rPr>
          <w:rFonts w:ascii="仿宋_GB2312" w:hAnsi="仿宋_GB2312" w:eastAsia="仿宋_GB2312"/>
          <w:b w:val="0"/>
          <w:sz w:val="32"/>
        </w:rPr>
        <w:t>七、《政府性基金预算财政拨款收入支出决算表》</w:t>
      </w:r>
    </w:p>
    <w:p w14:paraId="258D461D">
      <w:pPr>
        <w:spacing w:line="240" w:lineRule="auto"/>
        <w:ind w:firstLine="640"/>
        <w:jc w:val="both"/>
      </w:pPr>
      <w:r>
        <w:rPr>
          <w:rFonts w:ascii="仿宋_GB2312" w:hAnsi="仿宋_GB2312" w:eastAsia="仿宋_GB2312"/>
          <w:b w:val="0"/>
          <w:sz w:val="32"/>
        </w:rPr>
        <w:t>八、《国有资本经营预算财政拨款收入支出决算表》</w:t>
      </w:r>
    </w:p>
    <w:p w14:paraId="3D0F3C00">
      <w:pPr>
        <w:spacing w:line="240" w:lineRule="auto"/>
        <w:ind w:firstLine="640"/>
        <w:jc w:val="both"/>
      </w:pPr>
      <w:r>
        <w:rPr>
          <w:rFonts w:ascii="仿宋_GB2312" w:hAnsi="仿宋_GB2312" w:eastAsia="仿宋_GB2312"/>
          <w:b w:val="0"/>
          <w:sz w:val="32"/>
        </w:rPr>
        <w:t>九、《财政拨款“三公”经费支出决算表》</w:t>
      </w:r>
    </w:p>
    <w:p w14:paraId="58F0F6E2">
      <w:pPr>
        <w:spacing w:line="240" w:lineRule="auto"/>
        <w:ind w:firstLine="640"/>
        <w:jc w:val="both"/>
      </w:pPr>
    </w:p>
    <w:p w14:paraId="6F19F08E">
      <w:pPr>
        <w:spacing w:line="240" w:lineRule="auto"/>
        <w:ind w:firstLine="640"/>
        <w:jc w:val="both"/>
      </w:pPr>
    </w:p>
    <w:p w14:paraId="57921EB7">
      <w:pPr>
        <w:spacing w:line="240" w:lineRule="auto"/>
        <w:ind w:firstLine="640"/>
        <w:jc w:val="both"/>
      </w:pPr>
    </w:p>
    <w:p w14:paraId="3FEDFC1B">
      <w:pPr>
        <w:spacing w:line="240" w:lineRule="auto"/>
        <w:ind w:firstLine="640"/>
        <w:jc w:val="both"/>
      </w:pPr>
    </w:p>
    <w:p w14:paraId="4AF2C1F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BEE185-13E8-46E9-A9F8-31B1725BD7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37210C4C-6729-4F02-8EC9-F2548DE7064E}"/>
  </w:font>
  <w:font w:name="楷体_GB2312">
    <w:panose1 w:val="02010609030101010101"/>
    <w:charset w:val="86"/>
    <w:family w:val="auto"/>
    <w:pitch w:val="default"/>
    <w:sig w:usb0="00000001" w:usb1="080E0000" w:usb2="00000000" w:usb3="00000000" w:csb0="00040000" w:csb1="00000000"/>
    <w:embedRegular r:id="rId3" w:fontKey="{AA01C8E9-70CA-4683-A34A-5A58F8D3F596}"/>
  </w:font>
  <w:font w:name="方正小标宋_GBK">
    <w:panose1 w:val="02000000000000000000"/>
    <w:charset w:val="86"/>
    <w:family w:val="script"/>
    <w:pitch w:val="default"/>
    <w:sig w:usb0="A00002BF" w:usb1="38CF7CFA" w:usb2="00082016" w:usb3="00000000" w:csb0="00040001" w:csb1="00000000"/>
    <w:embedRegular r:id="rId4" w:fontKey="{45D3BE9B-E393-49CA-8E91-90E2358F3C5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E148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AEEA2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AAEEA2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6765D8"/>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3AD5"/>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0FE7C18"/>
    <w:rsid w:val="52F92565"/>
    <w:rsid w:val="543D17CB"/>
    <w:rsid w:val="55DA564E"/>
    <w:rsid w:val="56E07045"/>
    <w:rsid w:val="5811396B"/>
    <w:rsid w:val="583059FA"/>
    <w:rsid w:val="587E6212"/>
    <w:rsid w:val="5AFC6609"/>
    <w:rsid w:val="5BD407D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BB225D"/>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99212a4e-beb2-45fc-b9f2-dc5de384b914</errorID>
      <errorWord>计划生育</errorWord>
      <group>L1_Other</group>
      <groupName>其他问题</groupName>
      <ability>L2_UserTypo</ability>
      <abilityName>自定义错误</abilityName>
      <candidateList>
        <item>计生</item>
      </candidateList>
      <explain>来自自定义错词库。</explain>
      <paraID> 4F9429C</paraID>
      <start>7</start>
      <end>11</end>
      <status>ignored</status>
      <modifiedWord/>
      <trackRevisions>false</trackRevisions>
    </reviewItem>
    <reviewItem>
      <errorID>eed30dac-6da8-44ae-9cb9-786fc75b2034</errorID>
      <errorWord>计划生育</errorWord>
      <group>L1_Other</group>
      <groupName>其他问题</groupName>
      <ability>L2_UserTypo</ability>
      <abilityName>自定义错误</abilityName>
      <candidateList>
        <item>计生</item>
      </candidateList>
      <explain>来自自定义错词库。</explain>
      <paraID>143F2405</paraID>
      <start>7</start>
      <end>11</end>
      <status>ignored</status>
      <modifiedWord/>
      <trackRevisions>false</trackRevisions>
    </reviewItem>
    <reviewItem>
      <errorID>6a6f9e48-7430-4dd5-ab36-b74c3826d3fc</errorID>
      <errorWord>计划生育</errorWord>
      <group>L1_Other</group>
      <groupName>其他问题</groupName>
      <ability>L2_UserTypo</ability>
      <abilityName>自定义错误</abilityName>
      <candidateList>
        <item>计生</item>
      </candidateList>
      <explain>来自自定义错词库。</explain>
      <paraID>442538C6</paraID>
      <start>7</start>
      <end>11</end>
      <status>ignored</status>
      <modifiedWord/>
      <trackRevisions>false</trackRevisions>
    </reviewItem>
    <reviewItem>
      <errorID>08144fca-55c0-4bbe-b1a9-8895c22d05ce</errorID>
      <errorWord>传染病</errorWord>
      <group>L1_Other</group>
      <groupName>其他问题</groupName>
      <ability>L2_UserTypo</ability>
      <abilityName>自定义错误</abilityName>
      <candidateList>
        <item>CRB</item>
      </candidateList>
      <explain>来自自定义错词库。</explain>
      <paraID>58E15D4D</paraID>
      <start>51</start>
      <end>54</end>
      <status>ignored</status>
      <modifiedWord/>
      <trackRevisions>false</trackRevisions>
    </reviewItem>
    <reviewItem>
      <errorID>554b208b-6083-47e9-ac1b-32d01be681af</errorID>
      <errorWord>计划生育</errorWord>
      <group>L1_Other</group>
      <groupName>其他问题</groupName>
      <ability>L2_UserTypo</ability>
      <abilityName>自定义错误</abilityName>
      <candidateList>
        <item>计生</item>
      </candidateList>
      <explain>来自自定义错词库。</explain>
      <paraID>7F308FD2</paraID>
      <start>143</start>
      <end>147</end>
      <status>ignored</status>
      <modifiedWord/>
      <trackRevisions>false</trackRevisions>
    </reviewItem>
    <reviewItem>
      <errorID>7b715323-dfcd-49b6-8e4f-e225fbd6a505</errorID>
      <errorWord>计划生育</errorWord>
      <group>L1_Other</group>
      <groupName>其他问题</groupName>
      <ability>L2_UserTypo</ability>
      <abilityName>自定义错误</abilityName>
      <candidateList>
        <item>计生</item>
      </candidateList>
      <explain>来自自定义错词库。</explain>
      <paraID>792E5EF7</paraID>
      <start>175</start>
      <end>179</end>
      <status>ignored</status>
      <modifiedWord/>
      <trackRevisions>false</trackRevisions>
    </reviewItem>
    <reviewItem>
      <errorID>5afbadd0-f2e2-4af1-8b62-c8e88f3697cb</errorID>
      <errorWord>传染病</errorWord>
      <group>L1_Other</group>
      <groupName>其他问题</groupName>
      <ability>L2_UserTypo</ability>
      <abilityName>自定义错误</abilityName>
      <candidateList>
        <item>CRB</item>
      </candidateList>
      <explain>来自自定义错词库。</explain>
      <paraID>20CFB43D</paraID>
      <start>88</start>
      <end>91</end>
      <status>ignored</status>
      <modifiedWord/>
      <trackRevisions>false</trackRevisions>
    </reviewItem>
    <reviewItem>
      <errorID>0960bb08-78ab-41c4-ada5-181aa4f00c05</errorID>
      <errorWord>计划生育</errorWord>
      <group>L1_Other</group>
      <groupName>其他问题</groupName>
      <ability>L2_UserTypo</ability>
      <abilityName>自定义错误</abilityName>
      <candidateList>
        <item>计生</item>
      </candidateList>
      <explain>来自自定义错词库。</explain>
      <paraID>7CAA42A5</paraID>
      <start>11</start>
      <end>15</end>
      <status>ignored</status>
      <modifiedWord/>
      <trackRevisions>false</trackRevisions>
    </reviewItem>
    <reviewItem>
      <errorID>403f6084-6d53-489e-8f22-21880d55cfbd</errorID>
      <errorWord>计划生育</errorWord>
      <group>L1_Other</group>
      <groupName>其他问题</groupName>
      <ability>L2_UserTypo</ability>
      <abilityName>自定义错误</abilityName>
      <candidateList>
        <item>计生</item>
      </candidateList>
      <explain>来自自定义错词库。</explain>
      <paraID>7CAA42A5</paraID>
      <start>20</start>
      <end>24</end>
      <status>ignored</status>
      <modifiedWord/>
      <trackRevisions>false</trackRevisions>
    </reviewItem>
    <reviewItem>
      <errorID>b79debe7-f56c-42c1-8325-5968639e0343</errorID>
      <errorWord>，，</errorWord>
      <group>L1_Punc</group>
      <groupName>标点问题</groupName>
      <ability>L2_Punc</ability>
      <abilityName>标点符号检查</abilityName>
      <candidateList>
        <item>，</item>
      </candidateList>
      <explain/>
      <paraID>391D5C0D</paraID>
      <start>98</start>
      <end>99</end>
      <status>modified</status>
      <modifiedWord>，</modifiedWord>
      <trackRevisions>false</trackRevisions>
    </reviewItem>
    <reviewItem>
      <errorID>a29346be-5b5d-4628-ae81-e226decb3497</errorID>
      <errorWord>计划生育</errorWord>
      <group>L1_Other</group>
      <groupName>其他问题</groupName>
      <ability>L2_UserTypo</ability>
      <abilityName>自定义错误</abilityName>
      <candidateList>
        <item>计生</item>
      </candidateList>
      <explain>来自自定义错词库。</explain>
      <paraID>75ABA301</paraID>
      <start>13</start>
      <end>17</end>
      <status>ignored</status>
      <modifiedWord/>
      <trackRevisions>false</trackRevisions>
    </reviewItem>
    <reviewItem>
      <errorID>34a085c1-2fbb-4b34-83ed-381bcbcd72fa</errorID>
      <errorWord>2月31日</errorWord>
      <group>L1_Sensitive</group>
      <groupName>敏感问题</groupName>
      <ability>L2_UserSensitive</ability>
      <abilityName>自定义敏感词</abilityName>
      <candidateList/>
      <explain>来自自定义敏感词库。</explain>
      <paraID> 93FC65C</paraID>
      <start>8</start>
      <end>13</end>
      <status>ignored</status>
      <modifiedWord/>
      <trackRevisions>false</trackRevisions>
    </reviewItem>
    <reviewItem>
      <errorID>eff54ad7-6f15-4928-b5d7-73d2ab439b99</errorID>
      <errorWord>规</errorWord>
      <group>L1_Word</group>
      <groupName>字词问题</groupName>
      <ability>L2_Typo</ability>
      <abilityName>字词错误</abilityName>
      <candidateList>
        <item>规性</item>
      </candidateList>
      <explain/>
      <paraID>142664CA</paraID>
      <start>149</start>
      <end>150</end>
      <status>ignored</status>
      <modifiedWord/>
      <trackRevisions>false</trackRevisions>
    </reviewItem>
    <reviewItem>
      <errorID>1056452e-be2a-4127-8447-5c34ddc8c5ad</errorID>
      <errorWord>计划生育</errorWord>
      <group>L1_Other</group>
      <groupName>其他问题</groupName>
      <ability>L2_UserTypo</ability>
      <abilityName>自定义错误</abilityName>
      <candidateList>
        <item>计生</item>
      </candidateList>
      <explain>来自自定义错词库。</explain>
      <paraID>34203D97</paraID>
      <start>7</start>
      <end>11</end>
      <status>ignored</status>
      <modifiedWord/>
      <trackRevisions>false</trackRevisions>
    </reviewItem>
    <reviewItem>
      <errorID>13a52af5-5042-4697-bc79-109b27517d5d</errorID>
      <errorWord>:</errorWord>
      <group>L1_Format</group>
      <groupName>格式问题</groupName>
      <ability>L2_HalfPunc</ability>
      <abilityName>全半角检查</abilityName>
      <candidateList>
        <item>：</item>
      </candidateList>
      <explain>文本全半角错误。</explain>
      <paraID>3F291355</paraID>
      <start>2</start>
      <end>3</end>
      <status>modified</status>
      <modifiedWord>：</modifiedWord>
      <trackRevisions>false</trackRevisions>
    </reviewItem>
    <reviewItem>
      <errorID>89f54192-e305-46be-8b2b-5bf9d0cd6546</errorID>
      <errorWord>计划生育</errorWord>
      <group>L1_Other</group>
      <groupName>其他问题</groupName>
      <ability>L2_UserTypo</ability>
      <abilityName>自定义错误</abilityName>
      <candidateList>
        <item>计生</item>
      </candidateList>
      <explain>来自自定义错词库。</explain>
      <paraID>3E0B4A67</paraID>
      <start>7</start>
      <end>11</end>
      <status>ignored</status>
      <modifiedWord/>
      <trackRevisions>false</trackRevisions>
    </reviewItem>
    <reviewItem>
      <errorID>212c76d6-3b86-4f14-95ec-cad1caf5cfa3</errorID>
      <errorWord>详实</errorWord>
      <group>L1_Word</group>
      <groupName>字词问题</groupName>
      <ability>L2_Typo</ability>
      <abilityName>字词错误</abilityName>
      <candidateList>
        <item>翔实</item>
      </candidateList>
      <explain/>
      <paraID>3E0B4A67</paraID>
      <start>280</start>
      <end>282</end>
      <status>modified</status>
      <modifiedWord>翔实</modifiedWord>
      <trackRevisions>false</trackRevisions>
    </reviewItem>
    <reviewItem>
      <errorID>cbb77c14-549c-4dfd-84ff-3ac474e57af0</errorID>
      <errorWord>0-6岁</errorWord>
      <group>L1_Punc</group>
      <groupName>标点问题</groupName>
      <ability>L2_Punc</ability>
      <abilityName>标点符号检查</abilityName>
      <candidateList>
        <item>0—6岁</item>
      </candidateList>
      <explain/>
      <paraID>3E0B4A67</paraID>
      <start>415</start>
      <end>419</end>
      <status>modified</status>
      <modifiedWord>0—6岁</modifiedWord>
      <trackRevisions>false</trackRevisions>
    </reviewItem>
    <reviewItem>
      <errorID>ca1292c6-0f47-4a73-805b-75ee8022104b</errorID>
      <errorWord>0-6岁</errorWord>
      <group>L1_Punc</group>
      <groupName>标点问题</groupName>
      <ability>L2_Punc</ability>
      <abilityName>标点符号检查</abilityName>
      <candidateList>
        <item>0—6岁</item>
      </candidateList>
      <explain/>
      <paraID>3E0B4A67</paraID>
      <start>451</start>
      <end>455</end>
      <status>modified</status>
      <modifiedWord>0—6岁</modifiedWord>
      <trackRevisions>false</trackRevisions>
    </reviewItem>
    <reviewItem>
      <errorID>1d49cb28-0f6f-408c-b510-5bacb0390cec</errorID>
      <errorWord>死亡率</errorWord>
      <group>L1_Sensitive</group>
      <groupName>敏感问题</groupName>
      <ability>L2_UserSensitive</ability>
      <abilityName>自定义敏感词</abilityName>
      <candidateList/>
      <explain>来自自定义敏感词库。</explain>
      <paraID>3E0B4A67</paraID>
      <start>552</start>
      <end>555</end>
      <status>ignored</status>
      <modifiedWord/>
      <trackRevisions>false</trackRevisions>
    </reviewItem>
    <reviewItem>
      <errorID>dc08ed0a-ce65-4313-b6b3-c81c3c85c9bf</errorID>
      <errorWord>死亡率</errorWord>
      <group>L1_Sensitive</group>
      <groupName>敏感问题</groupName>
      <ability>L2_UserSensitive</ability>
      <abilityName>自定义敏感词</abilityName>
      <candidateList/>
      <explain>来自自定义敏感词库。</explain>
      <paraID>3E0B4A67</paraID>
      <start>572</start>
      <end>575</end>
      <status>ignored</status>
      <modifiedWord/>
      <trackRevisions>false</trackRevisions>
    </reviewItem>
    <reviewItem>
      <errorID>bd6e3673-b5b0-486c-83a2-4aad65f1fed1</errorID>
      <errorWord>计划生育</errorWord>
      <group>L1_Other</group>
      <groupName>其他问题</groupName>
      <ability>L2_UserTypo</ability>
      <abilityName>自定义错误</abilityName>
      <candidateList>
        <item>计生</item>
      </candidateList>
      <explain>来自自定义错词库。</explain>
      <paraID> 4A3BCC8</paraID>
      <start>7</start>
      <end>11</end>
      <status>ignored</status>
      <modifiedWord/>
      <trackRevisions>false</trackRevisions>
    </reviewItem>
    <reviewItem>
      <errorID>0165228c-565a-4228-8705-1fd1812c228e</errorID>
      <errorWord>计划生育</errorWord>
      <group>L1_Other</group>
      <groupName>其他问题</groupName>
      <ability>L2_UserTypo</ability>
      <abilityName>自定义错误</abilityName>
      <candidateList>
        <item>计生</item>
      </candidateList>
      <explain>来自自定义错词库。</explain>
      <paraID> 428796D</paraID>
      <start>7</start>
      <end>11</end>
      <status>ignored</status>
      <modifiedWord/>
      <trackRevisions>false</trackRevisions>
    </reviewItem>
    <reviewItem>
      <errorID>20305acd-95d8-4d6a-bbd3-4228ce6397cb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3B0171B0</paraID>
      <start>0</start>
      <end>2</end>
      <status>modified</status>
      <modifiedWord>1.</modifiedWord>
      <trackRevisions>false</trackRevisions>
    </reviewItem>
    <reviewItem>
      <errorID>9d1d4603-ad44-4253-a6a2-aa4a15bf71a1</errorID>
      <errorWord>到达</errorWord>
      <group>L1_Word</group>
      <groupName>字词问题</groupName>
      <ability>L2_Typo</ability>
      <abilityName>字词错误</abilityName>
      <candidateList>
        <item>达到</item>
      </candidateList>
      <explain>〈动〉到（多指抽象事物或程度）：达得到｜达不到｜目的没有～｜～国际水平。</explain>
      <paraID>3B0171B0</paraID>
      <start>255</start>
      <end>257</end>
      <status>modified</status>
      <modifiedWord>达到</modifiedWord>
      <trackRevisions>false</trackRevisions>
    </reviewItem>
    <reviewItem>
      <errorID>8b28a91b-7ee9-4fe9-83af-8d0581c6525e</errorID>
      <errorWord>0-6岁</errorWord>
      <group>L1_Punc</group>
      <groupName>标点问题</groupName>
      <ability>L2_Punc</ability>
      <abilityName>标点符号检查</abilityName>
      <candidateList>
        <item>0—6岁</item>
      </candidateList>
      <explain/>
      <paraID>3B0171B0</paraID>
      <start>347</start>
      <end>351</end>
      <status>modified</status>
      <modifiedWord>0—6岁</modifiedWord>
      <trackRevisions>false</trackRevisions>
    </reviewItem>
    <reviewItem>
      <errorID>27895ac0-1893-476a-9aeb-412ffac84f8f</errorID>
      <errorWord>0-6岁</errorWord>
      <group>L1_Punc</group>
      <groupName>标点问题</groupName>
      <ability>L2_Punc</ability>
      <abilityName>标点符号检查</abilityName>
      <candidateList>
        <item>0—6岁</item>
      </candidateList>
      <explain/>
      <paraID>3B0171B0</paraID>
      <start>363</start>
      <end>367</end>
      <status>modified</status>
      <modifiedWord>0—6岁</modifiedWord>
      <trackRevisions>false</trackRevisions>
    </reviewItem>
    <reviewItem>
      <errorID>ae754308-dcd7-4a95-9d22-3c2f136c024b</errorID>
      <errorWord>0-6岁</errorWord>
      <group>L1_Punc</group>
      <groupName>标点问题</groupName>
      <ability>L2_Punc</ability>
      <abilityName>标点符号检查</abilityName>
      <candidateList>
        <item>0—6岁</item>
      </candidateList>
      <explain/>
      <paraID>3B0171B0</paraID>
      <start>399</start>
      <end>403</end>
      <status>modified</status>
      <modifiedWord>0—6岁</modifiedWord>
      <trackRevisions>false</trackRevisions>
    </reviewItem>
    <reviewItem>
      <errorID>044c8f30-13af-49e4-931a-81a9385d0cc7</errorID>
      <errorWord>警</errorWord>
      <group>L1_Sensitive</group>
      <groupName>敏感问题</groupName>
      <ability>L2_UserSensitive</ability>
      <abilityName>自定义敏感词</abilityName>
      <candidateList/>
      <explain>来自自定义敏感词库。</explain>
      <paraID>3B0171B0</paraID>
      <start>489</start>
      <end>490</end>
      <status>ignored</status>
      <modifiedWord/>
      <trackRevisions>false</trackRevisions>
    </reviewItem>
    <reviewItem>
      <errorID>13c63fad-03ac-4403-8600-f965481ea34f</errorID>
      <errorWord>死亡率</errorWord>
      <group>L1_Sensitive</group>
      <groupName>敏感问题</groupName>
      <ability>L2_UserSensitive</ability>
      <abilityName>自定义敏感词</abilityName>
      <candidateList/>
      <explain>来自自定义敏感词库。</explain>
      <paraID>3B0171B0</paraID>
      <start>661</start>
      <end>664</end>
      <status>ignored</status>
      <modifiedWord/>
      <trackRevisions>false</trackRevisions>
    </reviewItem>
    <reviewItem>
      <errorID>9fec2411-def8-4586-ab1b-77d10a258996</errorID>
      <errorWord>死亡率</errorWord>
      <group>L1_Sensitive</group>
      <groupName>敏感问题</groupName>
      <ability>L2_UserSensitive</ability>
      <abilityName>自定义敏感词</abilityName>
      <candidateList/>
      <explain>来自自定义敏感词库。</explain>
      <paraID>3B0171B0</paraID>
      <start>678</start>
      <end>681</end>
      <status>ignored</status>
      <modifiedWord/>
      <trackRevisions>false</trackRevisions>
    </reviewItem>
    <reviewItem>
      <errorID>760099c9-07ef-412a-8380-1cfdbf5f8bfc</errorID>
      <errorWord>死亡率</errorWord>
      <group>L1_Sensitive</group>
      <groupName>敏感问题</groupName>
      <ability>L2_UserSensitive</ability>
      <abilityName>自定义敏感词</abilityName>
      <candidateList/>
      <explain>来自自定义敏感词库。</explain>
      <paraID>3B0171B0</paraID>
      <start>701</start>
      <end>704</end>
      <status>ignored</status>
      <modifiedWord/>
      <trackRevisions>false</trackRevisions>
    </reviewItem>
    <reviewItem>
      <errorID>59a2e511-7622-403c-a5b2-9d9db156f536</errorID>
      <errorWord>计划生育</errorWord>
      <group>L1_Other</group>
      <groupName>其他问题</groupName>
      <ability>L2_UserTypo</ability>
      <abilityName>自定义错误</abilityName>
      <candidateList>
        <item>计生</item>
      </candidateList>
      <explain>来自自定义错词库。</explain>
      <paraID>6DD7EFC2</paraID>
      <start>7</start>
      <end>11</end>
      <status>ignored</status>
      <modifiedWord/>
      <trackRevisions>false</trackRevisions>
    </reviewItem>
    <reviewItem>
      <errorID>569de50c-e9dd-4be2-bc6b-5d1ee8232f8b</errorID>
      <errorWord>万</errorWord>
      <group>L1_Word</group>
      <groupName>字词问题</groupName>
      <ability>L2_Typo</ability>
      <abilityName>字词错误</abilityName>
      <candidateList>
        <item>万元</item>
      </candidateList>
      <explain/>
      <paraID> 94F0A84</paraID>
      <start>12</start>
      <end>13</end>
      <status>ignored</status>
      <modifiedWord/>
      <trackRevisions>false</trackRevisions>
    </reviewItem>
    <reviewItem>
      <errorID>39619f6f-176d-401e-a3dc-9d4facacbe81</errorID>
      <errorWord>计划生育</errorWord>
      <group>L1_Other</group>
      <groupName>其他问题</groupName>
      <ability>L2_UserTypo</ability>
      <abilityName>自定义错误</abilityName>
      <candidateList>
        <item>计生</item>
      </candidateList>
      <explain>来自自定义错词库。</explain>
      <paraID>42E0937D</paraID>
      <start>7</start>
      <end>11</end>
      <status>ignored</status>
      <modifiedWord/>
      <trackRevisions>false</trackRevisions>
    </reviewItem>
    <reviewItem>
      <errorID>71ebd9d9-6a26-44a9-b34b-1a871669f313</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24304827</paraID>
      <start>4</start>
      <end>5</end>
      <status>modified</status>
      <modifiedWord>地</modifiedWord>
      <trackRevisions>false</trackRevisions>
    </reviewItem>
    <reviewItem>
      <errorID>6f4ed7a6-e962-4f87-a63a-9665ca1992cd</errorID>
      <errorWord>传染病</errorWord>
      <group>L1_Other</group>
      <groupName>其他问题</groupName>
      <ability>L2_UserTypo</ability>
      <abilityName>自定义错误</abilityName>
      <candidateList>
        <item>CRB</item>
      </candidateList>
      <explain>来自自定义错词库。</explain>
      <paraID>6B394443</paraID>
      <start>2</start>
      <end>5</end>
      <status>ignored</status>
      <modifiedWord/>
      <trackRevisions>false</trackRevisions>
    </reviewItem>
    <reviewItem>
      <errorID>acf8ef96-b373-444c-822a-2df6e325a905</errorID>
      <errorWord>计划生育</errorWord>
      <group>L1_Other</group>
      <groupName>其他问题</groupName>
      <ability>L2_UserTypo</ability>
      <abilityName>自定义错误</abilityName>
      <candidateList>
        <item>计生</item>
      </candidateList>
      <explain>来自自定义错词库。</explain>
      <paraID>52F06B8E</paraID>
      <start>7</start>
      <end>11</end>
      <status>ignored</status>
      <modifiedWord/>
      <trackRevisions>false</trackRevisions>
    </reviewItem>
    <reviewItem>
      <errorID>1e1de761-738a-4098-bfcc-c6fda9f28be9</errorID>
      <errorWord>传染病</errorWord>
      <group>L1_Other</group>
      <groupName>其他问题</groupName>
      <ability>L2_UserTypo</ability>
      <abilityName>自定义错误</abilityName>
      <candidateList>
        <item>CRB</item>
      </candidateList>
      <explain>来自自定义错词库。</explain>
      <paraID>67370C56</paraID>
      <start>46</start>
      <end>49</end>
      <status>ignored</status>
      <modifiedWord/>
      <trackRevisions>false</trackRevisions>
    </reviewItem>
    <reviewItem>
      <errorID>045ea77e-e1fa-4c7e-888a-ff31dfe4b2da</errorID>
      <errorWord>发案</errorWord>
      <group>L1_Word</group>
      <groupName>字词问题</groupName>
      <ability>L2_Typo</ability>
      <abilityName>字词错误</abilityName>
      <candidateList>
        <item>方案</item>
      </candidateList>
      <explain/>
      <paraID>67370C56</paraID>
      <start>63</start>
      <end>65</end>
      <status>modified</status>
      <modifiedWord>方案</modifiedWord>
      <trackRevisions>false</trackRevisions>
    </reviewItem>
    <reviewItem>
      <errorID>a5e46e84-7b60-4eed-a089-42b1c815aa63</errorID>
      <errorWord>传染病</errorWord>
      <group>L1_Other</group>
      <groupName>其他问题</groupName>
      <ability>L2_UserTypo</ability>
      <abilityName>自定义错误</abilityName>
      <candidateList>
        <item>CRB</item>
      </candidateList>
      <explain>来自自定义错词库。</explain>
      <paraID>67370C56</paraID>
      <start>104</start>
      <end>107</end>
      <status>ignored</status>
      <modifiedWord/>
      <trackRevisions>false</trackRevisions>
    </reviewItem>
    <reviewItem>
      <errorID>10654836-6012-48d1-a04e-e6df4737dd30</errorID>
      <errorWord>传染病</errorWord>
      <group>L1_Other</group>
      <groupName>其他问题</groupName>
      <ability>L2_UserTypo</ability>
      <abilityName>自定义错误</abilityName>
      <candidateList>
        <item>CRB</item>
      </candidateList>
      <explain>来自自定义错词库。</explain>
      <paraID>67370C56</paraID>
      <start>130</start>
      <end>133</end>
      <status>ignored</status>
      <modifiedWord/>
      <trackRevisions>false</trackRevisions>
    </reviewItem>
    <reviewItem>
      <errorID>5d67bfce-ff7b-4dc8-96f4-1125b92fbe89</errorID>
      <errorWord>传染病</errorWord>
      <group>L1_Other</group>
      <groupName>其他问题</groupName>
      <ability>L2_UserTypo</ability>
      <abilityName>自定义错误</abilityName>
      <candidateList>
        <item>CRB</item>
      </candidateList>
      <explain>来自自定义错词库。</explain>
      <paraID> 35399A7</paraID>
      <start>4</start>
      <end>7</end>
      <status>ignored</status>
      <modifiedWord/>
      <trackRevisions>false</trackRevisions>
    </reviewItem>
    <reviewItem>
      <errorID>069b8d61-e19e-4736-949f-0c6369f6286d</errorID>
      <errorWord>传染病</errorWord>
      <group>L1_Other</group>
      <groupName>其他问题</groupName>
      <ability>L2_UserTypo</ability>
      <abilityName>自定义错误</abilityName>
      <candidateList>
        <item>CRB</item>
      </candidateList>
      <explain>来自自定义错词库。</explain>
      <paraID> 35399A7</paraID>
      <start>44</start>
      <end>47</end>
      <status>ignored</status>
      <modifiedWord/>
      <trackRevisions>false</trackRevisions>
    </reviewItem>
    <reviewItem>
      <errorID>1df39f0f-a060-4e2c-81eb-2f34190dd136</errorID>
      <errorWord>传染病</errorWord>
      <group>L1_Other</group>
      <groupName>其他问题</groupName>
      <ability>L2_UserTypo</ability>
      <abilityName>自定义错误</abilityName>
      <candidateList>
        <item>CRB</item>
      </candidateList>
      <explain>来自自定义错词库。</explain>
      <paraID> 35399A7</paraID>
      <start>75</start>
      <end>78</end>
      <status>ignored</status>
      <modifiedWord/>
      <trackRevisions>false</trackRevisions>
    </reviewItem>
    <reviewItem>
      <errorID>d88c5a0a-1675-45c0-bff4-af97952d6472</errorID>
      <errorWord>传染病</errorWord>
      <group>L1_Other</group>
      <groupName>其他问题</groupName>
      <ability>L2_UserTypo</ability>
      <abilityName>自定义错误</abilityName>
      <candidateList>
        <item>CRB</item>
      </candidateList>
      <explain>来自自定义错词库。</explain>
      <paraID> 35399A7</paraID>
      <start>95</start>
      <end>98</end>
      <status>ignored</status>
      <modifiedWord/>
      <trackRevisions>false</trackRevisions>
    </reviewItem>
    <reviewItem>
      <errorID>a809c477-1eeb-4c00-91be-03f3207e3368</errorID>
      <errorWord>传染病</errorWord>
      <group>L1_Other</group>
      <groupName>其他问题</groupName>
      <ability>L2_UserTypo</ability>
      <abilityName>自定义错误</abilityName>
      <candidateList>
        <item>CRB</item>
      </candidateList>
      <explain>来自自定义错词库。</explain>
      <paraID>32E8F24E</paraID>
      <start>2</start>
      <end>5</end>
      <status>ignored</status>
      <modifiedWord/>
      <trackRevisions>false</trackRevisions>
    </reviewItem>
    <reviewItem>
      <errorID>1934a584-971a-4068-ad1f-ac58875c7ac3</errorID>
      <errorWord>传染病</errorWord>
      <group>L1_Other</group>
      <groupName>其他问题</groupName>
      <ability>L2_UserTypo</ability>
      <abilityName>自定义错误</abilityName>
      <candidateList>
        <item>CRB</item>
      </candidateList>
      <explain>来自自定义错词库。</explain>
      <paraID>4C5BFAFA</paraID>
      <start>5</start>
      <end>8</end>
      <status>ignored</status>
      <modifiedWord/>
      <trackRevisions>false</trackRevisions>
    </reviewItem>
    <reviewItem>
      <errorID>8e246604-b49b-486b-afd9-afec94527e17</errorID>
      <errorWord>传染病</errorWord>
      <group>L1_Other</group>
      <groupName>其他问题</groupName>
      <ability>L2_UserTypo</ability>
      <abilityName>自定义错误</abilityName>
      <candidateList>
        <item>CRB</item>
      </candidateList>
      <explain>来自自定义错词库。</explain>
      <paraID>1A919EC5</paraID>
      <start>2</start>
      <end>5</end>
      <status>ignored</status>
      <modifiedWord/>
      <trackRevisions>false</trackRevisions>
    </reviewItem>
    <reviewItem>
      <errorID>04ecedec-7f45-4de6-8d08-ed618c42154b</errorID>
      <errorWord>传染病</errorWord>
      <group>L1_Other</group>
      <groupName>其他问题</groupName>
      <ability>L2_UserTypo</ability>
      <abilityName>自定义错误</abilityName>
      <candidateList>
        <item>CRB</item>
      </candidateList>
      <explain>来自自定义错词库。</explain>
      <paraID>7E7EFE17</paraID>
      <start>2</start>
      <end>5</end>
      <status>ignored</status>
      <modifiedWord/>
      <trackRevisions>false</trackRevisions>
    </reviewItem>
    <reviewItem>
      <errorID>f9a21ce5-fa8f-4657-86cf-e53097e2e980</errorID>
      <errorWord>传染病</errorWord>
      <group>L1_Other</group>
      <groupName>其他问题</groupName>
      <ability>L2_UserTypo</ability>
      <abilityName>自定义错误</abilityName>
      <candidateList>
        <item>CRB</item>
      </candidateList>
      <explain>来自自定义错词库。</explain>
      <paraID>712DDA0A</paraID>
      <start>2</start>
      <end>5</end>
      <status>ignored</status>
      <modifiedWord/>
      <trackRevisions>false</trackRevisions>
    </reviewItem>
    <reviewItem>
      <errorID>bfbc0cce-2e09-4f8b-bdef-381d746950b7</errorID>
      <errorWord>传染病</errorWord>
      <group>L1_Other</group>
      <groupName>其他问题</groupName>
      <ability>L2_UserTypo</ability>
      <abilityName>自定义错误</abilityName>
      <candidateList>
        <item>CRB</item>
      </candidateList>
      <explain>来自自定义错词库。</explain>
      <paraID>36FB896D</paraID>
      <start>4</start>
      <end>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119ad-7fd6-48cc-ad4a-64596cbe711e}">
  <ds:schemaRefs/>
</ds:datastoreItem>
</file>

<file path=docProps/app.xml><?xml version="1.0" encoding="utf-8"?>
<Properties xmlns="http://schemas.openxmlformats.org/officeDocument/2006/extended-properties" xmlns:vt="http://schemas.openxmlformats.org/officeDocument/2006/docPropsVTypes">
  <Template>Normal.dotm</Template>
  <Pages>37</Pages>
  <Words>5701</Words>
  <Characters>6467</Characters>
  <Lines>0</Lines>
  <Paragraphs>0</Paragraphs>
  <TotalTime>8</TotalTime>
  <ScaleCrop>false</ScaleCrop>
  <LinksUpToDate>false</LinksUpToDate>
  <CharactersWithSpaces>6475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2025-11-07T08:09:03Z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