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BB6B04">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64532782">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1A8CCB1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7F9E68E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24D54458">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238165F6">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裕民县哈拉布拉乡中心学校2024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部门决算公开说明</w:t>
      </w:r>
    </w:p>
    <w:p w14:paraId="4B58CA4F">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45984284">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7A5EE28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6AA3134D">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5E3236E4">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6F2EF881">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7BC724F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02B9336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016FAFB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471F3E6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30B56B09">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5C4694F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5ECF2F18">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040909AE">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3090277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53B34A7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587110A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508696D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468C7286">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70001596">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446578C8">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3B987FA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1CFA3A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32E3FD91">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28D4E87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4CAAC5E1">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A18242E">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33A2368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CD9206E">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11DE761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15B253E1">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4D7410BD">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0804968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75D8614D">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6F15E545">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2D6487EC">
      <w:r>
        <w:br w:type="page"/>
      </w:r>
    </w:p>
    <w:p w14:paraId="269D92A8">
      <w:pPr>
        <w:spacing w:line="640" w:lineRule="exact"/>
        <w:jc w:val="center"/>
        <w:outlineLvl w:val="1"/>
      </w:pPr>
      <w:r>
        <w:rPr>
          <w:rFonts w:ascii="黑体" w:hAnsi="黑体" w:eastAsia="黑体"/>
          <w:sz w:val="32"/>
        </w:rPr>
        <w:t>第一部分 单位概况</w:t>
      </w:r>
    </w:p>
    <w:p w14:paraId="15CC06E3">
      <w:pPr>
        <w:spacing w:line="640" w:lineRule="exact"/>
        <w:ind w:firstLine="640"/>
        <w:jc w:val="both"/>
        <w:outlineLvl w:val="2"/>
      </w:pPr>
      <w:r>
        <w:rPr>
          <w:rFonts w:ascii="黑体" w:hAnsi="黑体" w:eastAsia="黑体"/>
          <w:sz w:val="32"/>
        </w:rPr>
        <w:t>一、主要职能</w:t>
      </w:r>
    </w:p>
    <w:p w14:paraId="1EED1428">
      <w:pPr>
        <w:spacing w:line="580" w:lineRule="exact"/>
        <w:ind w:firstLine="640"/>
        <w:jc w:val="both"/>
      </w:pPr>
      <w:r>
        <w:rPr>
          <w:rFonts w:ascii="仿宋_GB2312" w:hAnsi="仿宋_GB2312" w:eastAsia="仿宋_GB2312"/>
          <w:sz w:val="32"/>
        </w:rPr>
        <w:t>裕民县哈拉布拉乡中心学校部门的主要职能是发展教育事业、贯彻落实党的教育方针、</w:t>
      </w:r>
      <w:r>
        <w:rPr>
          <w:rFonts w:hint="eastAsia" w:ascii="仿宋_GB2312" w:hAnsi="仿宋_GB2312" w:eastAsia="仿宋_GB2312"/>
          <w:sz w:val="32"/>
          <w:lang w:eastAsia="zh-CN"/>
        </w:rPr>
        <w:t>加强</w:t>
      </w:r>
      <w:r>
        <w:rPr>
          <w:rFonts w:ascii="仿宋_GB2312" w:hAnsi="仿宋_GB2312" w:eastAsia="仿宋_GB2312"/>
          <w:sz w:val="32"/>
        </w:rPr>
        <w:t>教育教学政策、全面提高教育教学质量。加强学前教育，促进儿童身心健康发展，培养学龄前儿童的养成教育，逐步提高学生健康水平。</w:t>
      </w:r>
    </w:p>
    <w:p w14:paraId="266E1B52">
      <w:pPr>
        <w:spacing w:line="640" w:lineRule="exact"/>
        <w:ind w:firstLine="640"/>
        <w:jc w:val="both"/>
        <w:outlineLvl w:val="2"/>
      </w:pPr>
      <w:r>
        <w:rPr>
          <w:rFonts w:ascii="黑体" w:hAnsi="黑体" w:eastAsia="黑体"/>
          <w:sz w:val="32"/>
        </w:rPr>
        <w:t>二、机构设置及人员情况</w:t>
      </w:r>
    </w:p>
    <w:p w14:paraId="076E9C0C">
      <w:pPr>
        <w:spacing w:line="580" w:lineRule="exact"/>
        <w:ind w:firstLine="640"/>
        <w:jc w:val="both"/>
      </w:pPr>
      <w:r>
        <w:rPr>
          <w:rFonts w:ascii="仿宋_GB2312" w:hAnsi="仿宋_GB2312" w:eastAsia="仿宋_GB2312"/>
          <w:sz w:val="32"/>
        </w:rPr>
        <w:t>裕民县哈拉布拉乡中心学校2024年度，实有人数133人，其中：在职人员52人，增加0人；离休人员0人，增加0人；退休人员81人,减少1人。</w:t>
      </w:r>
    </w:p>
    <w:p w14:paraId="2467F256">
      <w:pPr>
        <w:spacing w:line="580" w:lineRule="exact"/>
        <w:ind w:firstLine="640"/>
        <w:jc w:val="both"/>
      </w:pPr>
      <w:r>
        <w:rPr>
          <w:rFonts w:ascii="仿宋_GB2312" w:hAnsi="仿宋_GB2312" w:eastAsia="仿宋_GB2312"/>
          <w:sz w:val="32"/>
        </w:rPr>
        <w:t>裕民县哈拉布拉乡中心学校无下属预算单位，下设</w:t>
      </w:r>
      <w:r>
        <w:rPr>
          <w:rFonts w:hint="eastAsia" w:ascii="仿宋_GB2312" w:hAnsi="仿宋_GB2312" w:eastAsia="仿宋_GB2312"/>
          <w:sz w:val="32"/>
          <w:lang w:val="en-US" w:eastAsia="zh-CN"/>
        </w:rPr>
        <w:t>9</w:t>
      </w:r>
      <w:r>
        <w:rPr>
          <w:rFonts w:ascii="仿宋_GB2312" w:hAnsi="仿宋_GB2312" w:eastAsia="仿宋_GB2312"/>
          <w:sz w:val="32"/>
        </w:rPr>
        <w:t>个科室，分别是：办公室、功能室、教务处</w:t>
      </w:r>
      <w:r>
        <w:rPr>
          <w:rFonts w:hint="eastAsia" w:ascii="仿宋_GB2312" w:hAnsi="仿宋_GB2312" w:eastAsia="仿宋_GB2312"/>
          <w:sz w:val="32"/>
          <w:lang w:val="en-US" w:eastAsia="zh-CN"/>
        </w:rPr>
        <w:t>、</w:t>
      </w:r>
      <w:r>
        <w:rPr>
          <w:rFonts w:ascii="仿宋_GB2312" w:hAnsi="仿宋_GB2312" w:eastAsia="仿宋_GB2312"/>
          <w:sz w:val="32"/>
        </w:rPr>
        <w:t>德育处、党建办、后勤处、财务室、幼儿办、少年宫。</w:t>
      </w:r>
    </w:p>
    <w:p w14:paraId="38E3C5A9">
      <w:r>
        <w:br w:type="page"/>
      </w:r>
    </w:p>
    <w:p w14:paraId="1B8A4737">
      <w:pPr>
        <w:spacing w:line="240" w:lineRule="auto"/>
        <w:jc w:val="center"/>
        <w:outlineLvl w:val="1"/>
      </w:pPr>
      <w:r>
        <w:rPr>
          <w:rFonts w:ascii="黑体" w:hAnsi="黑体" w:eastAsia="黑体"/>
          <w:sz w:val="32"/>
        </w:rPr>
        <w:t>第二部分 部门决算情况说明</w:t>
      </w:r>
    </w:p>
    <w:p w14:paraId="0A087D21">
      <w:pPr>
        <w:spacing w:line="640" w:lineRule="exact"/>
        <w:ind w:firstLine="640"/>
        <w:jc w:val="both"/>
        <w:outlineLvl w:val="2"/>
      </w:pPr>
      <w:r>
        <w:rPr>
          <w:rFonts w:ascii="黑体" w:hAnsi="黑体" w:eastAsia="黑体"/>
          <w:sz w:val="32"/>
        </w:rPr>
        <w:t>一、收入支出决算总体情况说明</w:t>
      </w:r>
    </w:p>
    <w:p w14:paraId="1B3F94E4">
      <w:pPr>
        <w:spacing w:line="580" w:lineRule="exact"/>
        <w:ind w:firstLine="640"/>
        <w:jc w:val="both"/>
      </w:pPr>
      <w:r>
        <w:rPr>
          <w:rFonts w:ascii="仿宋_GB2312" w:hAnsi="仿宋_GB2312" w:eastAsia="仿宋_GB2312"/>
          <w:b/>
          <w:sz w:val="32"/>
        </w:rPr>
        <w:t>2024年度收入总计1,018.52万元，</w:t>
      </w:r>
      <w:r>
        <w:rPr>
          <w:rFonts w:ascii="仿宋_GB2312" w:hAnsi="仿宋_GB2312" w:eastAsia="仿宋_GB2312"/>
          <w:b w:val="0"/>
          <w:sz w:val="32"/>
        </w:rPr>
        <w:t>其中：本年收入合计1,018.52万元，使用非财政拨款结余（含专用结余）0.00万元，年初结转和结余0.01万元。</w:t>
      </w:r>
    </w:p>
    <w:p w14:paraId="5F3AE9F5">
      <w:pPr>
        <w:spacing w:line="580" w:lineRule="exact"/>
        <w:ind w:firstLine="640"/>
        <w:jc w:val="both"/>
      </w:pPr>
      <w:r>
        <w:rPr>
          <w:rFonts w:ascii="仿宋_GB2312" w:hAnsi="仿宋_GB2312" w:eastAsia="仿宋_GB2312"/>
          <w:b/>
          <w:sz w:val="32"/>
        </w:rPr>
        <w:t>2024年度支出总计1,018.52万元，</w:t>
      </w:r>
      <w:r>
        <w:rPr>
          <w:rFonts w:ascii="仿宋_GB2312" w:hAnsi="仿宋_GB2312" w:eastAsia="仿宋_GB2312"/>
          <w:b w:val="0"/>
          <w:sz w:val="32"/>
        </w:rPr>
        <w:t>其中：本年支出合计1,018.51万元，结余分配0.00万元，年末结转和结余0.01万元。</w:t>
      </w:r>
    </w:p>
    <w:p w14:paraId="1A9957A8">
      <w:pPr>
        <w:spacing w:line="580" w:lineRule="exact"/>
        <w:ind w:firstLine="640"/>
        <w:jc w:val="both"/>
      </w:pPr>
      <w:r>
        <w:rPr>
          <w:rFonts w:ascii="仿宋_GB2312" w:hAnsi="仿宋_GB2312" w:eastAsia="仿宋_GB2312"/>
          <w:b w:val="0"/>
          <w:sz w:val="32"/>
        </w:rPr>
        <w:t>收入支出总体与上年相比，减少70.45万元，下降6.47%，主要原因是：本年学生人数减少，生均公用经费减少。</w:t>
      </w:r>
    </w:p>
    <w:p w14:paraId="0D719CE5">
      <w:pPr>
        <w:spacing w:line="640" w:lineRule="exact"/>
        <w:ind w:firstLine="640"/>
        <w:jc w:val="both"/>
        <w:outlineLvl w:val="2"/>
      </w:pPr>
      <w:r>
        <w:rPr>
          <w:rFonts w:ascii="黑体" w:hAnsi="黑体" w:eastAsia="黑体"/>
          <w:sz w:val="32"/>
        </w:rPr>
        <w:t>二、收入决算情况说明</w:t>
      </w:r>
    </w:p>
    <w:p w14:paraId="769E1EE8">
      <w:pPr>
        <w:spacing w:line="580" w:lineRule="exact"/>
        <w:ind w:firstLine="640"/>
        <w:jc w:val="both"/>
      </w:pPr>
      <w:r>
        <w:rPr>
          <w:rFonts w:ascii="仿宋_GB2312" w:hAnsi="仿宋_GB2312" w:eastAsia="仿宋_GB2312"/>
          <w:b/>
          <w:sz w:val="32"/>
        </w:rPr>
        <w:t>本年收入1,018.52万元，</w:t>
      </w:r>
      <w:r>
        <w:rPr>
          <w:rFonts w:ascii="仿宋_GB2312" w:hAnsi="仿宋_GB2312" w:eastAsia="仿宋_GB2312"/>
          <w:b w:val="0"/>
          <w:sz w:val="32"/>
        </w:rPr>
        <w:t>其中：财政拨款收入1,018.50万元，占100.00%；上级补助收入0.00万元，占0.00%；事业收入0.00万元，占0.00%；经营收入0.00万元，占0.00%；附属单位上缴收入0.00万元，占0.00%；其他收入0.01万元，占0.001%。</w:t>
      </w:r>
    </w:p>
    <w:p w14:paraId="05254EA6">
      <w:pPr>
        <w:spacing w:line="640" w:lineRule="exact"/>
        <w:ind w:firstLine="640"/>
        <w:jc w:val="both"/>
        <w:outlineLvl w:val="2"/>
      </w:pPr>
      <w:r>
        <w:rPr>
          <w:rFonts w:ascii="黑体" w:hAnsi="黑体" w:eastAsia="黑体"/>
          <w:sz w:val="32"/>
        </w:rPr>
        <w:t>三、支出决算情况说明</w:t>
      </w:r>
    </w:p>
    <w:p w14:paraId="5DC8F29B">
      <w:pPr>
        <w:spacing w:line="580" w:lineRule="exact"/>
        <w:ind w:firstLine="640"/>
        <w:jc w:val="both"/>
      </w:pPr>
      <w:r>
        <w:rPr>
          <w:rFonts w:ascii="仿宋_GB2312" w:hAnsi="仿宋_GB2312" w:eastAsia="仿宋_GB2312"/>
          <w:b/>
          <w:sz w:val="32"/>
        </w:rPr>
        <w:t>本年支出1,018.51万元，</w:t>
      </w:r>
      <w:r>
        <w:rPr>
          <w:rFonts w:ascii="仿宋_GB2312" w:hAnsi="仿宋_GB2312" w:eastAsia="仿宋_GB2312"/>
          <w:b w:val="0"/>
          <w:sz w:val="32"/>
        </w:rPr>
        <w:t>其中：基本支出957.09万元，占93.97%；项目支出61.42万元，占6.03%；上缴上级支出0.00万元，占0.00%；经营支出0.00万元，占0.00%；对附属单位补助支出0.00万元，占0.00%。</w:t>
      </w:r>
    </w:p>
    <w:p w14:paraId="454C4D34">
      <w:pPr>
        <w:spacing w:line="640" w:lineRule="exact"/>
        <w:ind w:firstLine="640"/>
        <w:jc w:val="both"/>
        <w:outlineLvl w:val="2"/>
      </w:pPr>
      <w:r>
        <w:rPr>
          <w:rFonts w:ascii="黑体" w:hAnsi="黑体" w:eastAsia="黑体"/>
          <w:sz w:val="32"/>
        </w:rPr>
        <w:t>四、财政拨款收入支出决算总体情况说明</w:t>
      </w:r>
    </w:p>
    <w:p w14:paraId="37F768D9">
      <w:pPr>
        <w:spacing w:line="580" w:lineRule="exact"/>
        <w:ind w:firstLine="640"/>
        <w:jc w:val="both"/>
      </w:pPr>
      <w:r>
        <w:rPr>
          <w:rFonts w:ascii="仿宋_GB2312" w:hAnsi="仿宋_GB2312" w:eastAsia="仿宋_GB2312"/>
          <w:b/>
          <w:sz w:val="32"/>
        </w:rPr>
        <w:t>2024年度财政拨款收入总计1,018.50万元，</w:t>
      </w:r>
      <w:r>
        <w:rPr>
          <w:rFonts w:ascii="仿宋_GB2312" w:hAnsi="仿宋_GB2312" w:eastAsia="仿宋_GB2312"/>
          <w:b w:val="0"/>
          <w:sz w:val="32"/>
        </w:rPr>
        <w:t>其中：年初财政拨款结转和结余0.00万元，本年财政拨款收入1,018.50万元。</w:t>
      </w:r>
      <w:r>
        <w:rPr>
          <w:rFonts w:ascii="仿宋_GB2312" w:hAnsi="仿宋_GB2312" w:eastAsia="仿宋_GB2312"/>
          <w:b/>
          <w:sz w:val="32"/>
        </w:rPr>
        <w:t>财政拨款支出总计1,018.50万元，</w:t>
      </w:r>
      <w:r>
        <w:rPr>
          <w:rFonts w:ascii="仿宋_GB2312" w:hAnsi="仿宋_GB2312" w:eastAsia="仿宋_GB2312"/>
          <w:b w:val="0"/>
          <w:sz w:val="32"/>
        </w:rPr>
        <w:t>其中：年末财政拨款结转和结余0.00万元，本年财政拨款支出1,018.50万元。</w:t>
      </w:r>
    </w:p>
    <w:p w14:paraId="4B63F0DF">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减少70.46万元，下降6.47%，主要原因是：本年学生人数减少，生均公用经费减少。</w:t>
      </w:r>
      <w:r>
        <w:rPr>
          <w:rFonts w:ascii="仿宋_GB2312" w:hAnsi="仿宋_GB2312" w:eastAsia="仿宋_GB2312"/>
          <w:b/>
          <w:sz w:val="32"/>
        </w:rPr>
        <w:t>与年初预算相比，</w:t>
      </w:r>
      <w:r>
        <w:rPr>
          <w:rFonts w:ascii="仿宋_GB2312" w:hAnsi="仿宋_GB2312" w:eastAsia="仿宋_GB2312"/>
          <w:b w:val="0"/>
          <w:sz w:val="32"/>
        </w:rPr>
        <w:t>年初预算数1,067.34万元，决算数1,018.50万元，预决算差异率-4.58%，主要原因是：本年学生人数减少，生均公用经费减少；部分营养餐资金、公用经费、非寄宿生补助资金未使用，结转至2025年，年中调减相应经费，导致预决算差异。</w:t>
      </w:r>
    </w:p>
    <w:p w14:paraId="1F442D46">
      <w:pPr>
        <w:spacing w:line="640" w:lineRule="exact"/>
        <w:ind w:firstLine="640"/>
        <w:jc w:val="both"/>
        <w:outlineLvl w:val="2"/>
      </w:pPr>
      <w:r>
        <w:rPr>
          <w:rFonts w:ascii="黑体" w:hAnsi="黑体" w:eastAsia="黑体"/>
          <w:sz w:val="32"/>
        </w:rPr>
        <w:t>五、一般公共预算财政拨款支出决算情况说明</w:t>
      </w:r>
    </w:p>
    <w:p w14:paraId="258D244A">
      <w:pPr>
        <w:spacing w:line="640" w:lineRule="exact"/>
        <w:ind w:firstLine="640"/>
        <w:jc w:val="both"/>
        <w:outlineLvl w:val="3"/>
      </w:pPr>
      <w:r>
        <w:rPr>
          <w:rFonts w:ascii="楷体_GB2312" w:hAnsi="楷体_GB2312" w:eastAsia="楷体_GB2312"/>
          <w:b/>
          <w:sz w:val="32"/>
        </w:rPr>
        <w:t>（一）一般公共预算财政拨款支出决算总体情况</w:t>
      </w:r>
    </w:p>
    <w:p w14:paraId="35160E36">
      <w:pPr>
        <w:spacing w:line="580" w:lineRule="exact"/>
        <w:ind w:firstLine="640"/>
        <w:jc w:val="both"/>
      </w:pPr>
      <w:r>
        <w:rPr>
          <w:rFonts w:ascii="仿宋_GB2312" w:hAnsi="仿宋_GB2312" w:eastAsia="仿宋_GB2312"/>
          <w:b/>
          <w:sz w:val="32"/>
        </w:rPr>
        <w:t>2024年度一般公共预算财政拨款支出1,018.50万元，</w:t>
      </w:r>
      <w:r>
        <w:rPr>
          <w:rFonts w:ascii="仿宋_GB2312" w:hAnsi="仿宋_GB2312" w:eastAsia="仿宋_GB2312"/>
          <w:b w:val="0"/>
          <w:sz w:val="32"/>
        </w:rPr>
        <w:t>占本年支出合计的100.00%。</w:t>
      </w:r>
      <w:r>
        <w:rPr>
          <w:rFonts w:ascii="仿宋_GB2312" w:hAnsi="仿宋_GB2312" w:eastAsia="仿宋_GB2312"/>
          <w:b/>
          <w:sz w:val="32"/>
        </w:rPr>
        <w:t>与上年相比，</w:t>
      </w:r>
      <w:r>
        <w:rPr>
          <w:rFonts w:ascii="仿宋_GB2312" w:hAnsi="仿宋_GB2312" w:eastAsia="仿宋_GB2312"/>
          <w:b w:val="0"/>
          <w:sz w:val="32"/>
        </w:rPr>
        <w:t>减少70.46万元，下降6.47%，主要原因是：本年学生人数减少，生均公用经费减少。</w:t>
      </w:r>
      <w:r>
        <w:rPr>
          <w:rFonts w:ascii="仿宋_GB2312" w:hAnsi="仿宋_GB2312" w:eastAsia="仿宋_GB2312"/>
          <w:b/>
          <w:sz w:val="32"/>
        </w:rPr>
        <w:t>与年初预算相比,</w:t>
      </w:r>
      <w:r>
        <w:rPr>
          <w:rFonts w:ascii="仿宋_GB2312" w:hAnsi="仿宋_GB2312" w:eastAsia="仿宋_GB2312"/>
          <w:b w:val="0"/>
          <w:sz w:val="32"/>
        </w:rPr>
        <w:t>年初预算数1,067.34万元，决算数1,018.50万元，预决算差异率-4.58%，主要原因是：本年学生人数减少，生均公用经费减少；部分营养餐资金、公用经费、非寄宿生补助资金未使用，结转至2025年，年中调减相应经费，导致预决算差异。</w:t>
      </w:r>
    </w:p>
    <w:p w14:paraId="7C78D7CA">
      <w:pPr>
        <w:spacing w:line="640" w:lineRule="exact"/>
        <w:ind w:firstLine="640"/>
        <w:jc w:val="both"/>
        <w:outlineLvl w:val="3"/>
      </w:pPr>
      <w:r>
        <w:rPr>
          <w:rFonts w:ascii="楷体_GB2312" w:hAnsi="楷体_GB2312" w:eastAsia="楷体_GB2312"/>
          <w:b/>
          <w:sz w:val="32"/>
        </w:rPr>
        <w:t>（二）一般公共预算财政拨款支出决算结构情况</w:t>
      </w:r>
    </w:p>
    <w:p w14:paraId="56CD4D6F">
      <w:pPr>
        <w:spacing w:line="580" w:lineRule="exact"/>
        <w:ind w:firstLine="640"/>
        <w:jc w:val="both"/>
      </w:pPr>
      <w:r>
        <w:rPr>
          <w:rFonts w:ascii="仿宋_GB2312" w:hAnsi="仿宋_GB2312" w:eastAsia="仿宋_GB2312"/>
          <w:b w:val="0"/>
          <w:sz w:val="32"/>
        </w:rPr>
        <w:t>1.教育支出(类)755.53万元,占74.18%。</w:t>
      </w:r>
    </w:p>
    <w:p w14:paraId="028A4733">
      <w:pPr>
        <w:spacing w:line="580" w:lineRule="exact"/>
        <w:ind w:firstLine="640"/>
        <w:jc w:val="both"/>
      </w:pPr>
      <w:r>
        <w:rPr>
          <w:rFonts w:ascii="仿宋_GB2312" w:hAnsi="仿宋_GB2312" w:eastAsia="仿宋_GB2312"/>
          <w:b w:val="0"/>
          <w:sz w:val="32"/>
        </w:rPr>
        <w:t>2.社会保障和就业支出(类)155.26万元,占15.24%。</w:t>
      </w:r>
    </w:p>
    <w:p w14:paraId="603588DB">
      <w:pPr>
        <w:spacing w:line="580" w:lineRule="exact"/>
        <w:ind w:firstLine="640"/>
        <w:jc w:val="both"/>
      </w:pPr>
      <w:r>
        <w:rPr>
          <w:rFonts w:ascii="仿宋_GB2312" w:hAnsi="仿宋_GB2312" w:eastAsia="仿宋_GB2312"/>
          <w:b w:val="0"/>
          <w:sz w:val="32"/>
        </w:rPr>
        <w:t>3.卫生健康支出(类)36.38万元,占3.57%。</w:t>
      </w:r>
    </w:p>
    <w:p w14:paraId="024FF377">
      <w:pPr>
        <w:spacing w:line="580" w:lineRule="exact"/>
        <w:ind w:firstLine="640"/>
        <w:jc w:val="both"/>
      </w:pPr>
      <w:r>
        <w:rPr>
          <w:rFonts w:ascii="仿宋_GB2312" w:hAnsi="仿宋_GB2312" w:eastAsia="仿宋_GB2312"/>
          <w:b w:val="0"/>
          <w:sz w:val="32"/>
        </w:rPr>
        <w:t>4.住房保障支出(类)71.33万元,占7.00%。</w:t>
      </w:r>
    </w:p>
    <w:p w14:paraId="73FDCE5A">
      <w:pPr>
        <w:spacing w:line="640" w:lineRule="exact"/>
        <w:ind w:firstLine="640"/>
        <w:jc w:val="both"/>
        <w:outlineLvl w:val="3"/>
      </w:pPr>
      <w:r>
        <w:rPr>
          <w:rFonts w:ascii="楷体_GB2312" w:hAnsi="楷体_GB2312" w:eastAsia="楷体_GB2312"/>
          <w:b/>
          <w:sz w:val="32"/>
        </w:rPr>
        <w:t>（三）一般公共预算财政拨款支出决算具体情况</w:t>
      </w:r>
    </w:p>
    <w:p w14:paraId="3D2A970A">
      <w:pPr>
        <w:spacing w:line="580" w:lineRule="exact"/>
        <w:ind w:firstLine="640"/>
        <w:jc w:val="both"/>
      </w:pPr>
      <w:r>
        <w:rPr>
          <w:rFonts w:ascii="仿宋_GB2312" w:hAnsi="仿宋_GB2312" w:eastAsia="仿宋_GB2312"/>
          <w:b w:val="0"/>
          <w:sz w:val="32"/>
        </w:rPr>
        <w:t>1.教育支出(类)普通教育(款)学前教育(项):支出决算数为16.34万元，比上年决算减少3.06万元，下降15.77%,主要原因是：</w:t>
      </w:r>
      <w:r>
        <w:rPr>
          <w:rFonts w:hint="eastAsia" w:ascii="仿宋_GB2312" w:hAnsi="仿宋_GB2312" w:eastAsia="仿宋_GB2312"/>
          <w:b w:val="0"/>
          <w:sz w:val="32"/>
          <w:lang w:eastAsia="zh-CN"/>
        </w:rPr>
        <w:t>学生</w:t>
      </w:r>
      <w:r>
        <w:rPr>
          <w:rFonts w:ascii="仿宋_GB2312" w:hAnsi="仿宋_GB2312" w:eastAsia="仿宋_GB2312"/>
          <w:b w:val="0"/>
          <w:sz w:val="32"/>
        </w:rPr>
        <w:t>人数减少，农村学前三年免费教育生均公用经费减少。</w:t>
      </w:r>
    </w:p>
    <w:p w14:paraId="7E56D978">
      <w:pPr>
        <w:spacing w:line="580" w:lineRule="exact"/>
        <w:ind w:firstLine="640"/>
        <w:jc w:val="both"/>
      </w:pPr>
      <w:r>
        <w:rPr>
          <w:rFonts w:ascii="仿宋_GB2312" w:hAnsi="仿宋_GB2312" w:eastAsia="仿宋_GB2312"/>
          <w:b w:val="0"/>
          <w:sz w:val="32"/>
        </w:rPr>
        <w:t>2.教育支出(类)普通教育(款)小学教育(项):支出决算数为738.59万元，比上年决算减少49.45万元，下降6.28%,主要原因是：</w:t>
      </w:r>
      <w:r>
        <w:rPr>
          <w:rFonts w:hint="eastAsia" w:ascii="仿宋_GB2312" w:hAnsi="仿宋_GB2312" w:eastAsia="仿宋_GB2312"/>
          <w:b w:val="0"/>
          <w:sz w:val="32"/>
          <w:lang w:eastAsia="zh-CN"/>
        </w:rPr>
        <w:t>学生</w:t>
      </w:r>
      <w:r>
        <w:rPr>
          <w:rFonts w:ascii="仿宋_GB2312" w:hAnsi="仿宋_GB2312" w:eastAsia="仿宋_GB2312"/>
          <w:b w:val="0"/>
          <w:sz w:val="32"/>
        </w:rPr>
        <w:t>人数减少，城乡义务教育生均公用经费减少。</w:t>
      </w:r>
    </w:p>
    <w:p w14:paraId="5BEE6E6C">
      <w:pPr>
        <w:spacing w:line="580" w:lineRule="exact"/>
        <w:ind w:firstLine="640"/>
        <w:jc w:val="both"/>
      </w:pPr>
      <w:r>
        <w:rPr>
          <w:rFonts w:ascii="仿宋_GB2312" w:hAnsi="仿宋_GB2312" w:eastAsia="仿宋_GB2312"/>
          <w:b w:val="0"/>
          <w:sz w:val="32"/>
        </w:rPr>
        <w:t>3.教育支出(类)特殊教育(款)特殊学校教育(项):支出决算数为0.60万元，比上年决算增加0.60万元，增长100.00%,主要原因是：本年功能科目调整，随班就读公用经费上年在主科目中列支，本年单独科目列支。</w:t>
      </w:r>
    </w:p>
    <w:p w14:paraId="502DE7BA">
      <w:pPr>
        <w:spacing w:line="580" w:lineRule="exact"/>
        <w:ind w:firstLine="640"/>
        <w:jc w:val="both"/>
      </w:pPr>
      <w:r>
        <w:rPr>
          <w:rFonts w:ascii="仿宋_GB2312" w:hAnsi="仿宋_GB2312" w:eastAsia="仿宋_GB2312"/>
          <w:b w:val="0"/>
          <w:sz w:val="32"/>
        </w:rPr>
        <w:t>4.教育支出(类)教育费附加安排的支出(款)其他教育费附加安排的支出(项):支出决算数为0.00万元，比上年决算减少13.00万元，下降100.00%,主要原因是：本年功能科目调整，取暖费上年在其他教育费附加安排的支出科目列支，本年在主科目列支，相应经费减少。</w:t>
      </w:r>
    </w:p>
    <w:p w14:paraId="09A195C2">
      <w:pPr>
        <w:spacing w:line="580" w:lineRule="exact"/>
        <w:ind w:firstLine="640"/>
        <w:jc w:val="both"/>
      </w:pPr>
      <w:r>
        <w:rPr>
          <w:rFonts w:ascii="仿宋_GB2312" w:hAnsi="仿宋_GB2312" w:eastAsia="仿宋_GB2312"/>
          <w:b w:val="0"/>
          <w:sz w:val="32"/>
        </w:rPr>
        <w:t>5.社会保障和就业支出(类)行政事业单位养老支出(款)事业单位离退休(项):支出决算数为67.05万元，比上年决算减少8.86万元，下降11.67%,主要原因是：本年退休人员去世1人，相应退休费减少。</w:t>
      </w:r>
    </w:p>
    <w:p w14:paraId="46FE8825">
      <w:pPr>
        <w:spacing w:line="580" w:lineRule="exact"/>
        <w:ind w:firstLine="640"/>
        <w:jc w:val="both"/>
      </w:pPr>
      <w:r>
        <w:rPr>
          <w:rFonts w:ascii="仿宋_GB2312" w:hAnsi="仿宋_GB2312" w:eastAsia="仿宋_GB2312"/>
          <w:b w:val="0"/>
          <w:sz w:val="32"/>
        </w:rPr>
        <w:t>6.社会保障和就业支出(类)行政事业单位养老支出(款)机关事业单位基本养老保险缴费支出(项):支出决算数为88.21万元，比上年决算增加4.93万元，增长5.92%,主要原因是：本年在职人员工资基数调增，养老缴费基数上涨，相应支出增加。</w:t>
      </w:r>
    </w:p>
    <w:p w14:paraId="70E738FB">
      <w:pPr>
        <w:spacing w:line="580" w:lineRule="exact"/>
        <w:ind w:firstLine="640"/>
        <w:jc w:val="both"/>
      </w:pPr>
      <w:r>
        <w:rPr>
          <w:rFonts w:ascii="仿宋_GB2312" w:hAnsi="仿宋_GB2312" w:eastAsia="仿宋_GB2312"/>
          <w:b w:val="0"/>
          <w:sz w:val="32"/>
        </w:rPr>
        <w:t>7.社会保障和就业支出(类)行政事业单位养老支出(款)机关事业单位职业年金缴费支出(项):支出决算数为0.00万元，比上年决算减少8.56万元，下降100.00%,主要原因是：本年无新增退休人员，相应职业年金缴费减少。</w:t>
      </w:r>
    </w:p>
    <w:p w14:paraId="666140AD">
      <w:pPr>
        <w:spacing w:line="580" w:lineRule="exact"/>
        <w:ind w:firstLine="640"/>
        <w:jc w:val="both"/>
      </w:pPr>
      <w:r>
        <w:rPr>
          <w:rFonts w:ascii="仿宋_GB2312" w:hAnsi="仿宋_GB2312" w:eastAsia="仿宋_GB2312"/>
          <w:b w:val="0"/>
          <w:sz w:val="32"/>
        </w:rPr>
        <w:t>8.卫生健康支出(类)行政事业单位医疗(款)事业单位医疗(项):支出决算数为36.38万元，比上年决算增加0.51万元，增长1.42%,主要原因是：人员工资基数调增，医疗缴费基数上涨，相应支出增加。</w:t>
      </w:r>
    </w:p>
    <w:p w14:paraId="0924528A">
      <w:pPr>
        <w:spacing w:line="580" w:lineRule="exact"/>
        <w:ind w:firstLine="640"/>
        <w:jc w:val="both"/>
      </w:pPr>
      <w:r>
        <w:rPr>
          <w:rFonts w:ascii="仿宋_GB2312" w:hAnsi="仿宋_GB2312" w:eastAsia="仿宋_GB2312"/>
          <w:b w:val="0"/>
          <w:sz w:val="32"/>
        </w:rPr>
        <w:t>9.住房保障支出(类)住房改革支出(款)住房公积金(项):支出决算数为71.33万元，比上年决算增加6.43万元，增长9.91%,主要原因是：人员工资基数调增，公积金缴费基数上涨，相应支出增加。</w:t>
      </w:r>
    </w:p>
    <w:p w14:paraId="51B44F5E">
      <w:pPr>
        <w:spacing w:line="640" w:lineRule="exact"/>
        <w:ind w:firstLine="640"/>
        <w:jc w:val="both"/>
        <w:outlineLvl w:val="2"/>
      </w:pPr>
      <w:r>
        <w:rPr>
          <w:rFonts w:ascii="黑体" w:hAnsi="黑体" w:eastAsia="黑体"/>
          <w:sz w:val="32"/>
        </w:rPr>
        <w:t>六、一般公共预算财政拨款基本支出决算情况说明</w:t>
      </w:r>
    </w:p>
    <w:p w14:paraId="15F4E1D5">
      <w:pPr>
        <w:spacing w:line="580" w:lineRule="exact"/>
        <w:ind w:firstLine="640"/>
        <w:jc w:val="both"/>
      </w:pPr>
      <w:r>
        <w:rPr>
          <w:rFonts w:ascii="仿宋_GB2312" w:hAnsi="仿宋_GB2312" w:eastAsia="仿宋_GB2312"/>
          <w:b w:val="0"/>
          <w:sz w:val="32"/>
        </w:rPr>
        <w:t>2024年度一般公共预算财政拨款基本支出957.08万元，其中：</w:t>
      </w:r>
      <w:r>
        <w:rPr>
          <w:rFonts w:ascii="仿宋_GB2312" w:hAnsi="仿宋_GB2312" w:eastAsia="仿宋_GB2312"/>
          <w:b/>
          <w:sz w:val="32"/>
        </w:rPr>
        <w:t>人员经费947.54万元，</w:t>
      </w:r>
      <w:r>
        <w:rPr>
          <w:rFonts w:ascii="仿宋_GB2312" w:hAnsi="仿宋_GB2312" w:eastAsia="仿宋_GB2312"/>
          <w:b w:val="0"/>
          <w:sz w:val="32"/>
        </w:rPr>
        <w:t>包括：基本工资、津贴补贴、奖金、绩效工资、机关事业单位基本养老保险缴费、职工基本医疗保险缴费、其他社会保障缴费、住房公积金、其他工资福利支出、退休费、抚恤金、生活补助、医疗费补助、奖励金。</w:t>
      </w:r>
    </w:p>
    <w:p w14:paraId="1114D0FA">
      <w:pPr>
        <w:spacing w:line="580" w:lineRule="exact"/>
        <w:ind w:firstLine="640"/>
        <w:jc w:val="both"/>
      </w:pPr>
      <w:r>
        <w:rPr>
          <w:rFonts w:ascii="仿宋_GB2312" w:hAnsi="仿宋_GB2312" w:eastAsia="仿宋_GB2312"/>
          <w:b/>
          <w:sz w:val="32"/>
        </w:rPr>
        <w:t>公用经费9.54万元，</w:t>
      </w:r>
      <w:r>
        <w:rPr>
          <w:rFonts w:ascii="仿宋_GB2312" w:hAnsi="仿宋_GB2312" w:eastAsia="仿宋_GB2312"/>
          <w:b w:val="0"/>
          <w:sz w:val="32"/>
        </w:rPr>
        <w:t>包括：工会经费、福利费。</w:t>
      </w:r>
    </w:p>
    <w:p w14:paraId="60D7625E">
      <w:pPr>
        <w:spacing w:line="640" w:lineRule="exact"/>
        <w:ind w:firstLine="640"/>
        <w:jc w:val="both"/>
        <w:outlineLvl w:val="2"/>
      </w:pPr>
      <w:r>
        <w:rPr>
          <w:rFonts w:ascii="黑体" w:hAnsi="黑体" w:eastAsia="黑体"/>
          <w:sz w:val="32"/>
        </w:rPr>
        <w:t>七、政府性基金预算财政拨款收入支出决算情况说明</w:t>
      </w:r>
    </w:p>
    <w:p w14:paraId="27B797F3">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52DA3B7C">
      <w:pPr>
        <w:spacing w:line="640" w:lineRule="exact"/>
        <w:ind w:firstLine="640"/>
        <w:jc w:val="both"/>
        <w:outlineLvl w:val="2"/>
      </w:pPr>
      <w:r>
        <w:rPr>
          <w:rFonts w:ascii="黑体" w:hAnsi="黑体" w:eastAsia="黑体"/>
          <w:sz w:val="32"/>
        </w:rPr>
        <w:t>八、国有资本经营预算财政拨款收入支出决算情况说明</w:t>
      </w:r>
    </w:p>
    <w:p w14:paraId="655E5978">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7C7095C4">
      <w:pPr>
        <w:spacing w:line="640" w:lineRule="exact"/>
        <w:ind w:firstLine="640"/>
        <w:jc w:val="both"/>
        <w:outlineLvl w:val="2"/>
      </w:pPr>
      <w:r>
        <w:rPr>
          <w:rFonts w:ascii="黑体" w:hAnsi="黑体" w:eastAsia="黑体"/>
          <w:sz w:val="32"/>
        </w:rPr>
        <w:t>九、财政拨款“三公”经费支出决算情况说明</w:t>
      </w:r>
    </w:p>
    <w:p w14:paraId="4B7B6ED6">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其中：因公出国（境）费支出0.00万元，占0.00%，比上年增加0.00万元，增长0.00%，主要原因是：2023年与2024年均未安排因公出国（境）费支出。公务用车购置及运行维护费支出0.00万元，占0.00%，比上年增加0.00万元，增长0.00%，主要原因是：2023年与2024年均未安排公务用车购置及运行维护费支出。公务接待费支出0.00万元，占0.00%，比上年增加0.00万元，增长0.00%，主要原因是：2023年与2024年均未安排公务接待费支出。</w:t>
      </w:r>
    </w:p>
    <w:p w14:paraId="711B661E">
      <w:pPr>
        <w:spacing w:line="580" w:lineRule="exact"/>
        <w:ind w:firstLine="640"/>
        <w:jc w:val="both"/>
      </w:pPr>
      <w:r>
        <w:rPr>
          <w:rFonts w:ascii="仿宋_GB2312" w:hAnsi="仿宋_GB2312" w:eastAsia="仿宋_GB2312"/>
          <w:b/>
          <w:sz w:val="32"/>
        </w:rPr>
        <w:t>具体情况如下：</w:t>
      </w:r>
    </w:p>
    <w:p w14:paraId="7816C0E5">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7CA7A720">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0辆，与公务用车保有量差异原因是：本单位无固定资产车辆。</w:t>
      </w:r>
    </w:p>
    <w:p w14:paraId="3D494C9D">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358E5B40">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14:paraId="2F33297B">
      <w:pPr>
        <w:spacing w:line="640" w:lineRule="exact"/>
        <w:ind w:firstLine="640"/>
        <w:jc w:val="both"/>
        <w:outlineLvl w:val="2"/>
      </w:pPr>
      <w:r>
        <w:rPr>
          <w:rFonts w:ascii="黑体" w:hAnsi="黑体" w:eastAsia="黑体"/>
          <w:sz w:val="32"/>
        </w:rPr>
        <w:t>十、其他重要事项的情况说明</w:t>
      </w:r>
    </w:p>
    <w:p w14:paraId="7140E17A">
      <w:pPr>
        <w:spacing w:line="640" w:lineRule="exact"/>
        <w:ind w:firstLine="640"/>
        <w:jc w:val="both"/>
        <w:outlineLvl w:val="3"/>
      </w:pPr>
      <w:r>
        <w:rPr>
          <w:rFonts w:ascii="楷体_GB2312" w:hAnsi="楷体_GB2312" w:eastAsia="楷体_GB2312"/>
          <w:b/>
          <w:sz w:val="32"/>
        </w:rPr>
        <w:t>（一）机关运行经费及公用经费支出情况</w:t>
      </w:r>
    </w:p>
    <w:p w14:paraId="1E653423">
      <w:pPr>
        <w:spacing w:line="580" w:lineRule="exact"/>
        <w:ind w:firstLine="640"/>
        <w:jc w:val="both"/>
      </w:pPr>
      <w:r>
        <w:rPr>
          <w:rFonts w:ascii="仿宋_GB2312" w:hAnsi="仿宋_GB2312" w:eastAsia="仿宋_GB2312"/>
          <w:b w:val="0"/>
          <w:sz w:val="32"/>
        </w:rPr>
        <w:t>2024年度裕民县哈拉布拉乡中心学校（事业单位）公用经费支出9.54万元，比上年减少0.12万元，下降1.24%，主要原因是：本年福利费减少。</w:t>
      </w:r>
    </w:p>
    <w:p w14:paraId="1F55C66D">
      <w:pPr>
        <w:spacing w:line="640" w:lineRule="exact"/>
        <w:ind w:firstLine="640"/>
        <w:jc w:val="both"/>
        <w:outlineLvl w:val="3"/>
      </w:pPr>
      <w:r>
        <w:rPr>
          <w:rFonts w:ascii="楷体_GB2312" w:hAnsi="楷体_GB2312" w:eastAsia="楷体_GB2312"/>
          <w:b/>
          <w:sz w:val="32"/>
        </w:rPr>
        <w:t>（二）政府采购情况</w:t>
      </w:r>
    </w:p>
    <w:p w14:paraId="613732D4">
      <w:pPr>
        <w:spacing w:line="580" w:lineRule="exact"/>
        <w:ind w:firstLine="640"/>
        <w:jc w:val="both"/>
      </w:pPr>
      <w:r>
        <w:rPr>
          <w:rFonts w:ascii="仿宋_GB2312" w:hAnsi="仿宋_GB2312" w:eastAsia="仿宋_GB2312"/>
          <w:b w:val="0"/>
          <w:sz w:val="32"/>
        </w:rPr>
        <w:t>2024年度政府采购支出总额4.99万元，其中：政府采购货物支出4.79万元、政府采购工程支出0.00万元、政府采购服务支出0.20万元。</w:t>
      </w:r>
    </w:p>
    <w:p w14:paraId="4F2671BC">
      <w:pPr>
        <w:spacing w:line="580" w:lineRule="exact"/>
        <w:ind w:firstLine="640"/>
        <w:jc w:val="both"/>
      </w:pPr>
      <w:r>
        <w:rPr>
          <w:rFonts w:ascii="仿宋_GB2312" w:hAnsi="仿宋_GB2312" w:eastAsia="仿宋_GB2312"/>
          <w:b w:val="0"/>
          <w:sz w:val="32"/>
        </w:rPr>
        <w:t>授予中小企业合同金额4.99万元，占政府采购支出总额的100.00%，其中：授予小微企业合同金额4.99万元，占政府采购支出总额的100.00%。</w:t>
      </w:r>
    </w:p>
    <w:p w14:paraId="254F6294">
      <w:pPr>
        <w:spacing w:line="640" w:lineRule="exact"/>
        <w:ind w:firstLine="640"/>
        <w:jc w:val="both"/>
        <w:outlineLvl w:val="3"/>
      </w:pPr>
      <w:r>
        <w:rPr>
          <w:rFonts w:ascii="楷体_GB2312" w:hAnsi="楷体_GB2312" w:eastAsia="楷体_GB2312"/>
          <w:b/>
          <w:sz w:val="32"/>
        </w:rPr>
        <w:t>（三）国有资产占用情况说明</w:t>
      </w:r>
    </w:p>
    <w:p w14:paraId="190419EA">
      <w:pPr>
        <w:spacing w:line="580" w:lineRule="exact"/>
        <w:ind w:firstLine="640"/>
        <w:jc w:val="both"/>
      </w:pPr>
      <w:r>
        <w:rPr>
          <w:rFonts w:ascii="仿宋_GB2312" w:hAnsi="仿宋_GB2312" w:eastAsia="仿宋_GB2312"/>
          <w:b w:val="0"/>
          <w:sz w:val="32"/>
        </w:rPr>
        <w:t>截至2024年12月31日，房屋12,709.58平方米，价值639.53万元。车辆0辆，价值0.00万元，其中：副部（省）级及以上领导用车0辆、主要负责人用车0辆、机要通信用车0辆、应急保障用车0辆、执法执勤用车0辆、特种专业技术用车0辆、离退休干部服务用车0辆、其他用车0辆，其他用车主要是：本单位无其他用车。单价100万元（含）以上设备（不含车辆）0台（套）。</w:t>
      </w:r>
    </w:p>
    <w:p w14:paraId="624491F9">
      <w:pPr>
        <w:spacing w:line="640" w:lineRule="exact"/>
        <w:ind w:firstLine="640"/>
        <w:jc w:val="both"/>
        <w:outlineLvl w:val="2"/>
      </w:pPr>
      <w:r>
        <w:rPr>
          <w:rFonts w:ascii="黑体" w:hAnsi="黑体" w:eastAsia="黑体"/>
          <w:sz w:val="32"/>
        </w:rPr>
        <w:t>十一、预算绩效的情况说明</w:t>
      </w:r>
    </w:p>
    <w:p w14:paraId="23B3FE05">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1,018.51万元，实际执行总额1,018.51万元；预算绩效评价项目7个，全年预算数75.85万元，全年执行数61.42万元。预算绩效管理取得的成效：一是保障教育教学正常开展，办好人民满意的教育；二是有效提高学生身体健康水平，增强学生身体素质；三是增进学生家长满意度。发现的问题及原因：一是绩效指标设置不够明确。</w:t>
      </w:r>
      <w:r>
        <w:rPr>
          <w:rFonts w:hint="eastAsia" w:ascii="仿宋_GB2312" w:hAnsi="仿宋_GB2312" w:eastAsia="仿宋_GB2312"/>
          <w:b w:val="0"/>
          <w:sz w:val="32"/>
          <w:lang w:eastAsia="zh-CN"/>
        </w:rPr>
        <w:t>本单位</w:t>
      </w:r>
      <w:r>
        <w:rPr>
          <w:rFonts w:ascii="仿宋_GB2312" w:hAnsi="仿宋_GB2312" w:eastAsia="仿宋_GB2312"/>
          <w:b w:val="0"/>
          <w:sz w:val="32"/>
        </w:rPr>
        <w:t>部分绩效指标设置存在不够精简、指标数据无法统计和指标值设置过低等问题，部分项目绩效指标值设定为定性的指标，指标设置的科学性、合理性有待进一步提高。二是固定资产账务管理不够细致、严谨抽查发现，单位固定资产账务管理普遍存在入账不及时、入账信息不准确或资产台账未登记到具体使用人等问题。三是项目监督工作存在薄弱环节项目实施过程中的上报、跟踪、反馈机制尚未真正形成，资金的使用、实施等监管措施仍然存在改进的空间。下一步改进措施：一是强化单位绩效管理体系建设。合理设置年度任务。提高中长期规划的重视程度，增强相关规划的落地性、导向性。探索符合部门工作特点的评价指标体系。在设定绩效目标时选取相关性强的量化指标，并注重选取符合实际工作情况的指标值。二是加强固定资产账务管理，确保账实相符针对抽查发现的问题，查找根源并改进：加强年度政府采购台账和固定资产台账信息的比对，避免录入不及时，资产领用应尽可能明确到具体使用人。具体附整体支出绩效自评表，项目支出绩效自评表和评价报告。</w:t>
      </w:r>
    </w:p>
    <w:p w14:paraId="5FB0DA8C">
      <w:r>
        <w:br w:type="page"/>
      </w:r>
    </w:p>
    <w:tbl>
      <w:tblPr>
        <w:tblStyle w:val="9"/>
        <w:tblW w:w="8840" w:type="dxa"/>
        <w:tblInd w:w="0" w:type="dxa"/>
        <w:tblLayout w:type="fixed"/>
        <w:tblCellMar>
          <w:top w:w="0" w:type="dxa"/>
          <w:left w:w="108" w:type="dxa"/>
          <w:bottom w:w="0" w:type="dxa"/>
          <w:right w:w="108" w:type="dxa"/>
        </w:tblCellMar>
      </w:tblPr>
      <w:tblGrid>
        <w:gridCol w:w="1105"/>
        <w:gridCol w:w="959"/>
        <w:gridCol w:w="146"/>
        <w:gridCol w:w="1105"/>
        <w:gridCol w:w="200"/>
        <w:gridCol w:w="905"/>
        <w:gridCol w:w="208"/>
        <w:gridCol w:w="897"/>
        <w:gridCol w:w="554"/>
        <w:gridCol w:w="551"/>
        <w:gridCol w:w="387"/>
        <w:gridCol w:w="718"/>
        <w:gridCol w:w="362"/>
        <w:gridCol w:w="743"/>
      </w:tblGrid>
      <w:tr w14:paraId="22E2AD70">
        <w:tblPrEx>
          <w:tblCellMar>
            <w:top w:w="0" w:type="dxa"/>
            <w:left w:w="108" w:type="dxa"/>
            <w:bottom w:w="0" w:type="dxa"/>
            <w:right w:w="108" w:type="dxa"/>
          </w:tblCellMar>
        </w:tblPrEx>
        <w:tc>
          <w:tcPr>
            <w:tcW w:w="8840" w:type="dxa"/>
            <w:gridSpan w:val="14"/>
            <w:vAlign w:val="center"/>
          </w:tcPr>
          <w:p w14:paraId="74E243F9">
            <w:pPr>
              <w:jc w:val="center"/>
            </w:pPr>
            <w:r>
              <w:rPr>
                <w:rFonts w:ascii="宋体" w:hAnsi="宋体" w:eastAsia="宋体"/>
                <w:sz w:val="24"/>
              </w:rPr>
              <w:t>单位整体支出绩效自评表</w:t>
            </w:r>
          </w:p>
        </w:tc>
      </w:tr>
      <w:tr w14:paraId="248ED39B">
        <w:tblPrEx>
          <w:tblCellMar>
            <w:top w:w="0" w:type="dxa"/>
            <w:left w:w="108" w:type="dxa"/>
            <w:bottom w:w="0" w:type="dxa"/>
            <w:right w:w="108" w:type="dxa"/>
          </w:tblCellMar>
        </w:tblPrEx>
        <w:tc>
          <w:tcPr>
            <w:tcW w:w="8840" w:type="dxa"/>
            <w:gridSpan w:val="14"/>
            <w:vAlign w:val="center"/>
          </w:tcPr>
          <w:p w14:paraId="3194ACF6">
            <w:pPr>
              <w:jc w:val="center"/>
            </w:pPr>
            <w:r>
              <w:rPr>
                <w:rFonts w:ascii="宋体" w:hAnsi="宋体" w:eastAsia="宋体"/>
                <w:sz w:val="24"/>
              </w:rPr>
              <w:t>（2024年度）</w:t>
            </w:r>
          </w:p>
        </w:tc>
      </w:tr>
      <w:tr w14:paraId="68EA4126">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D7D4AE3">
            <w:pPr>
              <w:jc w:val="center"/>
            </w:pPr>
            <w:r>
              <w:rPr>
                <w:rFonts w:ascii="宋体" w:hAnsi="宋体" w:eastAsia="宋体"/>
                <w:sz w:val="16"/>
              </w:rPr>
              <w:t>单位名称</w:t>
            </w:r>
          </w:p>
        </w:tc>
        <w:tc>
          <w:tcPr>
            <w:tcW w:w="7735"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6AE49D14">
            <w:pPr>
              <w:jc w:val="center"/>
            </w:pPr>
            <w:r>
              <w:rPr>
                <w:rFonts w:ascii="宋体" w:hAnsi="宋体" w:eastAsia="宋体"/>
                <w:sz w:val="16"/>
              </w:rPr>
              <w:t>裕民县哈拉布拉乡中心学校</w:t>
            </w:r>
          </w:p>
        </w:tc>
      </w:tr>
      <w:tr w14:paraId="2F1DC729">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338E62F">
            <w:pPr>
              <w:jc w:val="center"/>
            </w:pPr>
            <w:r>
              <w:rPr>
                <w:rFonts w:ascii="宋体" w:hAnsi="宋体" w:eastAsia="宋体"/>
                <w:sz w:val="16"/>
              </w:rPr>
              <w:t>部门资金（万元）</w:t>
            </w:r>
          </w:p>
        </w:tc>
        <w:tc>
          <w:tcPr>
            <w:tcW w:w="110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297716">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DE2F05E">
            <w:pPr>
              <w:jc w:val="center"/>
            </w:pPr>
            <w:r>
              <w:rPr>
                <w:rFonts w:ascii="宋体" w:hAnsi="宋体" w:eastAsia="宋体"/>
                <w:sz w:val="16"/>
              </w:rPr>
              <w:t>年初预算数</w:t>
            </w:r>
          </w:p>
        </w:tc>
        <w:tc>
          <w:tcPr>
            <w:tcW w:w="110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20658B">
            <w:pPr>
              <w:jc w:val="center"/>
            </w:pPr>
            <w:r>
              <w:rPr>
                <w:rFonts w:ascii="宋体" w:hAnsi="宋体" w:eastAsia="宋体"/>
                <w:sz w:val="16"/>
              </w:rPr>
              <w:t>全年预算数</w:t>
            </w:r>
          </w:p>
        </w:tc>
        <w:tc>
          <w:tcPr>
            <w:tcW w:w="110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5FEE3B">
            <w:pPr>
              <w:jc w:val="center"/>
            </w:pPr>
            <w:r>
              <w:rPr>
                <w:rFonts w:ascii="宋体" w:hAnsi="宋体" w:eastAsia="宋体"/>
                <w:sz w:val="16"/>
              </w:rPr>
              <w:t>全年执行数</w:t>
            </w:r>
          </w:p>
        </w:tc>
        <w:tc>
          <w:tcPr>
            <w:tcW w:w="110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9CC45E">
            <w:pPr>
              <w:jc w:val="center"/>
            </w:pPr>
            <w:r>
              <w:rPr>
                <w:rFonts w:ascii="宋体" w:hAnsi="宋体" w:eastAsia="宋体"/>
                <w:sz w:val="16"/>
              </w:rPr>
              <w:t>分值权重</w:t>
            </w:r>
          </w:p>
        </w:tc>
        <w:tc>
          <w:tcPr>
            <w:tcW w:w="110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7EA046">
            <w:pPr>
              <w:jc w:val="center"/>
            </w:pPr>
            <w:r>
              <w:rPr>
                <w:rFonts w:ascii="宋体" w:hAnsi="宋体" w:eastAsia="宋体"/>
                <w:sz w:val="16"/>
              </w:rPr>
              <w:t>执行率</w:t>
            </w:r>
          </w:p>
        </w:tc>
        <w:tc>
          <w:tcPr>
            <w:tcW w:w="110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4D5FBB">
            <w:pPr>
              <w:jc w:val="center"/>
            </w:pPr>
            <w:r>
              <w:rPr>
                <w:rFonts w:ascii="宋体" w:hAnsi="宋体" w:eastAsia="宋体"/>
                <w:sz w:val="16"/>
              </w:rPr>
              <w:t>得分</w:t>
            </w:r>
          </w:p>
        </w:tc>
      </w:tr>
      <w:tr w14:paraId="44A155D2">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C4079E3"/>
        </w:tc>
        <w:tc>
          <w:tcPr>
            <w:tcW w:w="110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7ABA4C">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9E98129">
            <w:pPr>
              <w:jc w:val="center"/>
            </w:pPr>
            <w:r>
              <w:rPr>
                <w:rFonts w:ascii="宋体" w:hAnsi="宋体" w:eastAsia="宋体"/>
                <w:sz w:val="16"/>
              </w:rPr>
              <w:t>1,067.34</w:t>
            </w:r>
          </w:p>
        </w:tc>
        <w:tc>
          <w:tcPr>
            <w:tcW w:w="110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8CE84D">
            <w:pPr>
              <w:jc w:val="center"/>
            </w:pPr>
            <w:r>
              <w:rPr>
                <w:rFonts w:ascii="宋体" w:hAnsi="宋体" w:eastAsia="宋体"/>
                <w:sz w:val="16"/>
              </w:rPr>
              <w:t>1,018.51</w:t>
            </w:r>
          </w:p>
        </w:tc>
        <w:tc>
          <w:tcPr>
            <w:tcW w:w="110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12A88C">
            <w:pPr>
              <w:jc w:val="center"/>
            </w:pPr>
            <w:r>
              <w:rPr>
                <w:rFonts w:ascii="宋体" w:hAnsi="宋体" w:eastAsia="宋体"/>
                <w:sz w:val="16"/>
              </w:rPr>
              <w:t>1,018.51</w:t>
            </w:r>
          </w:p>
        </w:tc>
        <w:tc>
          <w:tcPr>
            <w:tcW w:w="110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430900">
            <w:pPr>
              <w:jc w:val="center"/>
            </w:pPr>
            <w:r>
              <w:rPr>
                <w:rFonts w:ascii="宋体" w:hAnsi="宋体" w:eastAsia="宋体"/>
                <w:sz w:val="16"/>
              </w:rPr>
              <w:t>10</w:t>
            </w:r>
          </w:p>
        </w:tc>
        <w:tc>
          <w:tcPr>
            <w:tcW w:w="110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D3C73A">
            <w:pPr>
              <w:jc w:val="center"/>
            </w:pPr>
            <w:r>
              <w:rPr>
                <w:rFonts w:ascii="宋体" w:hAnsi="宋体" w:eastAsia="宋体"/>
                <w:sz w:val="16"/>
              </w:rPr>
              <w:t>100%</w:t>
            </w:r>
          </w:p>
        </w:tc>
        <w:tc>
          <w:tcPr>
            <w:tcW w:w="110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B09EB7">
            <w:pPr>
              <w:jc w:val="center"/>
            </w:pPr>
            <w:r>
              <w:rPr>
                <w:rFonts w:ascii="宋体" w:hAnsi="宋体" w:eastAsia="宋体"/>
                <w:sz w:val="16"/>
              </w:rPr>
              <w:t>10</w:t>
            </w:r>
          </w:p>
        </w:tc>
      </w:tr>
      <w:tr w14:paraId="2EAD4076">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3D26C64"/>
        </w:tc>
        <w:tc>
          <w:tcPr>
            <w:tcW w:w="110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821C7A">
            <w:pPr>
              <w:jc w:val="center"/>
            </w:pPr>
            <w:r>
              <w:rPr>
                <w:rFonts w:ascii="宋体" w:hAnsi="宋体" w:eastAsia="宋体"/>
                <w:sz w:val="16"/>
              </w:rPr>
              <w:t>其中</w:t>
            </w:r>
            <w:r>
              <w:rPr>
                <w:rFonts w:hint="eastAsia" w:ascii="宋体" w:hAnsi="宋体"/>
                <w:sz w:val="16"/>
                <w:lang w:eastAsia="zh-CN"/>
              </w:rPr>
              <w:t>：</w:t>
            </w:r>
            <w:r>
              <w:rPr>
                <w:rFonts w:ascii="宋体" w:hAnsi="宋体" w:eastAsia="宋体"/>
                <w:sz w:val="16"/>
              </w:rPr>
              <w:t>上级安排资金：（万元）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90D85C3">
            <w:pPr>
              <w:jc w:val="center"/>
            </w:pPr>
            <w:r>
              <w:rPr>
                <w:rFonts w:ascii="宋体" w:hAnsi="宋体" w:eastAsia="宋体"/>
                <w:sz w:val="16"/>
              </w:rPr>
              <w:t>41.45</w:t>
            </w:r>
          </w:p>
        </w:tc>
        <w:tc>
          <w:tcPr>
            <w:tcW w:w="110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48180D">
            <w:pPr>
              <w:jc w:val="center"/>
            </w:pPr>
            <w:r>
              <w:rPr>
                <w:rFonts w:ascii="宋体" w:hAnsi="宋体" w:eastAsia="宋体"/>
                <w:sz w:val="16"/>
              </w:rPr>
              <w:t>42.16</w:t>
            </w:r>
          </w:p>
        </w:tc>
        <w:tc>
          <w:tcPr>
            <w:tcW w:w="110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1458EE">
            <w:pPr>
              <w:jc w:val="center"/>
            </w:pPr>
            <w:r>
              <w:rPr>
                <w:rFonts w:ascii="宋体" w:hAnsi="宋体" w:eastAsia="宋体"/>
                <w:sz w:val="16"/>
              </w:rPr>
              <w:t>42.16</w:t>
            </w:r>
          </w:p>
        </w:tc>
        <w:tc>
          <w:tcPr>
            <w:tcW w:w="110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6A7C95">
            <w:pPr>
              <w:jc w:val="center"/>
            </w:pPr>
            <w:r>
              <w:rPr>
                <w:rFonts w:ascii="宋体" w:hAnsi="宋体" w:eastAsia="宋体"/>
                <w:sz w:val="16"/>
              </w:rPr>
              <w:t>-</w:t>
            </w:r>
          </w:p>
        </w:tc>
        <w:tc>
          <w:tcPr>
            <w:tcW w:w="110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06F371">
            <w:pPr>
              <w:jc w:val="center"/>
            </w:pPr>
            <w:r>
              <w:rPr>
                <w:rFonts w:ascii="宋体" w:hAnsi="宋体" w:eastAsia="宋体"/>
                <w:sz w:val="16"/>
              </w:rPr>
              <w:t>-</w:t>
            </w:r>
          </w:p>
        </w:tc>
        <w:tc>
          <w:tcPr>
            <w:tcW w:w="110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FC3C19">
            <w:pPr>
              <w:jc w:val="center"/>
            </w:pPr>
            <w:r>
              <w:rPr>
                <w:rFonts w:ascii="宋体" w:hAnsi="宋体" w:eastAsia="宋体"/>
                <w:sz w:val="16"/>
              </w:rPr>
              <w:t>-</w:t>
            </w:r>
          </w:p>
        </w:tc>
      </w:tr>
      <w:tr w14:paraId="76E0DA43">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2139FCF"/>
        </w:tc>
        <w:tc>
          <w:tcPr>
            <w:tcW w:w="110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775762">
            <w:pPr>
              <w:jc w:val="center"/>
            </w:pPr>
            <w:r>
              <w:rPr>
                <w:rFonts w:ascii="宋体" w:hAnsi="宋体" w:eastAsia="宋体"/>
                <w:sz w:val="16"/>
              </w:rPr>
              <w:t>本级安排资金：（万元）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6275697">
            <w:pPr>
              <w:jc w:val="center"/>
            </w:pPr>
            <w:r>
              <w:rPr>
                <w:rFonts w:ascii="宋体" w:hAnsi="宋体" w:eastAsia="宋体"/>
                <w:sz w:val="16"/>
              </w:rPr>
              <w:t>1,017.89</w:t>
            </w:r>
          </w:p>
        </w:tc>
        <w:tc>
          <w:tcPr>
            <w:tcW w:w="110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5AAA2C">
            <w:pPr>
              <w:jc w:val="center"/>
            </w:pPr>
            <w:r>
              <w:rPr>
                <w:rFonts w:ascii="宋体" w:hAnsi="宋体" w:eastAsia="宋体"/>
                <w:sz w:val="16"/>
              </w:rPr>
              <w:t>976.35</w:t>
            </w:r>
          </w:p>
        </w:tc>
        <w:tc>
          <w:tcPr>
            <w:tcW w:w="110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9D7BDF">
            <w:pPr>
              <w:jc w:val="center"/>
            </w:pPr>
            <w:r>
              <w:rPr>
                <w:rFonts w:ascii="宋体" w:hAnsi="宋体" w:eastAsia="宋体"/>
                <w:sz w:val="16"/>
              </w:rPr>
              <w:t>976.35</w:t>
            </w:r>
          </w:p>
        </w:tc>
        <w:tc>
          <w:tcPr>
            <w:tcW w:w="110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258EE0">
            <w:pPr>
              <w:jc w:val="center"/>
            </w:pPr>
            <w:r>
              <w:rPr>
                <w:rFonts w:ascii="宋体" w:hAnsi="宋体" w:eastAsia="宋体"/>
                <w:sz w:val="16"/>
              </w:rPr>
              <w:t>-</w:t>
            </w:r>
          </w:p>
        </w:tc>
        <w:tc>
          <w:tcPr>
            <w:tcW w:w="110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F24EFC">
            <w:pPr>
              <w:jc w:val="center"/>
            </w:pPr>
            <w:r>
              <w:rPr>
                <w:rFonts w:ascii="宋体" w:hAnsi="宋体" w:eastAsia="宋体"/>
                <w:sz w:val="16"/>
              </w:rPr>
              <w:t>-</w:t>
            </w:r>
          </w:p>
        </w:tc>
        <w:tc>
          <w:tcPr>
            <w:tcW w:w="110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409BE1">
            <w:pPr>
              <w:jc w:val="center"/>
            </w:pPr>
            <w:r>
              <w:rPr>
                <w:rFonts w:ascii="宋体" w:hAnsi="宋体" w:eastAsia="宋体"/>
                <w:sz w:val="16"/>
              </w:rPr>
              <w:t>-</w:t>
            </w:r>
          </w:p>
        </w:tc>
      </w:tr>
      <w:tr w14:paraId="2BC0B25B">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A4FD4A9"/>
        </w:tc>
        <w:tc>
          <w:tcPr>
            <w:tcW w:w="110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E9EE81">
            <w:pPr>
              <w:jc w:val="center"/>
            </w:pPr>
            <w:r>
              <w:rPr>
                <w:rFonts w:ascii="宋体" w:hAnsi="宋体" w:eastAsia="宋体"/>
                <w:sz w:val="16"/>
              </w:rPr>
              <w:t>其他资金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1342D1A">
            <w:pPr>
              <w:jc w:val="center"/>
            </w:pPr>
            <w:r>
              <w:rPr>
                <w:rFonts w:ascii="宋体" w:hAnsi="宋体" w:eastAsia="宋体"/>
                <w:sz w:val="16"/>
              </w:rPr>
              <w:t>8.00</w:t>
            </w:r>
          </w:p>
        </w:tc>
        <w:tc>
          <w:tcPr>
            <w:tcW w:w="110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34AA7A">
            <w:pPr>
              <w:jc w:val="center"/>
            </w:pPr>
            <w:r>
              <w:rPr>
                <w:rFonts w:ascii="宋体" w:hAnsi="宋体" w:eastAsia="宋体"/>
                <w:sz w:val="16"/>
              </w:rPr>
              <w:t>0.00</w:t>
            </w:r>
          </w:p>
        </w:tc>
        <w:tc>
          <w:tcPr>
            <w:tcW w:w="110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70E4E7">
            <w:pPr>
              <w:jc w:val="center"/>
            </w:pPr>
            <w:r>
              <w:rPr>
                <w:rFonts w:ascii="宋体" w:hAnsi="宋体" w:eastAsia="宋体"/>
                <w:sz w:val="16"/>
              </w:rPr>
              <w:t>0.00</w:t>
            </w:r>
          </w:p>
        </w:tc>
        <w:tc>
          <w:tcPr>
            <w:tcW w:w="110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846EA9">
            <w:pPr>
              <w:jc w:val="center"/>
            </w:pPr>
            <w:r>
              <w:rPr>
                <w:rFonts w:ascii="宋体" w:hAnsi="宋体" w:eastAsia="宋体"/>
                <w:sz w:val="16"/>
              </w:rPr>
              <w:t>-</w:t>
            </w:r>
          </w:p>
        </w:tc>
        <w:tc>
          <w:tcPr>
            <w:tcW w:w="110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6590AD">
            <w:pPr>
              <w:jc w:val="center"/>
            </w:pPr>
            <w:r>
              <w:rPr>
                <w:rFonts w:ascii="宋体" w:hAnsi="宋体" w:eastAsia="宋体"/>
                <w:sz w:val="16"/>
              </w:rPr>
              <w:t>-</w:t>
            </w:r>
          </w:p>
        </w:tc>
        <w:tc>
          <w:tcPr>
            <w:tcW w:w="110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990479">
            <w:pPr>
              <w:jc w:val="center"/>
            </w:pPr>
            <w:r>
              <w:rPr>
                <w:rFonts w:ascii="宋体" w:hAnsi="宋体" w:eastAsia="宋体"/>
                <w:sz w:val="16"/>
              </w:rPr>
              <w:t>-</w:t>
            </w:r>
          </w:p>
        </w:tc>
      </w:tr>
      <w:tr w14:paraId="42660F0D">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3DAC0C7">
            <w:pPr>
              <w:jc w:val="center"/>
            </w:pPr>
            <w:r>
              <w:rPr>
                <w:rFonts w:ascii="宋体" w:hAnsi="宋体" w:eastAsia="宋体"/>
                <w:sz w:val="16"/>
              </w:rPr>
              <w:t>年度总体目标</w:t>
            </w:r>
          </w:p>
        </w:tc>
        <w:tc>
          <w:tcPr>
            <w:tcW w:w="241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7DEB2491">
            <w:pPr>
              <w:jc w:val="center"/>
            </w:pPr>
            <w:r>
              <w:rPr>
                <w:rFonts w:ascii="宋体" w:hAnsi="宋体" w:eastAsia="宋体"/>
                <w:sz w:val="16"/>
              </w:rPr>
              <w:t>预期目标</w:t>
            </w:r>
          </w:p>
        </w:tc>
        <w:tc>
          <w:tcPr>
            <w:tcW w:w="5325" w:type="dxa"/>
            <w:gridSpan w:val="9"/>
            <w:tcBorders>
              <w:top w:val="single" w:color="auto" w:sz="10" w:space="0"/>
              <w:left w:val="single" w:color="auto" w:sz="10" w:space="0"/>
              <w:bottom w:val="single" w:color="auto" w:sz="10" w:space="0"/>
              <w:right w:val="single" w:color="auto" w:sz="10" w:space="0"/>
              <w:insideV w:val="single" w:sz="10" w:space="0"/>
            </w:tcBorders>
            <w:vAlign w:val="center"/>
          </w:tcPr>
          <w:p w14:paraId="1D3B9957">
            <w:pPr>
              <w:jc w:val="center"/>
            </w:pPr>
            <w:r>
              <w:rPr>
                <w:rFonts w:ascii="宋体" w:hAnsi="宋体" w:eastAsia="宋体"/>
                <w:sz w:val="16"/>
              </w:rPr>
              <w:t>实际完成情况</w:t>
            </w:r>
          </w:p>
        </w:tc>
      </w:tr>
      <w:tr w14:paraId="7729B514">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21495B1"/>
        </w:tc>
        <w:tc>
          <w:tcPr>
            <w:tcW w:w="241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1D2FE6F7">
            <w:pPr>
              <w:jc w:val="both"/>
            </w:pPr>
            <w:r>
              <w:rPr>
                <w:rFonts w:ascii="宋体" w:hAnsi="宋体" w:eastAsia="宋体"/>
                <w:sz w:val="16"/>
              </w:rPr>
              <w:t>充分发挥教育经费保障教育发展、推动教育改革、推进教育公平、提高教育质量的政策引领作用，保障国语教育教学全覆盖、义务教育均衡发展等重点工作，强化监管，花好每一份钱，把教育经费用到最关键处，切实提高教育经费使用效益。实施学前教育，扩大学前教育资源，提高公用经费保障水平；完善城乡义务教育经费保障机制，保障学校正常运转，保证学校资金安全。</w:t>
            </w:r>
          </w:p>
        </w:tc>
        <w:tc>
          <w:tcPr>
            <w:tcW w:w="5325" w:type="dxa"/>
            <w:gridSpan w:val="9"/>
            <w:tcBorders>
              <w:top w:val="single" w:color="auto" w:sz="10" w:space="0"/>
              <w:left w:val="single" w:color="auto" w:sz="10" w:space="0"/>
              <w:bottom w:val="single" w:color="auto" w:sz="10" w:space="0"/>
              <w:right w:val="single" w:color="auto" w:sz="10" w:space="0"/>
              <w:insideV w:val="single" w:sz="10" w:space="0"/>
            </w:tcBorders>
            <w:vAlign w:val="center"/>
          </w:tcPr>
          <w:p w14:paraId="30D1EAE6">
            <w:pPr>
              <w:jc w:val="both"/>
            </w:pPr>
            <w:r>
              <w:rPr>
                <w:rFonts w:ascii="宋体" w:hAnsi="宋体" w:eastAsia="宋体"/>
                <w:sz w:val="16"/>
              </w:rPr>
              <w:t>裕民县哈拉布拉乡中心学校2024年通过本部门预算支出，确保了52名在职人员的工资、津贴、补贴、社保、绩效、公积金等以及81名离退休人员的工资、医疗费等人员保障性经费能够依规、按时、足额发放或缴纳，提升部门人员工作积极性和服务质量。2024年基本支出957.09万元，包括工资福利支出878.90万元，商品和服务支出9.55万元，对个人和家庭的补助68.64万元，2024年专项项目支出61.42万元，占总支出的6.03％，主要用于1.班主任津贴补贴4.20万元，2.城乡义务教育补助经费(公用经费)17.52万元，3.城乡义务教育补助经费（贫困非寄宿生生活补助）6.50万元，4.城乡义务教育补助经费（营养餐）13.47万元，5.基本工资2%用于培训费2.42万元，6.农村税费改革转移支付补助资金1.60万元，7.农村学前三年免费教育保障补助经费15.71万元。同时，保障了部门全年正常运转，为部门正常履职和开展综合性事务管理提供有效支撑。</w:t>
            </w:r>
          </w:p>
        </w:tc>
      </w:tr>
      <w:tr w14:paraId="73AEAC07">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D0B42CB">
            <w:pPr>
              <w:jc w:val="center"/>
            </w:pPr>
            <w:r>
              <w:rPr>
                <w:rFonts w:ascii="宋体" w:hAnsi="宋体" w:eastAsia="宋体"/>
                <w:sz w:val="16"/>
              </w:rPr>
              <w:t>一级指标</w:t>
            </w:r>
          </w:p>
        </w:tc>
        <w:tc>
          <w:tcPr>
            <w:tcW w:w="959" w:type="dxa"/>
            <w:tcBorders>
              <w:top w:val="single" w:color="auto" w:sz="10" w:space="0"/>
              <w:left w:val="single" w:color="auto" w:sz="10" w:space="0"/>
              <w:bottom w:val="single" w:color="auto" w:sz="10" w:space="0"/>
              <w:right w:val="single" w:color="auto" w:sz="10" w:space="0"/>
              <w:insideV w:val="single" w:sz="10" w:space="0"/>
            </w:tcBorders>
            <w:vAlign w:val="center"/>
          </w:tcPr>
          <w:p w14:paraId="2CBA40DA">
            <w:pPr>
              <w:jc w:val="center"/>
            </w:pPr>
            <w:r>
              <w:rPr>
                <w:rFonts w:ascii="宋体" w:hAnsi="宋体" w:eastAsia="宋体"/>
                <w:sz w:val="16"/>
              </w:rPr>
              <w:t>二级指标</w:t>
            </w:r>
          </w:p>
        </w:tc>
        <w:tc>
          <w:tcPr>
            <w:tcW w:w="1451"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72598382">
            <w:pPr>
              <w:jc w:val="center"/>
            </w:pPr>
            <w:r>
              <w:rPr>
                <w:rFonts w:ascii="宋体" w:hAnsi="宋体" w:eastAsia="宋体"/>
                <w:sz w:val="16"/>
              </w:rPr>
              <w:t>三级指标</w:t>
            </w:r>
          </w:p>
        </w:tc>
        <w:tc>
          <w:tcPr>
            <w:tcW w:w="111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D4BAA5">
            <w:pPr>
              <w:jc w:val="center"/>
            </w:pPr>
            <w:r>
              <w:rPr>
                <w:rFonts w:ascii="宋体" w:hAnsi="宋体" w:eastAsia="宋体"/>
                <w:sz w:val="16"/>
              </w:rPr>
              <w:t>预期指标值</w:t>
            </w:r>
          </w:p>
        </w:tc>
        <w:tc>
          <w:tcPr>
            <w:tcW w:w="145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FB62B5">
            <w:pPr>
              <w:jc w:val="center"/>
            </w:pPr>
            <w:r>
              <w:rPr>
                <w:rFonts w:ascii="宋体" w:hAnsi="宋体" w:eastAsia="宋体"/>
                <w:sz w:val="16"/>
              </w:rPr>
              <w:t>指标值设定依据</w:t>
            </w:r>
          </w:p>
        </w:tc>
        <w:tc>
          <w:tcPr>
            <w:tcW w:w="93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CC84EA">
            <w:pPr>
              <w:jc w:val="center"/>
            </w:pPr>
            <w:r>
              <w:rPr>
                <w:rFonts w:ascii="宋体" w:hAnsi="宋体" w:eastAsia="宋体"/>
                <w:sz w:val="16"/>
              </w:rPr>
              <w:t>分值权重</w:t>
            </w:r>
          </w:p>
        </w:tc>
        <w:tc>
          <w:tcPr>
            <w:tcW w:w="108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3DE05F">
            <w:pPr>
              <w:jc w:val="center"/>
            </w:pPr>
            <w:r>
              <w:rPr>
                <w:rFonts w:ascii="宋体" w:hAnsi="宋体" w:eastAsia="宋体"/>
                <w:sz w:val="16"/>
              </w:rPr>
              <w:t>实际完成指标值</w:t>
            </w:r>
          </w:p>
        </w:tc>
        <w:tc>
          <w:tcPr>
            <w:tcW w:w="743" w:type="dxa"/>
            <w:tcBorders>
              <w:top w:val="single" w:color="auto" w:sz="10" w:space="0"/>
              <w:left w:val="single" w:color="auto" w:sz="10" w:space="0"/>
              <w:bottom w:val="single" w:color="auto" w:sz="10" w:space="0"/>
              <w:right w:val="single" w:color="auto" w:sz="10" w:space="0"/>
              <w:insideV w:val="single" w:sz="10" w:space="0"/>
            </w:tcBorders>
            <w:vAlign w:val="center"/>
          </w:tcPr>
          <w:p w14:paraId="76877D42">
            <w:pPr>
              <w:jc w:val="center"/>
            </w:pPr>
            <w:r>
              <w:rPr>
                <w:rFonts w:ascii="宋体" w:hAnsi="宋体" w:eastAsia="宋体"/>
                <w:sz w:val="16"/>
              </w:rPr>
              <w:t>得分</w:t>
            </w:r>
          </w:p>
        </w:tc>
      </w:tr>
      <w:tr w14:paraId="3CF030F8">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009C3F3">
            <w:pPr>
              <w:jc w:val="center"/>
            </w:pPr>
            <w:r>
              <w:rPr>
                <w:rFonts w:ascii="宋体" w:hAnsi="宋体" w:eastAsia="宋体"/>
                <w:sz w:val="16"/>
              </w:rPr>
              <w:t>履职效能</w:t>
            </w:r>
          </w:p>
        </w:tc>
        <w:tc>
          <w:tcPr>
            <w:tcW w:w="959"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C0419C7">
            <w:pPr>
              <w:jc w:val="center"/>
            </w:pPr>
            <w:r>
              <w:rPr>
                <w:rFonts w:ascii="宋体" w:hAnsi="宋体" w:eastAsia="宋体"/>
                <w:sz w:val="16"/>
              </w:rPr>
              <w:t>数量指标</w:t>
            </w:r>
          </w:p>
        </w:tc>
        <w:tc>
          <w:tcPr>
            <w:tcW w:w="1451"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27851C98">
            <w:pPr>
              <w:jc w:val="center"/>
            </w:pPr>
            <w:r>
              <w:rPr>
                <w:rFonts w:ascii="宋体" w:hAnsi="宋体" w:eastAsia="宋体"/>
                <w:sz w:val="16"/>
              </w:rPr>
              <w:t>在职教职工人数</w:t>
            </w:r>
          </w:p>
        </w:tc>
        <w:tc>
          <w:tcPr>
            <w:tcW w:w="111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081982">
            <w:pPr>
              <w:jc w:val="center"/>
            </w:pPr>
            <w:r>
              <w:rPr>
                <w:rFonts w:ascii="宋体" w:hAnsi="宋体" w:eastAsia="宋体"/>
                <w:sz w:val="16"/>
              </w:rPr>
              <w:t>&gt;=52人</w:t>
            </w:r>
          </w:p>
        </w:tc>
        <w:tc>
          <w:tcPr>
            <w:tcW w:w="145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A2FAF9">
            <w:pPr>
              <w:jc w:val="center"/>
            </w:pPr>
            <w:r>
              <w:rPr>
                <w:rFonts w:ascii="宋体" w:hAnsi="宋体" w:eastAsia="宋体"/>
                <w:sz w:val="16"/>
              </w:rPr>
              <w:t>2024年工作计划</w:t>
            </w:r>
          </w:p>
        </w:tc>
        <w:tc>
          <w:tcPr>
            <w:tcW w:w="93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E8F46C">
            <w:pPr>
              <w:jc w:val="center"/>
            </w:pPr>
            <w:r>
              <w:rPr>
                <w:rFonts w:ascii="宋体" w:hAnsi="宋体" w:eastAsia="宋体"/>
                <w:sz w:val="16"/>
              </w:rPr>
              <w:t>13</w:t>
            </w:r>
          </w:p>
        </w:tc>
        <w:tc>
          <w:tcPr>
            <w:tcW w:w="108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062033">
            <w:pPr>
              <w:jc w:val="center"/>
            </w:pPr>
            <w:r>
              <w:rPr>
                <w:rFonts w:ascii="宋体" w:hAnsi="宋体" w:eastAsia="宋体"/>
                <w:sz w:val="16"/>
              </w:rPr>
              <w:t>52人</w:t>
            </w:r>
          </w:p>
        </w:tc>
        <w:tc>
          <w:tcPr>
            <w:tcW w:w="743" w:type="dxa"/>
            <w:tcBorders>
              <w:top w:val="single" w:color="auto" w:sz="10" w:space="0"/>
              <w:left w:val="single" w:color="auto" w:sz="10" w:space="0"/>
              <w:bottom w:val="single" w:color="auto" w:sz="10" w:space="0"/>
              <w:right w:val="single" w:color="auto" w:sz="10" w:space="0"/>
              <w:insideV w:val="single" w:sz="10" w:space="0"/>
            </w:tcBorders>
            <w:vAlign w:val="center"/>
          </w:tcPr>
          <w:p w14:paraId="187A4F78">
            <w:pPr>
              <w:jc w:val="center"/>
            </w:pPr>
            <w:r>
              <w:rPr>
                <w:rFonts w:ascii="宋体" w:hAnsi="宋体" w:eastAsia="宋体"/>
                <w:sz w:val="16"/>
              </w:rPr>
              <w:t>13</w:t>
            </w:r>
          </w:p>
        </w:tc>
      </w:tr>
      <w:tr w14:paraId="16E00B5C">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F3A8045"/>
        </w:tc>
        <w:tc>
          <w:tcPr>
            <w:tcW w:w="959" w:type="dxa"/>
            <w:vMerge w:val="continue"/>
            <w:tcBorders>
              <w:top w:val="single" w:color="auto" w:sz="10" w:space="0"/>
              <w:left w:val="single" w:color="auto" w:sz="10" w:space="0"/>
              <w:bottom w:val="single" w:color="auto" w:sz="10" w:space="0"/>
              <w:right w:val="single" w:color="auto" w:sz="10" w:space="0"/>
              <w:insideV w:val="single" w:sz="10" w:space="0"/>
            </w:tcBorders>
          </w:tcPr>
          <w:p w14:paraId="6E84DBB6"/>
        </w:tc>
        <w:tc>
          <w:tcPr>
            <w:tcW w:w="1451"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0E1B3CF7">
            <w:pPr>
              <w:jc w:val="center"/>
            </w:pPr>
            <w:r>
              <w:rPr>
                <w:rFonts w:ascii="宋体" w:hAnsi="宋体" w:eastAsia="宋体"/>
                <w:sz w:val="16"/>
              </w:rPr>
              <w:t>退休教职工人数</w:t>
            </w:r>
          </w:p>
        </w:tc>
        <w:tc>
          <w:tcPr>
            <w:tcW w:w="111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F37371">
            <w:pPr>
              <w:jc w:val="center"/>
            </w:pPr>
            <w:r>
              <w:rPr>
                <w:rFonts w:ascii="宋体" w:hAnsi="宋体" w:eastAsia="宋体"/>
                <w:sz w:val="16"/>
              </w:rPr>
              <w:t>&gt;=8</w:t>
            </w:r>
            <w:r>
              <w:rPr>
                <w:rFonts w:hint="eastAsia" w:ascii="宋体" w:hAnsi="宋体"/>
                <w:sz w:val="16"/>
                <w:lang w:val="en-US" w:eastAsia="zh-CN"/>
              </w:rPr>
              <w:t>1</w:t>
            </w:r>
            <w:r>
              <w:rPr>
                <w:rFonts w:ascii="宋体" w:hAnsi="宋体" w:eastAsia="宋体"/>
                <w:sz w:val="16"/>
              </w:rPr>
              <w:t>人</w:t>
            </w:r>
          </w:p>
        </w:tc>
        <w:tc>
          <w:tcPr>
            <w:tcW w:w="145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F6E057">
            <w:pPr>
              <w:jc w:val="center"/>
            </w:pPr>
            <w:r>
              <w:rPr>
                <w:rFonts w:ascii="宋体" w:hAnsi="宋体" w:eastAsia="宋体"/>
                <w:sz w:val="16"/>
              </w:rPr>
              <w:t>2024年工作计划</w:t>
            </w:r>
          </w:p>
        </w:tc>
        <w:tc>
          <w:tcPr>
            <w:tcW w:w="93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1EB2A9">
            <w:pPr>
              <w:jc w:val="center"/>
            </w:pPr>
            <w:r>
              <w:rPr>
                <w:rFonts w:ascii="宋体" w:hAnsi="宋体" w:eastAsia="宋体"/>
                <w:sz w:val="16"/>
              </w:rPr>
              <w:t>13</w:t>
            </w:r>
          </w:p>
        </w:tc>
        <w:tc>
          <w:tcPr>
            <w:tcW w:w="108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0E83BE">
            <w:pPr>
              <w:jc w:val="center"/>
            </w:pPr>
            <w:r>
              <w:rPr>
                <w:rFonts w:ascii="宋体" w:hAnsi="宋体" w:eastAsia="宋体"/>
                <w:sz w:val="16"/>
              </w:rPr>
              <w:t>81人</w:t>
            </w:r>
          </w:p>
        </w:tc>
        <w:tc>
          <w:tcPr>
            <w:tcW w:w="743" w:type="dxa"/>
            <w:tcBorders>
              <w:top w:val="single" w:color="auto" w:sz="10" w:space="0"/>
              <w:left w:val="single" w:color="auto" w:sz="10" w:space="0"/>
              <w:bottom w:val="single" w:color="auto" w:sz="10" w:space="0"/>
              <w:right w:val="single" w:color="auto" w:sz="10" w:space="0"/>
              <w:insideV w:val="single" w:sz="10" w:space="0"/>
            </w:tcBorders>
            <w:vAlign w:val="center"/>
          </w:tcPr>
          <w:p w14:paraId="6C268A35">
            <w:pPr>
              <w:jc w:val="center"/>
            </w:pPr>
            <w:r>
              <w:rPr>
                <w:rFonts w:ascii="宋体" w:hAnsi="宋体" w:eastAsia="宋体"/>
                <w:sz w:val="16"/>
              </w:rPr>
              <w:t>12.84</w:t>
            </w:r>
          </w:p>
        </w:tc>
      </w:tr>
      <w:tr w14:paraId="70808CC5">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D196E71"/>
        </w:tc>
        <w:tc>
          <w:tcPr>
            <w:tcW w:w="959" w:type="dxa"/>
            <w:vMerge w:val="continue"/>
            <w:tcBorders>
              <w:top w:val="single" w:color="auto" w:sz="10" w:space="0"/>
              <w:left w:val="single" w:color="auto" w:sz="10" w:space="0"/>
              <w:bottom w:val="single" w:color="auto" w:sz="10" w:space="0"/>
              <w:right w:val="single" w:color="auto" w:sz="10" w:space="0"/>
              <w:insideV w:val="single" w:sz="10" w:space="0"/>
            </w:tcBorders>
          </w:tcPr>
          <w:p w14:paraId="1A48A5E4"/>
        </w:tc>
        <w:tc>
          <w:tcPr>
            <w:tcW w:w="1451"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697E1425">
            <w:pPr>
              <w:jc w:val="center"/>
            </w:pPr>
            <w:r>
              <w:rPr>
                <w:rFonts w:ascii="宋体" w:hAnsi="宋体" w:eastAsia="宋体"/>
                <w:sz w:val="16"/>
              </w:rPr>
              <w:t>小学学生人数</w:t>
            </w:r>
          </w:p>
        </w:tc>
        <w:tc>
          <w:tcPr>
            <w:tcW w:w="111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1E6DAD">
            <w:pPr>
              <w:jc w:val="center"/>
            </w:pPr>
            <w:r>
              <w:rPr>
                <w:rFonts w:ascii="宋体" w:hAnsi="宋体" w:eastAsia="宋体"/>
                <w:sz w:val="16"/>
              </w:rPr>
              <w:t>&gt;=188人</w:t>
            </w:r>
          </w:p>
        </w:tc>
        <w:tc>
          <w:tcPr>
            <w:tcW w:w="145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9E5FE1">
            <w:pPr>
              <w:jc w:val="center"/>
            </w:pPr>
            <w:r>
              <w:rPr>
                <w:rFonts w:ascii="宋体" w:hAnsi="宋体" w:eastAsia="宋体"/>
                <w:sz w:val="16"/>
              </w:rPr>
              <w:t>2024年工作计划</w:t>
            </w:r>
          </w:p>
        </w:tc>
        <w:tc>
          <w:tcPr>
            <w:tcW w:w="93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2DA46B">
            <w:pPr>
              <w:jc w:val="center"/>
            </w:pPr>
            <w:r>
              <w:rPr>
                <w:rFonts w:ascii="宋体" w:hAnsi="宋体" w:eastAsia="宋体"/>
                <w:sz w:val="16"/>
              </w:rPr>
              <w:t>13</w:t>
            </w:r>
          </w:p>
        </w:tc>
        <w:tc>
          <w:tcPr>
            <w:tcW w:w="108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B398F9">
            <w:pPr>
              <w:jc w:val="center"/>
            </w:pPr>
            <w:r>
              <w:rPr>
                <w:rFonts w:ascii="宋体" w:hAnsi="宋体" w:eastAsia="宋体"/>
                <w:sz w:val="16"/>
              </w:rPr>
              <w:t>188人</w:t>
            </w:r>
          </w:p>
        </w:tc>
        <w:tc>
          <w:tcPr>
            <w:tcW w:w="743" w:type="dxa"/>
            <w:tcBorders>
              <w:top w:val="single" w:color="auto" w:sz="10" w:space="0"/>
              <w:left w:val="single" w:color="auto" w:sz="10" w:space="0"/>
              <w:bottom w:val="single" w:color="auto" w:sz="10" w:space="0"/>
              <w:right w:val="single" w:color="auto" w:sz="10" w:space="0"/>
              <w:insideV w:val="single" w:sz="10" w:space="0"/>
            </w:tcBorders>
            <w:vAlign w:val="center"/>
          </w:tcPr>
          <w:p w14:paraId="2466F7CE">
            <w:pPr>
              <w:jc w:val="center"/>
            </w:pPr>
            <w:r>
              <w:rPr>
                <w:rFonts w:ascii="宋体" w:hAnsi="宋体" w:eastAsia="宋体"/>
                <w:sz w:val="16"/>
              </w:rPr>
              <w:t>13</w:t>
            </w:r>
          </w:p>
        </w:tc>
      </w:tr>
      <w:tr w14:paraId="2B31C3B1">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E3643C0"/>
        </w:tc>
        <w:tc>
          <w:tcPr>
            <w:tcW w:w="959" w:type="dxa"/>
            <w:vMerge w:val="continue"/>
            <w:tcBorders>
              <w:top w:val="single" w:color="auto" w:sz="10" w:space="0"/>
              <w:left w:val="single" w:color="auto" w:sz="10" w:space="0"/>
              <w:bottom w:val="single" w:color="auto" w:sz="10" w:space="0"/>
              <w:right w:val="single" w:color="auto" w:sz="10" w:space="0"/>
              <w:insideV w:val="single" w:sz="10" w:space="0"/>
            </w:tcBorders>
          </w:tcPr>
          <w:p w14:paraId="4FC6824E"/>
        </w:tc>
        <w:tc>
          <w:tcPr>
            <w:tcW w:w="1451"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43E1C965">
            <w:pPr>
              <w:jc w:val="center"/>
            </w:pPr>
            <w:r>
              <w:rPr>
                <w:rFonts w:ascii="宋体" w:hAnsi="宋体" w:eastAsia="宋体"/>
                <w:sz w:val="16"/>
              </w:rPr>
              <w:t>幼儿学生人数</w:t>
            </w:r>
          </w:p>
        </w:tc>
        <w:tc>
          <w:tcPr>
            <w:tcW w:w="111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15E1A6">
            <w:pPr>
              <w:jc w:val="center"/>
            </w:pPr>
            <w:r>
              <w:rPr>
                <w:rFonts w:ascii="宋体" w:hAnsi="宋体" w:eastAsia="宋体"/>
                <w:sz w:val="16"/>
              </w:rPr>
              <w:t>&gt;=60人</w:t>
            </w:r>
          </w:p>
        </w:tc>
        <w:tc>
          <w:tcPr>
            <w:tcW w:w="145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BEA241">
            <w:pPr>
              <w:jc w:val="center"/>
            </w:pPr>
            <w:r>
              <w:rPr>
                <w:rFonts w:ascii="宋体" w:hAnsi="宋体" w:eastAsia="宋体"/>
                <w:sz w:val="16"/>
              </w:rPr>
              <w:t>2024年工作计划</w:t>
            </w:r>
          </w:p>
        </w:tc>
        <w:tc>
          <w:tcPr>
            <w:tcW w:w="93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09E313">
            <w:pPr>
              <w:jc w:val="center"/>
            </w:pPr>
            <w:r>
              <w:rPr>
                <w:rFonts w:ascii="宋体" w:hAnsi="宋体" w:eastAsia="宋体"/>
                <w:sz w:val="16"/>
              </w:rPr>
              <w:t>13</w:t>
            </w:r>
          </w:p>
        </w:tc>
        <w:tc>
          <w:tcPr>
            <w:tcW w:w="108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6DBF9B">
            <w:pPr>
              <w:jc w:val="center"/>
            </w:pPr>
            <w:r>
              <w:rPr>
                <w:rFonts w:ascii="宋体" w:hAnsi="宋体" w:eastAsia="宋体"/>
                <w:sz w:val="16"/>
              </w:rPr>
              <w:t>60人</w:t>
            </w:r>
          </w:p>
        </w:tc>
        <w:tc>
          <w:tcPr>
            <w:tcW w:w="743" w:type="dxa"/>
            <w:tcBorders>
              <w:top w:val="single" w:color="auto" w:sz="10" w:space="0"/>
              <w:left w:val="single" w:color="auto" w:sz="10" w:space="0"/>
              <w:bottom w:val="single" w:color="auto" w:sz="10" w:space="0"/>
              <w:right w:val="single" w:color="auto" w:sz="10" w:space="0"/>
              <w:insideV w:val="single" w:sz="10" w:space="0"/>
            </w:tcBorders>
            <w:vAlign w:val="center"/>
          </w:tcPr>
          <w:p w14:paraId="69B3C471">
            <w:pPr>
              <w:jc w:val="center"/>
            </w:pPr>
            <w:r>
              <w:rPr>
                <w:rFonts w:ascii="宋体" w:hAnsi="宋体" w:eastAsia="宋体"/>
                <w:sz w:val="16"/>
              </w:rPr>
              <w:t>13</w:t>
            </w:r>
          </w:p>
        </w:tc>
      </w:tr>
      <w:tr w14:paraId="45396C68">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5AB25C5"/>
        </w:tc>
        <w:tc>
          <w:tcPr>
            <w:tcW w:w="959" w:type="dxa"/>
            <w:vMerge w:val="continue"/>
            <w:tcBorders>
              <w:top w:val="single" w:color="auto" w:sz="10" w:space="0"/>
              <w:left w:val="single" w:color="auto" w:sz="10" w:space="0"/>
              <w:bottom w:val="single" w:color="auto" w:sz="10" w:space="0"/>
              <w:right w:val="single" w:color="auto" w:sz="10" w:space="0"/>
              <w:insideV w:val="single" w:sz="10" w:space="0"/>
            </w:tcBorders>
          </w:tcPr>
          <w:p w14:paraId="235BDF36"/>
        </w:tc>
        <w:tc>
          <w:tcPr>
            <w:tcW w:w="1451"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49414177">
            <w:pPr>
              <w:jc w:val="center"/>
            </w:pPr>
            <w:r>
              <w:rPr>
                <w:rFonts w:ascii="宋体" w:hAnsi="宋体" w:eastAsia="宋体"/>
                <w:sz w:val="16"/>
              </w:rPr>
              <w:t>享受非寄宿生生活补助政策学生人数</w:t>
            </w:r>
          </w:p>
        </w:tc>
        <w:tc>
          <w:tcPr>
            <w:tcW w:w="111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5C45BC">
            <w:pPr>
              <w:jc w:val="center"/>
            </w:pPr>
            <w:r>
              <w:rPr>
                <w:rFonts w:ascii="宋体" w:hAnsi="宋体" w:eastAsia="宋体"/>
                <w:sz w:val="16"/>
              </w:rPr>
              <w:t>&gt;=110人</w:t>
            </w:r>
          </w:p>
        </w:tc>
        <w:tc>
          <w:tcPr>
            <w:tcW w:w="145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D49A7E">
            <w:pPr>
              <w:jc w:val="center"/>
            </w:pPr>
            <w:r>
              <w:rPr>
                <w:rFonts w:ascii="宋体" w:hAnsi="宋体" w:eastAsia="宋体"/>
                <w:sz w:val="16"/>
              </w:rPr>
              <w:t>2024年工作计划</w:t>
            </w:r>
          </w:p>
        </w:tc>
        <w:tc>
          <w:tcPr>
            <w:tcW w:w="93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241925">
            <w:pPr>
              <w:jc w:val="center"/>
            </w:pPr>
            <w:r>
              <w:rPr>
                <w:rFonts w:ascii="宋体" w:hAnsi="宋体" w:eastAsia="宋体"/>
                <w:sz w:val="16"/>
              </w:rPr>
              <w:t>13</w:t>
            </w:r>
          </w:p>
        </w:tc>
        <w:tc>
          <w:tcPr>
            <w:tcW w:w="108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71F3FB">
            <w:pPr>
              <w:jc w:val="center"/>
            </w:pPr>
            <w:r>
              <w:rPr>
                <w:rFonts w:ascii="宋体" w:hAnsi="宋体" w:eastAsia="宋体"/>
                <w:sz w:val="16"/>
              </w:rPr>
              <w:t>107人</w:t>
            </w:r>
          </w:p>
        </w:tc>
        <w:tc>
          <w:tcPr>
            <w:tcW w:w="743" w:type="dxa"/>
            <w:tcBorders>
              <w:top w:val="single" w:color="auto" w:sz="10" w:space="0"/>
              <w:left w:val="single" w:color="auto" w:sz="10" w:space="0"/>
              <w:bottom w:val="single" w:color="auto" w:sz="10" w:space="0"/>
              <w:right w:val="single" w:color="auto" w:sz="10" w:space="0"/>
              <w:insideV w:val="single" w:sz="10" w:space="0"/>
            </w:tcBorders>
            <w:vAlign w:val="center"/>
          </w:tcPr>
          <w:p w14:paraId="2E4D5E8B">
            <w:pPr>
              <w:jc w:val="center"/>
            </w:pPr>
            <w:r>
              <w:rPr>
                <w:rFonts w:ascii="宋体" w:hAnsi="宋体" w:eastAsia="宋体"/>
                <w:sz w:val="16"/>
              </w:rPr>
              <w:t>12.65</w:t>
            </w:r>
          </w:p>
        </w:tc>
      </w:tr>
      <w:tr w14:paraId="03FE41E0">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B222B25"/>
        </w:tc>
        <w:tc>
          <w:tcPr>
            <w:tcW w:w="959"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A8398D7">
            <w:pPr>
              <w:jc w:val="center"/>
            </w:pPr>
            <w:r>
              <w:rPr>
                <w:rFonts w:ascii="宋体" w:hAnsi="宋体" w:eastAsia="宋体"/>
                <w:sz w:val="16"/>
              </w:rPr>
              <w:t>质量指标</w:t>
            </w:r>
          </w:p>
        </w:tc>
        <w:tc>
          <w:tcPr>
            <w:tcW w:w="1451"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3ED7A6F9">
            <w:pPr>
              <w:jc w:val="center"/>
            </w:pPr>
            <w:r>
              <w:rPr>
                <w:rFonts w:ascii="宋体" w:hAnsi="宋体" w:eastAsia="宋体"/>
                <w:sz w:val="16"/>
              </w:rPr>
              <w:t>推广国家通用语言教学</w:t>
            </w:r>
          </w:p>
        </w:tc>
        <w:tc>
          <w:tcPr>
            <w:tcW w:w="111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A508EF">
            <w:pPr>
              <w:jc w:val="center"/>
            </w:pPr>
            <w:r>
              <w:rPr>
                <w:rFonts w:ascii="宋体" w:hAnsi="宋体" w:eastAsia="宋体"/>
                <w:sz w:val="16"/>
              </w:rPr>
              <w:t>=100%</w:t>
            </w:r>
          </w:p>
        </w:tc>
        <w:tc>
          <w:tcPr>
            <w:tcW w:w="145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FA68F2">
            <w:pPr>
              <w:jc w:val="center"/>
            </w:pPr>
            <w:r>
              <w:rPr>
                <w:rFonts w:ascii="宋体" w:hAnsi="宋体" w:eastAsia="宋体"/>
                <w:sz w:val="16"/>
              </w:rPr>
              <w:t>2024年工作计划</w:t>
            </w:r>
          </w:p>
        </w:tc>
        <w:tc>
          <w:tcPr>
            <w:tcW w:w="93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BB2C59">
            <w:pPr>
              <w:jc w:val="center"/>
            </w:pPr>
            <w:r>
              <w:rPr>
                <w:rFonts w:ascii="宋体" w:hAnsi="宋体" w:eastAsia="宋体"/>
                <w:sz w:val="16"/>
              </w:rPr>
              <w:t>13</w:t>
            </w:r>
          </w:p>
        </w:tc>
        <w:tc>
          <w:tcPr>
            <w:tcW w:w="108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E66062">
            <w:pPr>
              <w:jc w:val="center"/>
            </w:pPr>
            <w:r>
              <w:rPr>
                <w:rFonts w:ascii="宋体" w:hAnsi="宋体" w:eastAsia="宋体"/>
                <w:sz w:val="16"/>
              </w:rPr>
              <w:t>100%</w:t>
            </w:r>
          </w:p>
        </w:tc>
        <w:tc>
          <w:tcPr>
            <w:tcW w:w="743" w:type="dxa"/>
            <w:tcBorders>
              <w:top w:val="single" w:color="auto" w:sz="10" w:space="0"/>
              <w:left w:val="single" w:color="auto" w:sz="10" w:space="0"/>
              <w:bottom w:val="single" w:color="auto" w:sz="10" w:space="0"/>
              <w:right w:val="single" w:color="auto" w:sz="10" w:space="0"/>
              <w:insideV w:val="single" w:sz="10" w:space="0"/>
            </w:tcBorders>
            <w:vAlign w:val="center"/>
          </w:tcPr>
          <w:p w14:paraId="292986C9">
            <w:pPr>
              <w:jc w:val="center"/>
            </w:pPr>
            <w:r>
              <w:rPr>
                <w:rFonts w:ascii="宋体" w:hAnsi="宋体" w:eastAsia="宋体"/>
                <w:sz w:val="16"/>
              </w:rPr>
              <w:t>13</w:t>
            </w:r>
          </w:p>
        </w:tc>
      </w:tr>
      <w:tr w14:paraId="50AFBBE0">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69DC4D4"/>
        </w:tc>
        <w:tc>
          <w:tcPr>
            <w:tcW w:w="959" w:type="dxa"/>
            <w:vMerge w:val="continue"/>
            <w:tcBorders>
              <w:top w:val="single" w:color="auto" w:sz="10" w:space="0"/>
              <w:left w:val="single" w:color="auto" w:sz="10" w:space="0"/>
              <w:bottom w:val="single" w:color="auto" w:sz="10" w:space="0"/>
              <w:right w:val="single" w:color="auto" w:sz="10" w:space="0"/>
              <w:insideV w:val="single" w:sz="10" w:space="0"/>
            </w:tcBorders>
          </w:tcPr>
          <w:p w14:paraId="495930E6"/>
        </w:tc>
        <w:tc>
          <w:tcPr>
            <w:tcW w:w="1451"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669F0C31">
            <w:pPr>
              <w:jc w:val="center"/>
            </w:pPr>
            <w:r>
              <w:rPr>
                <w:rFonts w:ascii="宋体" w:hAnsi="宋体" w:eastAsia="宋体"/>
                <w:sz w:val="16"/>
              </w:rPr>
              <w:t>学前教育毛入园率</w:t>
            </w:r>
          </w:p>
        </w:tc>
        <w:tc>
          <w:tcPr>
            <w:tcW w:w="111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394DC7">
            <w:pPr>
              <w:jc w:val="center"/>
            </w:pPr>
            <w:r>
              <w:rPr>
                <w:rFonts w:ascii="宋体" w:hAnsi="宋体" w:eastAsia="宋体"/>
                <w:sz w:val="16"/>
              </w:rPr>
              <w:t>=100%</w:t>
            </w:r>
          </w:p>
        </w:tc>
        <w:tc>
          <w:tcPr>
            <w:tcW w:w="145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89C55C">
            <w:pPr>
              <w:jc w:val="center"/>
            </w:pPr>
            <w:r>
              <w:rPr>
                <w:rFonts w:hint="eastAsia" w:ascii="宋体" w:hAnsi="宋体"/>
                <w:sz w:val="16"/>
                <w:lang w:eastAsia="zh-CN"/>
              </w:rPr>
              <w:t>“</w:t>
            </w:r>
            <w:r>
              <w:rPr>
                <w:rFonts w:ascii="宋体" w:hAnsi="宋体" w:eastAsia="宋体"/>
                <w:sz w:val="16"/>
              </w:rPr>
              <w:t>十四五</w:t>
            </w:r>
            <w:r>
              <w:rPr>
                <w:rFonts w:hint="eastAsia" w:ascii="宋体" w:hAnsi="宋体"/>
                <w:sz w:val="16"/>
                <w:lang w:eastAsia="zh-CN"/>
              </w:rPr>
              <w:t>”</w:t>
            </w:r>
            <w:r>
              <w:rPr>
                <w:rFonts w:ascii="宋体" w:hAnsi="宋体" w:eastAsia="宋体"/>
                <w:sz w:val="16"/>
              </w:rPr>
              <w:t>规划</w:t>
            </w:r>
          </w:p>
        </w:tc>
        <w:tc>
          <w:tcPr>
            <w:tcW w:w="93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0B1C1C">
            <w:pPr>
              <w:jc w:val="center"/>
            </w:pPr>
            <w:r>
              <w:rPr>
                <w:rFonts w:ascii="宋体" w:hAnsi="宋体" w:eastAsia="宋体"/>
                <w:sz w:val="16"/>
              </w:rPr>
              <w:t>12</w:t>
            </w:r>
          </w:p>
        </w:tc>
        <w:tc>
          <w:tcPr>
            <w:tcW w:w="108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9E5A05">
            <w:pPr>
              <w:jc w:val="center"/>
            </w:pPr>
            <w:r>
              <w:rPr>
                <w:rFonts w:ascii="宋体" w:hAnsi="宋体" w:eastAsia="宋体"/>
                <w:sz w:val="16"/>
              </w:rPr>
              <w:t>100%</w:t>
            </w:r>
          </w:p>
        </w:tc>
        <w:tc>
          <w:tcPr>
            <w:tcW w:w="743" w:type="dxa"/>
            <w:tcBorders>
              <w:top w:val="single" w:color="auto" w:sz="10" w:space="0"/>
              <w:left w:val="single" w:color="auto" w:sz="10" w:space="0"/>
              <w:bottom w:val="single" w:color="auto" w:sz="10" w:space="0"/>
              <w:right w:val="single" w:color="auto" w:sz="10" w:space="0"/>
              <w:insideV w:val="single" w:sz="10" w:space="0"/>
            </w:tcBorders>
            <w:vAlign w:val="center"/>
          </w:tcPr>
          <w:p w14:paraId="3A7FA21A">
            <w:pPr>
              <w:jc w:val="center"/>
            </w:pPr>
            <w:r>
              <w:rPr>
                <w:rFonts w:ascii="宋体" w:hAnsi="宋体" w:eastAsia="宋体"/>
                <w:sz w:val="16"/>
              </w:rPr>
              <w:t>12</w:t>
            </w:r>
          </w:p>
        </w:tc>
      </w:tr>
    </w:tbl>
    <w:p w14:paraId="72F7B743">
      <w:r>
        <w:br w:type="page"/>
      </w:r>
    </w:p>
    <w:tbl>
      <w:tblPr>
        <w:tblStyle w:val="9"/>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200389AB">
        <w:tblPrEx>
          <w:tblCellMar>
            <w:top w:w="0" w:type="dxa"/>
            <w:left w:w="108" w:type="dxa"/>
            <w:bottom w:w="0" w:type="dxa"/>
            <w:right w:w="108" w:type="dxa"/>
          </w:tblCellMar>
        </w:tblPrEx>
        <w:tc>
          <w:tcPr>
            <w:tcW w:w="8848" w:type="dxa"/>
            <w:gridSpan w:val="14"/>
            <w:vAlign w:val="center"/>
          </w:tcPr>
          <w:p w14:paraId="3C04EC4F">
            <w:pPr>
              <w:jc w:val="center"/>
            </w:pPr>
            <w:r>
              <w:rPr>
                <w:rFonts w:ascii="宋体" w:hAnsi="宋体" w:eastAsia="宋体"/>
                <w:sz w:val="24"/>
              </w:rPr>
              <w:t>项目支出绩效自评表</w:t>
            </w:r>
          </w:p>
        </w:tc>
      </w:tr>
      <w:tr w14:paraId="4C531E2A">
        <w:tblPrEx>
          <w:tblCellMar>
            <w:top w:w="0" w:type="dxa"/>
            <w:left w:w="108" w:type="dxa"/>
            <w:bottom w:w="0" w:type="dxa"/>
            <w:right w:w="108" w:type="dxa"/>
          </w:tblCellMar>
        </w:tblPrEx>
        <w:tc>
          <w:tcPr>
            <w:tcW w:w="8848" w:type="dxa"/>
            <w:gridSpan w:val="14"/>
            <w:vAlign w:val="center"/>
          </w:tcPr>
          <w:p w14:paraId="054895D5">
            <w:pPr>
              <w:jc w:val="center"/>
            </w:pPr>
            <w:r>
              <w:rPr>
                <w:rFonts w:ascii="宋体" w:hAnsi="宋体" w:eastAsia="宋体"/>
                <w:sz w:val="24"/>
              </w:rPr>
              <w:t>(2024年度)</w:t>
            </w:r>
          </w:p>
        </w:tc>
      </w:tr>
      <w:tr w14:paraId="22CA951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F13966">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63F68C1C">
            <w:pPr>
              <w:jc w:val="center"/>
            </w:pPr>
            <w:r>
              <w:rPr>
                <w:rFonts w:ascii="宋体" w:hAnsi="宋体" w:eastAsia="宋体"/>
                <w:sz w:val="16"/>
              </w:rPr>
              <w:t>2024年农村学前三年免费教育保障补助经费</w:t>
            </w:r>
          </w:p>
        </w:tc>
      </w:tr>
      <w:tr w14:paraId="1B162A1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98DE21">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B20C3D2">
            <w:pPr>
              <w:jc w:val="center"/>
            </w:pPr>
            <w:r>
              <w:rPr>
                <w:rFonts w:ascii="宋体" w:hAnsi="宋体" w:eastAsia="宋体"/>
                <w:sz w:val="16"/>
              </w:rPr>
              <w:t>裕民县教育和体育局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770722">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63B0050">
            <w:pPr>
              <w:jc w:val="center"/>
            </w:pPr>
            <w:r>
              <w:rPr>
                <w:rFonts w:ascii="宋体" w:hAnsi="宋体" w:eastAsia="宋体"/>
                <w:sz w:val="16"/>
              </w:rPr>
              <w:t>裕民县哈拉布拉乡中心学校</w:t>
            </w:r>
          </w:p>
        </w:tc>
      </w:tr>
      <w:tr w14:paraId="6348D78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C1EB29E">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3F3B2E">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C5CF6A">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79E83D">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75EB58">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914EE8">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C5CD59">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EC6C7D">
            <w:pPr>
              <w:jc w:val="center"/>
            </w:pPr>
            <w:r>
              <w:rPr>
                <w:rFonts w:ascii="宋体" w:hAnsi="宋体" w:eastAsia="宋体"/>
                <w:sz w:val="16"/>
              </w:rPr>
              <w:t>得分</w:t>
            </w:r>
          </w:p>
        </w:tc>
      </w:tr>
      <w:tr w14:paraId="566D8D2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9F4E0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BAC974">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FAB4B2">
            <w:pPr>
              <w:jc w:val="center"/>
            </w:pPr>
            <w:r>
              <w:rPr>
                <w:rFonts w:ascii="宋体" w:hAnsi="宋体" w:eastAsia="宋体"/>
                <w:sz w:val="16"/>
              </w:rPr>
              <w:t>17.70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4C4A69">
            <w:pPr>
              <w:jc w:val="center"/>
            </w:pPr>
            <w:r>
              <w:rPr>
                <w:rFonts w:ascii="宋体" w:hAnsi="宋体" w:eastAsia="宋体"/>
                <w:sz w:val="16"/>
              </w:rPr>
              <w:t>17.70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B3D299">
            <w:pPr>
              <w:jc w:val="center"/>
            </w:pPr>
            <w:r>
              <w:rPr>
                <w:rFonts w:ascii="宋体" w:hAnsi="宋体" w:eastAsia="宋体"/>
                <w:sz w:val="16"/>
              </w:rPr>
              <w:t>15.71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A087F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F2DB1A">
            <w:pPr>
              <w:jc w:val="center"/>
            </w:pPr>
            <w:r>
              <w:rPr>
                <w:rFonts w:ascii="宋体" w:hAnsi="宋体" w:eastAsia="宋体"/>
                <w:sz w:val="16"/>
              </w:rPr>
              <w:t>88.76%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AA9158">
            <w:pPr>
              <w:jc w:val="center"/>
            </w:pPr>
            <w:r>
              <w:rPr>
                <w:rFonts w:ascii="宋体" w:hAnsi="宋体" w:eastAsia="宋体"/>
                <w:sz w:val="16"/>
              </w:rPr>
              <w:t>8.88</w:t>
            </w:r>
          </w:p>
        </w:tc>
      </w:tr>
      <w:tr w14:paraId="2FE2DDE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BE918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E2EE48">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C2F57F">
            <w:pPr>
              <w:jc w:val="center"/>
            </w:pPr>
            <w:r>
              <w:rPr>
                <w:rFonts w:ascii="宋体" w:hAnsi="宋体" w:eastAsia="宋体"/>
                <w:sz w:val="16"/>
              </w:rPr>
              <w:t>17.70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E83041">
            <w:pPr>
              <w:jc w:val="center"/>
            </w:pPr>
            <w:r>
              <w:rPr>
                <w:rFonts w:ascii="宋体" w:hAnsi="宋体" w:eastAsia="宋体"/>
                <w:sz w:val="16"/>
              </w:rPr>
              <w:t>17.70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EA6923">
            <w:pPr>
              <w:jc w:val="center"/>
            </w:pPr>
            <w:r>
              <w:rPr>
                <w:rFonts w:ascii="宋体" w:hAnsi="宋体" w:eastAsia="宋体"/>
                <w:sz w:val="16"/>
              </w:rPr>
              <w:t>15.71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23006B">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51D96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1DC6C7">
            <w:pPr>
              <w:jc w:val="center"/>
            </w:pPr>
            <w:r>
              <w:rPr>
                <w:rFonts w:ascii="宋体" w:hAnsi="宋体" w:eastAsia="宋体"/>
                <w:sz w:val="16"/>
              </w:rPr>
              <w:t>—</w:t>
            </w:r>
          </w:p>
        </w:tc>
      </w:tr>
      <w:tr w14:paraId="68C147E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D5CDE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F0F46C">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534A5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EDBB2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6EB80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F830DB">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36BFC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4B1C7B">
            <w:pPr>
              <w:jc w:val="center"/>
            </w:pPr>
            <w:r>
              <w:rPr>
                <w:rFonts w:ascii="宋体" w:hAnsi="宋体" w:eastAsia="宋体"/>
                <w:sz w:val="16"/>
              </w:rPr>
              <w:t>—</w:t>
            </w:r>
          </w:p>
        </w:tc>
      </w:tr>
      <w:tr w14:paraId="437BACB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915FE1D">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D8C548F">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2B8E81E">
            <w:pPr>
              <w:jc w:val="center"/>
            </w:pPr>
            <w:r>
              <w:rPr>
                <w:rFonts w:ascii="宋体" w:hAnsi="宋体" w:eastAsia="宋体"/>
                <w:sz w:val="16"/>
              </w:rPr>
              <w:t>实际完成情况</w:t>
            </w:r>
          </w:p>
        </w:tc>
      </w:tr>
      <w:tr w14:paraId="7335F99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44B48C"/>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E61B1B6">
            <w:pPr>
              <w:jc w:val="both"/>
            </w:pPr>
            <w:r>
              <w:rPr>
                <w:rFonts w:ascii="宋体" w:hAnsi="宋体" w:eastAsia="宋体"/>
                <w:sz w:val="16"/>
              </w:rPr>
              <w:t>2024年农村学前三年免费教育保障补助经费，该项目主要用于我校60名学生的补助支出以及公用经费和取暖费的支出。农村学前三年免费教育保障补助经费项目资金优化教育结构、完成教育教学活动和其他日常工作任务等方面的支出。保障学校冬季正常取暖，为师生提供温暖的工作和学习环境。</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CC509E9">
            <w:pPr>
              <w:jc w:val="both"/>
            </w:pPr>
            <w:r>
              <w:rPr>
                <w:rFonts w:ascii="宋体" w:hAnsi="宋体" w:eastAsia="宋体"/>
                <w:sz w:val="16"/>
              </w:rPr>
              <w:t>2024年农村学前三年免费教育保障补助经费，该项目按照60名学生的补助下达资金，项目经费用于公用经费、取暖费、学生伙食费的支出。农村学前三年免费教育保障补助经费项目资金优化教育结构、完成教育教学活动和其他日常工作任务等方面的支出。保障学校冬季正常取暖，为师生提供温暖的工作和学习环境。</w:t>
            </w:r>
          </w:p>
        </w:tc>
      </w:tr>
      <w:tr w14:paraId="6983EDE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52A73B6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68AA66">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79FF0C">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97CCE3">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989CC4">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C54522">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41D18A">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0F3C8E">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2EFEE8">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FFA600">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3AB956">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68C995">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00F176">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74316E">
            <w:pPr>
              <w:jc w:val="center"/>
            </w:pPr>
            <w:r>
              <w:rPr>
                <w:rFonts w:ascii="宋体" w:hAnsi="宋体" w:eastAsia="宋体"/>
                <w:sz w:val="16"/>
              </w:rPr>
              <w:t>偏差原因分析及改进措施</w:t>
            </w:r>
          </w:p>
        </w:tc>
      </w:tr>
      <w:tr w14:paraId="7B45249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7764BA7">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4F8A970">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B8604E">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0A78FF">
            <w:pPr>
              <w:jc w:val="center"/>
            </w:pPr>
            <w:r>
              <w:rPr>
                <w:rFonts w:ascii="宋体" w:hAnsi="宋体" w:eastAsia="宋体"/>
                <w:sz w:val="16"/>
              </w:rPr>
              <w:t>补助学生人数（人）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6EB0F5">
            <w:pPr>
              <w:jc w:val="center"/>
            </w:pPr>
            <w:r>
              <w:rPr>
                <w:rFonts w:ascii="宋体" w:hAnsi="宋体" w:eastAsia="宋体"/>
                <w:sz w:val="16"/>
              </w:rPr>
              <w:t>&gt;=60人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8F458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1D148E">
            <w:pPr>
              <w:jc w:val="center"/>
            </w:pPr>
            <w:r>
              <w:rPr>
                <w:rFonts w:ascii="宋体" w:hAnsi="宋体" w:eastAsia="宋体"/>
                <w:sz w:val="16"/>
              </w:rPr>
              <w:t>60人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94661F">
            <w:pPr>
              <w:jc w:val="center"/>
            </w:pPr>
            <w:r>
              <w:rPr>
                <w:rFonts w:ascii="宋体" w:hAnsi="宋体" w:eastAsia="宋体"/>
                <w:sz w:val="16"/>
              </w:rPr>
              <w:t>13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CC39B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0E0152">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C41CFD">
            <w:pPr>
              <w:jc w:val="center"/>
            </w:pPr>
            <w:r>
              <w:rPr>
                <w:rFonts w:ascii="宋体" w:hAnsi="宋体" w:eastAsia="宋体"/>
                <w:sz w:val="16"/>
              </w:rPr>
              <w:t>60人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B7E3A7">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87E740">
            <w:pPr>
              <w:jc w:val="center"/>
            </w:pPr>
            <w:r>
              <w:rPr>
                <w:rFonts w:ascii="宋体" w:hAnsi="宋体" w:eastAsia="宋体"/>
                <w:sz w:val="16"/>
              </w:rPr>
              <w:t>13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C445AB">
            <w:pPr>
              <w:jc w:val="center"/>
            </w:pPr>
          </w:p>
        </w:tc>
      </w:tr>
      <w:tr w14:paraId="6839F01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7189F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74E3C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164732">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16AF1E">
            <w:pPr>
              <w:jc w:val="center"/>
            </w:pPr>
            <w:r>
              <w:rPr>
                <w:rFonts w:ascii="宋体" w:hAnsi="宋体" w:eastAsia="宋体"/>
                <w:sz w:val="16"/>
              </w:rPr>
              <w:t>资金列支合规率（%）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FDFAA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59A74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E2040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293085">
            <w:pPr>
              <w:jc w:val="center"/>
            </w:pPr>
            <w:r>
              <w:rPr>
                <w:rFonts w:ascii="宋体" w:hAnsi="宋体" w:eastAsia="宋体"/>
                <w:sz w:val="16"/>
              </w:rPr>
              <w:t>13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FD018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AF2D69">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04FE6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D3F712">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1E50FD">
            <w:pPr>
              <w:jc w:val="center"/>
            </w:pPr>
            <w:r>
              <w:rPr>
                <w:rFonts w:ascii="宋体" w:hAnsi="宋体" w:eastAsia="宋体"/>
                <w:sz w:val="16"/>
              </w:rPr>
              <w:t>13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E6D0BC">
            <w:pPr>
              <w:jc w:val="center"/>
            </w:pPr>
          </w:p>
        </w:tc>
      </w:tr>
      <w:tr w14:paraId="3378FEC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033B9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24C7E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3638F2">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838230">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5A937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AA5F9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92932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5E62DD">
            <w:pPr>
              <w:jc w:val="center"/>
            </w:pPr>
            <w:r>
              <w:rPr>
                <w:rFonts w:ascii="宋体" w:hAnsi="宋体" w:eastAsia="宋体"/>
                <w:sz w:val="16"/>
              </w:rPr>
              <w:t>14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CAF24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2FBE6F">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6B086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33F990">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9E6495">
            <w:pPr>
              <w:jc w:val="center"/>
            </w:pPr>
            <w:r>
              <w:rPr>
                <w:rFonts w:ascii="宋体" w:hAnsi="宋体" w:eastAsia="宋体"/>
                <w:sz w:val="16"/>
              </w:rPr>
              <w:t>14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5C3744">
            <w:pPr>
              <w:jc w:val="center"/>
            </w:pPr>
          </w:p>
        </w:tc>
      </w:tr>
      <w:tr w14:paraId="4661296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3820B1"/>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FBEC4A0">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581419C">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DEC6DC">
            <w:pPr>
              <w:jc w:val="center"/>
            </w:pPr>
            <w:r>
              <w:rPr>
                <w:rFonts w:ascii="宋体" w:hAnsi="宋体" w:eastAsia="宋体"/>
                <w:sz w:val="16"/>
              </w:rPr>
              <w:t>取暖费补助标准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9EE25A">
            <w:pPr>
              <w:jc w:val="center"/>
            </w:pPr>
            <w:r>
              <w:rPr>
                <w:rFonts w:ascii="宋体" w:hAnsi="宋体" w:eastAsia="宋体"/>
                <w:sz w:val="16"/>
              </w:rPr>
              <w:t>=120元/人/年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BF20A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19C835">
            <w:pPr>
              <w:jc w:val="center"/>
            </w:pPr>
            <w:r>
              <w:rPr>
                <w:rFonts w:ascii="宋体" w:hAnsi="宋体" w:eastAsia="宋体"/>
                <w:sz w:val="16"/>
              </w:rPr>
              <w:t>0.94万元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533F11">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247FA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BBCE7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917A98">
            <w:pPr>
              <w:jc w:val="center"/>
            </w:pPr>
            <w:r>
              <w:rPr>
                <w:rFonts w:ascii="宋体" w:hAnsi="宋体" w:eastAsia="宋体"/>
                <w:sz w:val="16"/>
              </w:rPr>
              <w:t>120元/人/年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E85068">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8302DA">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F862BA">
            <w:pPr>
              <w:jc w:val="center"/>
            </w:pPr>
          </w:p>
        </w:tc>
      </w:tr>
      <w:tr w14:paraId="48645D0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6AFCA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BDDAD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29114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462711">
            <w:pPr>
              <w:jc w:val="center"/>
            </w:pPr>
            <w:r>
              <w:rPr>
                <w:rFonts w:ascii="宋体" w:hAnsi="宋体" w:eastAsia="宋体"/>
                <w:sz w:val="16"/>
              </w:rPr>
              <w:t>公用经费补助标准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799598">
            <w:pPr>
              <w:jc w:val="center"/>
            </w:pPr>
            <w:r>
              <w:rPr>
                <w:rFonts w:ascii="宋体" w:hAnsi="宋体" w:eastAsia="宋体"/>
                <w:sz w:val="16"/>
              </w:rPr>
              <w:t>=1100元/人/年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96C2C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68867F">
            <w:pPr>
              <w:jc w:val="center"/>
            </w:pPr>
            <w:r>
              <w:rPr>
                <w:rFonts w:ascii="宋体" w:hAnsi="宋体" w:eastAsia="宋体"/>
                <w:sz w:val="16"/>
              </w:rPr>
              <w:t>1100元/人/年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FF8289">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5FC0D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DD891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281642">
            <w:pPr>
              <w:jc w:val="center"/>
            </w:pPr>
            <w:r>
              <w:rPr>
                <w:rFonts w:ascii="宋体" w:hAnsi="宋体" w:eastAsia="宋体"/>
                <w:sz w:val="16"/>
              </w:rPr>
              <w:t>1100元/人/年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E4C9F8">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5ABB80">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6E39EB">
            <w:pPr>
              <w:jc w:val="center"/>
            </w:pPr>
          </w:p>
        </w:tc>
      </w:tr>
      <w:tr w14:paraId="2EEEB11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B4E33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5CC0B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34E57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3F8C88">
            <w:pPr>
              <w:jc w:val="center"/>
            </w:pPr>
            <w:r>
              <w:rPr>
                <w:rFonts w:ascii="宋体" w:hAnsi="宋体" w:eastAsia="宋体"/>
                <w:sz w:val="16"/>
              </w:rPr>
              <w:t>生活补助标准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08F81B">
            <w:pPr>
              <w:jc w:val="center"/>
            </w:pPr>
            <w:r>
              <w:rPr>
                <w:rFonts w:ascii="宋体" w:hAnsi="宋体" w:eastAsia="宋体"/>
                <w:sz w:val="16"/>
              </w:rPr>
              <w:t>=1450元/人/年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3BC42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01B254">
            <w:pPr>
              <w:jc w:val="center"/>
            </w:pPr>
            <w:r>
              <w:rPr>
                <w:rFonts w:ascii="宋体" w:hAnsi="宋体" w:eastAsia="宋体"/>
                <w:sz w:val="16"/>
              </w:rPr>
              <w:t>1450元/人/年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E64C2D">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07000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925D2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E10883">
            <w:pPr>
              <w:jc w:val="center"/>
            </w:pPr>
            <w:r>
              <w:rPr>
                <w:rFonts w:ascii="宋体" w:hAnsi="宋体" w:eastAsia="宋体"/>
                <w:sz w:val="16"/>
              </w:rPr>
              <w:t>1450元/人/年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A29C4D">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321615">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616D03">
            <w:pPr>
              <w:jc w:val="center"/>
            </w:pPr>
          </w:p>
        </w:tc>
      </w:tr>
      <w:tr w14:paraId="3A1514A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6204E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9472F4">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92B8A5">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5C399E">
            <w:pPr>
              <w:jc w:val="center"/>
            </w:pPr>
            <w:r>
              <w:rPr>
                <w:rFonts w:ascii="宋体" w:hAnsi="宋体" w:eastAsia="宋体"/>
                <w:sz w:val="16"/>
              </w:rPr>
              <w:t>保障教育教学正常开展</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223326">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FDB07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F820E5">
            <w:pPr>
              <w:jc w:val="center"/>
            </w:pPr>
            <w:r>
              <w:rPr>
                <w:rFonts w:ascii="宋体" w:hAnsi="宋体" w:eastAsia="宋体"/>
                <w:sz w:val="16"/>
              </w:rPr>
              <w:t>达成年度指标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767650">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9D3415">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CDAE31">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755813">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60870B">
            <w:pPr>
              <w:jc w:val="center"/>
            </w:pPr>
            <w:r>
              <w:rPr>
                <w:rFonts w:ascii="宋体" w:hAnsi="宋体" w:eastAsia="宋体"/>
                <w:sz w:val="16"/>
              </w:rPr>
              <w: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55573E">
            <w:pPr>
              <w:jc w:val="center"/>
            </w:pPr>
            <w:r>
              <w:rPr>
                <w:rFonts w:ascii="宋体" w:hAnsi="宋体" w:eastAsia="宋体"/>
                <w:sz w:val="16"/>
              </w:rPr>
              <w:t>19.6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8FF171">
            <w:pPr>
              <w:jc w:val="center"/>
            </w:pPr>
            <w:r>
              <w:rPr>
                <w:rFonts w:ascii="宋体" w:hAnsi="宋体" w:eastAsia="宋体"/>
                <w:sz w:val="16"/>
              </w:rPr>
              <w:t>存在偏差的原因是：2024年12月学前教育伙食费未支付，延期至2025年支付。整改措施是：及时核算并完成伙食支付。</w:t>
            </w:r>
          </w:p>
        </w:tc>
      </w:tr>
      <w:tr w14:paraId="3B657CC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BC7E16"/>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FA6DBEB">
            <w:pPr>
              <w:jc w:val="center"/>
            </w:pPr>
            <w:r>
              <w:rPr>
                <w:rFonts w:ascii="宋体" w:hAnsi="宋体" w:eastAsia="宋体"/>
                <w:sz w:val="16"/>
              </w:rPr>
              <w:t>满意度指标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7DD9816">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4D42E4">
            <w:pPr>
              <w:jc w:val="center"/>
            </w:pPr>
            <w:r>
              <w:rPr>
                <w:rFonts w:ascii="宋体" w:hAnsi="宋体" w:eastAsia="宋体"/>
                <w:sz w:val="16"/>
              </w:rPr>
              <w:t>教师满意度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BA56CD">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C43CF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FC9DD6">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01CFD6">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575849">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CA6B27">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AB0C0B">
            <w:pPr>
              <w:jc w:val="center"/>
            </w:pPr>
            <w:r>
              <w:rPr>
                <w:rFonts w:ascii="宋体" w:hAnsi="宋体" w:eastAsia="宋体"/>
                <w:sz w:val="16"/>
              </w:rPr>
              <w:t>96%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270D7B">
            <w:pPr>
              <w:jc w:val="center"/>
            </w:pPr>
            <w:r>
              <w:rPr>
                <w:rFonts w:ascii="宋体" w:hAnsi="宋体" w:eastAsia="宋体"/>
                <w:sz w:val="16"/>
              </w:rPr>
              <w:t>101.00%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951BE4">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8FF859">
            <w:pPr>
              <w:jc w:val="center"/>
            </w:pPr>
            <w:r>
              <w:rPr>
                <w:rFonts w:ascii="宋体" w:hAnsi="宋体" w:eastAsia="宋体"/>
                <w:sz w:val="16"/>
              </w:rPr>
              <w:t>存在偏差的原因是：学校一年</w:t>
            </w:r>
            <w:r>
              <w:rPr>
                <w:rFonts w:hint="eastAsia" w:ascii="宋体" w:hAnsi="宋体"/>
                <w:sz w:val="16"/>
                <w:lang w:eastAsia="zh-CN"/>
              </w:rPr>
              <w:t>来</w:t>
            </w:r>
            <w:r>
              <w:rPr>
                <w:rFonts w:ascii="宋体" w:hAnsi="宋体" w:eastAsia="宋体"/>
                <w:sz w:val="16"/>
              </w:rPr>
              <w:t>对学前教育制定了更加科学的管理体系，教师满意度进一步提高；整改措施是：制定目标值时进行提前调研，制定出切合实际的指标值。</w:t>
            </w:r>
          </w:p>
        </w:tc>
      </w:tr>
      <w:tr w14:paraId="3C37901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C080E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DB6CF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3F730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B387FD">
            <w:pPr>
              <w:jc w:val="center"/>
            </w:pPr>
            <w:r>
              <w:rPr>
                <w:rFonts w:ascii="宋体" w:hAnsi="宋体" w:eastAsia="宋体"/>
                <w:sz w:val="16"/>
              </w:rPr>
              <w:t>家长满意度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1CEED6">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B2257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D8C205">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55B674">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FE107A">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31B77B">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B6B781">
            <w:pPr>
              <w:jc w:val="center"/>
            </w:pPr>
            <w:r>
              <w:rPr>
                <w:rFonts w:ascii="宋体" w:hAnsi="宋体" w:eastAsia="宋体"/>
                <w:sz w:val="16"/>
              </w:rPr>
              <w:t>96%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D5C09E">
            <w:pPr>
              <w:jc w:val="center"/>
            </w:pPr>
            <w:r>
              <w:rPr>
                <w:rFonts w:ascii="宋体" w:hAnsi="宋体" w:eastAsia="宋体"/>
                <w:sz w:val="16"/>
              </w:rPr>
              <w:t>101.00%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129A55">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9489A8">
            <w:pPr>
              <w:jc w:val="center"/>
            </w:pPr>
            <w:r>
              <w:rPr>
                <w:rFonts w:ascii="宋体" w:hAnsi="宋体" w:eastAsia="宋体"/>
                <w:sz w:val="16"/>
              </w:rPr>
              <w:t>存在偏差的原因是：学校一年</w:t>
            </w:r>
            <w:r>
              <w:rPr>
                <w:rFonts w:hint="eastAsia" w:ascii="宋体" w:hAnsi="宋体"/>
                <w:sz w:val="16"/>
                <w:lang w:eastAsia="zh-CN"/>
              </w:rPr>
              <w:t>来</w:t>
            </w:r>
            <w:r>
              <w:rPr>
                <w:rFonts w:ascii="宋体" w:hAnsi="宋体" w:eastAsia="宋体"/>
                <w:sz w:val="16"/>
              </w:rPr>
              <w:t>对学前教育制定了更加科学的管理体系，家长满意度进一步提高；整改措施是：制定目标值时进行提前调研，制定出切合实际的指标值。</w:t>
            </w:r>
          </w:p>
        </w:tc>
      </w:tr>
      <w:tr w14:paraId="066090EA">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280ACF2E">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B1ECC0E"/>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067A92F"/>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86679D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0A2F0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ECAE397"/>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4FF2C58"/>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4644C4A"/>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CC5C6F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DF4717">
            <w:pPr>
              <w:jc w:val="center"/>
            </w:pPr>
            <w:r>
              <w:rPr>
                <w:rFonts w:ascii="宋体" w:hAnsi="宋体" w:eastAsia="宋体"/>
                <w:sz w:val="16"/>
              </w:rPr>
              <w:t>98.48分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130336F"/>
        </w:tc>
      </w:tr>
    </w:tbl>
    <w:p w14:paraId="36482737">
      <w:r>
        <w:br w:type="page"/>
      </w:r>
    </w:p>
    <w:tbl>
      <w:tblPr>
        <w:tblStyle w:val="9"/>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3CCCDB8B">
        <w:tblPrEx>
          <w:tblCellMar>
            <w:top w:w="0" w:type="dxa"/>
            <w:left w:w="108" w:type="dxa"/>
            <w:bottom w:w="0" w:type="dxa"/>
            <w:right w:w="108" w:type="dxa"/>
          </w:tblCellMar>
        </w:tblPrEx>
        <w:tc>
          <w:tcPr>
            <w:tcW w:w="8848" w:type="dxa"/>
            <w:gridSpan w:val="14"/>
            <w:vAlign w:val="center"/>
          </w:tcPr>
          <w:p w14:paraId="6DC83086">
            <w:pPr>
              <w:jc w:val="center"/>
            </w:pPr>
            <w:r>
              <w:rPr>
                <w:rFonts w:ascii="宋体" w:hAnsi="宋体" w:eastAsia="宋体"/>
                <w:sz w:val="24"/>
              </w:rPr>
              <w:t>项目支出绩效自评表</w:t>
            </w:r>
          </w:p>
        </w:tc>
      </w:tr>
      <w:tr w14:paraId="5318523A">
        <w:tblPrEx>
          <w:tblCellMar>
            <w:top w:w="0" w:type="dxa"/>
            <w:left w:w="108" w:type="dxa"/>
            <w:bottom w:w="0" w:type="dxa"/>
            <w:right w:w="108" w:type="dxa"/>
          </w:tblCellMar>
        </w:tblPrEx>
        <w:tc>
          <w:tcPr>
            <w:tcW w:w="8848" w:type="dxa"/>
            <w:gridSpan w:val="14"/>
            <w:vAlign w:val="center"/>
          </w:tcPr>
          <w:p w14:paraId="1CD474A1">
            <w:pPr>
              <w:jc w:val="center"/>
            </w:pPr>
            <w:r>
              <w:rPr>
                <w:rFonts w:ascii="宋体" w:hAnsi="宋体" w:eastAsia="宋体"/>
                <w:sz w:val="24"/>
              </w:rPr>
              <w:t>(2024年度)</w:t>
            </w:r>
          </w:p>
        </w:tc>
      </w:tr>
      <w:tr w14:paraId="7789648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063BA7">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295A9901">
            <w:pPr>
              <w:jc w:val="center"/>
            </w:pPr>
            <w:r>
              <w:rPr>
                <w:rFonts w:ascii="宋体" w:hAnsi="宋体" w:eastAsia="宋体"/>
                <w:sz w:val="16"/>
              </w:rPr>
              <w:t>2024年农村税费改革转移支付补助资金</w:t>
            </w:r>
          </w:p>
        </w:tc>
      </w:tr>
      <w:tr w14:paraId="4A32323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25167F">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711BF46">
            <w:pPr>
              <w:jc w:val="center"/>
            </w:pPr>
            <w:r>
              <w:rPr>
                <w:rFonts w:ascii="宋体" w:hAnsi="宋体" w:eastAsia="宋体"/>
                <w:sz w:val="16"/>
              </w:rPr>
              <w:t>裕民县教育和体育局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4E24DF">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331E446">
            <w:pPr>
              <w:jc w:val="center"/>
            </w:pPr>
            <w:r>
              <w:rPr>
                <w:rFonts w:ascii="宋体" w:hAnsi="宋体" w:eastAsia="宋体"/>
                <w:sz w:val="16"/>
              </w:rPr>
              <w:t>裕民县哈拉布拉乡中心学校</w:t>
            </w:r>
          </w:p>
        </w:tc>
      </w:tr>
      <w:tr w14:paraId="764DB57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12CDFE7">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2DA38F">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9DEBCA">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281916">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E50547">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6F4761">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B6702D">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484A7D">
            <w:pPr>
              <w:jc w:val="center"/>
            </w:pPr>
            <w:r>
              <w:rPr>
                <w:rFonts w:ascii="宋体" w:hAnsi="宋体" w:eastAsia="宋体"/>
                <w:sz w:val="16"/>
              </w:rPr>
              <w:t>得分</w:t>
            </w:r>
          </w:p>
        </w:tc>
      </w:tr>
      <w:tr w14:paraId="4195F6F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41319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752B17">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C06870">
            <w:pPr>
              <w:jc w:val="center"/>
            </w:pPr>
            <w:r>
              <w:rPr>
                <w:rFonts w:ascii="宋体" w:hAnsi="宋体" w:eastAsia="宋体"/>
                <w:sz w:val="16"/>
              </w:rPr>
              <w:t>1.60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EFC74B">
            <w:pPr>
              <w:jc w:val="center"/>
            </w:pPr>
            <w:r>
              <w:rPr>
                <w:rFonts w:ascii="宋体" w:hAnsi="宋体" w:eastAsia="宋体"/>
                <w:sz w:val="16"/>
              </w:rPr>
              <w:t>1.60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EFEE0B">
            <w:pPr>
              <w:jc w:val="center"/>
            </w:pPr>
            <w:r>
              <w:rPr>
                <w:rFonts w:ascii="宋体" w:hAnsi="宋体" w:eastAsia="宋体"/>
                <w:sz w:val="16"/>
              </w:rPr>
              <w:t>1.60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741CD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677BCA">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6695F9">
            <w:pPr>
              <w:jc w:val="center"/>
            </w:pPr>
            <w:r>
              <w:rPr>
                <w:rFonts w:ascii="宋体" w:hAnsi="宋体" w:eastAsia="宋体"/>
                <w:sz w:val="16"/>
              </w:rPr>
              <w:t>10.00</w:t>
            </w:r>
          </w:p>
        </w:tc>
      </w:tr>
      <w:tr w14:paraId="189A333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EF7A6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966A0E">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8261A0">
            <w:pPr>
              <w:jc w:val="center"/>
            </w:pPr>
            <w:r>
              <w:rPr>
                <w:rFonts w:ascii="宋体" w:hAnsi="宋体" w:eastAsia="宋体"/>
                <w:sz w:val="16"/>
              </w:rPr>
              <w:t>1.60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46CFAB">
            <w:pPr>
              <w:jc w:val="center"/>
            </w:pPr>
            <w:r>
              <w:rPr>
                <w:rFonts w:ascii="宋体" w:hAnsi="宋体" w:eastAsia="宋体"/>
                <w:sz w:val="16"/>
              </w:rPr>
              <w:t>1.60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08A622">
            <w:pPr>
              <w:jc w:val="center"/>
            </w:pPr>
            <w:r>
              <w:rPr>
                <w:rFonts w:ascii="宋体" w:hAnsi="宋体" w:eastAsia="宋体"/>
                <w:sz w:val="16"/>
              </w:rPr>
              <w:t>1.60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2F1456">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5702F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391674">
            <w:pPr>
              <w:jc w:val="center"/>
            </w:pPr>
            <w:r>
              <w:rPr>
                <w:rFonts w:ascii="宋体" w:hAnsi="宋体" w:eastAsia="宋体"/>
                <w:sz w:val="16"/>
              </w:rPr>
              <w:t>—</w:t>
            </w:r>
          </w:p>
        </w:tc>
      </w:tr>
      <w:tr w14:paraId="58BD3E2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7768E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9834D1">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56A73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3F05F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52A1B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A99654">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5A1CD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BD2CB5">
            <w:pPr>
              <w:jc w:val="center"/>
            </w:pPr>
            <w:r>
              <w:rPr>
                <w:rFonts w:ascii="宋体" w:hAnsi="宋体" w:eastAsia="宋体"/>
                <w:sz w:val="16"/>
              </w:rPr>
              <w:t>—</w:t>
            </w:r>
          </w:p>
        </w:tc>
      </w:tr>
      <w:tr w14:paraId="6BFB9F6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7CCC290">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4E21CAA">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B13A85D">
            <w:pPr>
              <w:jc w:val="center"/>
            </w:pPr>
            <w:r>
              <w:rPr>
                <w:rFonts w:ascii="宋体" w:hAnsi="宋体" w:eastAsia="宋体"/>
                <w:sz w:val="16"/>
              </w:rPr>
              <w:t>实际完成情况</w:t>
            </w:r>
          </w:p>
        </w:tc>
      </w:tr>
      <w:tr w14:paraId="5C03397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7C47E9"/>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CC30C41">
            <w:pPr>
              <w:jc w:val="both"/>
            </w:pPr>
            <w:r>
              <w:rPr>
                <w:rFonts w:ascii="宋体" w:hAnsi="宋体" w:eastAsia="宋体"/>
                <w:sz w:val="16"/>
              </w:rPr>
              <w:t>农村税费改革资金项目，项目立项</w:t>
            </w:r>
            <w:r>
              <w:rPr>
                <w:rFonts w:hint="eastAsia" w:ascii="宋体" w:hAnsi="宋体"/>
                <w:sz w:val="16"/>
                <w:lang w:eastAsia="zh-CN"/>
              </w:rPr>
              <w:t>依据</w:t>
            </w:r>
            <w:r>
              <w:rPr>
                <w:rFonts w:ascii="宋体" w:hAnsi="宋体" w:eastAsia="宋体"/>
                <w:sz w:val="16"/>
              </w:rPr>
              <w:t>裕财字</w:t>
            </w:r>
            <w:r>
              <w:rPr>
                <w:rFonts w:hint="eastAsia" w:ascii="宋体" w:hAnsi="宋体"/>
                <w:sz w:val="16"/>
                <w:lang w:eastAsia="zh-CN"/>
              </w:rPr>
              <w:t>〔2024〕1号</w:t>
            </w:r>
            <w:r>
              <w:rPr>
                <w:rFonts w:ascii="宋体" w:hAnsi="宋体" w:eastAsia="宋体"/>
                <w:sz w:val="16"/>
              </w:rPr>
              <w:t>文件。</w:t>
            </w:r>
            <w:r>
              <w:rPr>
                <w:rFonts w:hint="eastAsia" w:ascii="宋体" w:hAnsi="宋体"/>
                <w:sz w:val="16"/>
                <w:lang w:eastAsia="zh-CN"/>
              </w:rPr>
              <w:t>本单位</w:t>
            </w:r>
            <w:r>
              <w:rPr>
                <w:rFonts w:ascii="宋体" w:hAnsi="宋体" w:eastAsia="宋体"/>
                <w:sz w:val="16"/>
              </w:rPr>
              <w:t>农村税费改革资金项目经费项目资金主要用于取暖费。用于弥补单位资金不足，维护学校冬季取暖费经费的支出，保障教育教学工作有序开展。</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6A82AF0">
            <w:pPr>
              <w:jc w:val="both"/>
            </w:pPr>
            <w:r>
              <w:rPr>
                <w:rFonts w:ascii="宋体" w:hAnsi="宋体" w:eastAsia="宋体"/>
                <w:sz w:val="16"/>
              </w:rPr>
              <w:t>2024年农村税费改革资金项目资金计划用于覆盖我校3所校园，覆盖率为100%，取暖费面积8500平方米的冬季取暖，资金按照财政专款专用，资金使用合格率为100%，资金到位随预算批复及时下达，全部用于公用取暖费的支出。项目资金弥补单位取暖费资金不足，维护学校冬季</w:t>
            </w:r>
            <w:r>
              <w:rPr>
                <w:rFonts w:hint="eastAsia" w:ascii="宋体" w:hAnsi="宋体"/>
                <w:sz w:val="16"/>
                <w:lang w:eastAsia="zh-CN"/>
              </w:rPr>
              <w:t>取暖</w:t>
            </w:r>
            <w:r>
              <w:rPr>
                <w:rFonts w:ascii="宋体" w:hAnsi="宋体" w:eastAsia="宋体"/>
                <w:sz w:val="16"/>
              </w:rPr>
              <w:t>经费的支出，保障教育教学工作有序开展。</w:t>
            </w:r>
          </w:p>
        </w:tc>
      </w:tr>
      <w:tr w14:paraId="4CE0A5F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28EC248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E7F87D">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BC9F5B">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505728">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F923E0">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4B63C3">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A28B1C">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733FA5">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3102D8">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0427BA">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405B17">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860DE6">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6FCA5E">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523CE7">
            <w:pPr>
              <w:jc w:val="center"/>
            </w:pPr>
            <w:r>
              <w:rPr>
                <w:rFonts w:ascii="宋体" w:hAnsi="宋体" w:eastAsia="宋体"/>
                <w:sz w:val="16"/>
              </w:rPr>
              <w:t>偏差原因分析及改进措施</w:t>
            </w:r>
          </w:p>
        </w:tc>
      </w:tr>
      <w:tr w14:paraId="624553A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257C135">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085A02C">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FB9A86">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E67D2D">
            <w:pPr>
              <w:jc w:val="center"/>
            </w:pPr>
            <w:r>
              <w:rPr>
                <w:rFonts w:ascii="宋体" w:hAnsi="宋体" w:eastAsia="宋体"/>
                <w:sz w:val="16"/>
              </w:rPr>
              <w:t>取暖面积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16566E">
            <w:pPr>
              <w:jc w:val="center"/>
            </w:pPr>
            <w:r>
              <w:rPr>
                <w:rFonts w:ascii="宋体" w:hAnsi="宋体" w:eastAsia="宋体"/>
                <w:sz w:val="16"/>
              </w:rPr>
              <w:t>&gt;=8500平方米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6A6B0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EAE805">
            <w:pPr>
              <w:jc w:val="center"/>
            </w:pPr>
            <w:r>
              <w:rPr>
                <w:rFonts w:ascii="宋体" w:hAnsi="宋体" w:eastAsia="宋体"/>
                <w:sz w:val="16"/>
              </w:rPr>
              <w:t>60人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63115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911DA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55D1C4">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81842F">
            <w:pPr>
              <w:jc w:val="center"/>
            </w:pPr>
            <w:r>
              <w:rPr>
                <w:rFonts w:ascii="宋体" w:hAnsi="宋体" w:eastAsia="宋体"/>
                <w:sz w:val="16"/>
              </w:rPr>
              <w:t>8500平方米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60CB0C">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E337B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99D0DE">
            <w:pPr>
              <w:jc w:val="center"/>
            </w:pPr>
          </w:p>
        </w:tc>
      </w:tr>
      <w:tr w14:paraId="7793067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8338D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751B69"/>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203DDA2">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EE368D">
            <w:pPr>
              <w:jc w:val="center"/>
            </w:pPr>
            <w:r>
              <w:rPr>
                <w:rFonts w:ascii="宋体" w:hAnsi="宋体" w:eastAsia="宋体"/>
                <w:sz w:val="16"/>
              </w:rPr>
              <w:t>资金使用合格率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BED7F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F1129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FDDD4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89377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74414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15BAB9">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A0342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005568">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72E22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9EFD14">
            <w:pPr>
              <w:jc w:val="center"/>
            </w:pPr>
          </w:p>
        </w:tc>
      </w:tr>
      <w:tr w14:paraId="3838EB4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664D5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3D444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E9C61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01144E">
            <w:pPr>
              <w:jc w:val="center"/>
            </w:pPr>
            <w:r>
              <w:rPr>
                <w:rFonts w:ascii="宋体" w:hAnsi="宋体" w:eastAsia="宋体"/>
                <w:sz w:val="16"/>
              </w:rPr>
              <w:t>取暖面积覆盖率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123F2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0B210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F8725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6FC9B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37097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75EF4A">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07742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C54A2F">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212B5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1EC3EE">
            <w:pPr>
              <w:jc w:val="center"/>
            </w:pPr>
          </w:p>
        </w:tc>
      </w:tr>
      <w:tr w14:paraId="6E3E254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63AC6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A45B7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BF8DA5">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5CC49C">
            <w:pPr>
              <w:jc w:val="center"/>
            </w:pPr>
            <w:r>
              <w:rPr>
                <w:rFonts w:ascii="宋体" w:hAnsi="宋体" w:eastAsia="宋体"/>
                <w:sz w:val="16"/>
              </w:rPr>
              <w:t>资金到位及时率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1D1AD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83D4F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BBFFD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65A0E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28F83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31E07D">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3D7CA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834D18">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4F91C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BA2338">
            <w:pPr>
              <w:jc w:val="center"/>
            </w:pPr>
          </w:p>
        </w:tc>
      </w:tr>
      <w:tr w14:paraId="655A2FD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71E11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8FA6EF">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E13A79">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AD5CE3">
            <w:pPr>
              <w:jc w:val="center"/>
            </w:pPr>
            <w:r>
              <w:rPr>
                <w:rFonts w:ascii="宋体" w:hAnsi="宋体" w:eastAsia="宋体"/>
                <w:sz w:val="16"/>
              </w:rPr>
              <w:t>取暖费补助标准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46FB39">
            <w:pPr>
              <w:jc w:val="center"/>
            </w:pPr>
            <w:r>
              <w:rPr>
                <w:rFonts w:ascii="宋体" w:hAnsi="宋体" w:eastAsia="宋体"/>
                <w:sz w:val="16"/>
              </w:rPr>
              <w:t>&lt;=1.88元/平方米每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1C4E2D">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9573DE">
            <w:pPr>
              <w:jc w:val="center"/>
            </w:pPr>
            <w:r>
              <w:rPr>
                <w:rFonts w:ascii="宋体" w:hAnsi="宋体" w:eastAsia="宋体"/>
                <w:sz w:val="16"/>
              </w:rPr>
              <w:t>1.88元/平方米每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092295">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F2AE3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1EDF8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B4C170">
            <w:pPr>
              <w:jc w:val="center"/>
            </w:pPr>
            <w:r>
              <w:rPr>
                <w:rFonts w:ascii="宋体" w:hAnsi="宋体" w:eastAsia="宋体"/>
                <w:sz w:val="16"/>
              </w:rPr>
              <w:t>1.88元/平方米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B2BCE4">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102A01">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55DE3D">
            <w:pPr>
              <w:jc w:val="center"/>
            </w:pPr>
          </w:p>
        </w:tc>
      </w:tr>
      <w:tr w14:paraId="7BBDF5C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382FE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65D6E5">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768CCD">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B41510">
            <w:pPr>
              <w:jc w:val="center"/>
            </w:pPr>
            <w:r>
              <w:rPr>
                <w:rFonts w:ascii="宋体" w:hAnsi="宋体" w:eastAsia="宋体"/>
                <w:sz w:val="16"/>
              </w:rPr>
              <w:t>保障教育教学正常开展</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7DC6EE">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3724DF">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D7B828">
            <w:pPr>
              <w:jc w:val="center"/>
            </w:pPr>
            <w:r>
              <w:rPr>
                <w:rFonts w:ascii="宋体" w:hAnsi="宋体" w:eastAsia="宋体"/>
                <w:sz w:val="16"/>
              </w:rPr>
              <w:t>达成年度指标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405AE9">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0609CF">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36F13E">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E39AE0">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1A7DE1">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0FEC1F">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33EF94">
            <w:pPr>
              <w:jc w:val="center"/>
            </w:pPr>
          </w:p>
        </w:tc>
      </w:tr>
      <w:tr w14:paraId="2A5406D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BF41C4"/>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B2EF66B">
            <w:pPr>
              <w:jc w:val="center"/>
            </w:pPr>
            <w:r>
              <w:rPr>
                <w:rFonts w:ascii="宋体" w:hAnsi="宋体" w:eastAsia="宋体"/>
                <w:sz w:val="16"/>
              </w:rPr>
              <w:t>满意度指标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C948687">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1A601C">
            <w:pPr>
              <w:jc w:val="center"/>
            </w:pPr>
            <w:r>
              <w:rPr>
                <w:rFonts w:ascii="宋体" w:hAnsi="宋体" w:eastAsia="宋体"/>
                <w:sz w:val="16"/>
              </w:rPr>
              <w:t>教师满意度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16581A">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F21FC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2DBCFA">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60C368">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3323E6">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9FFCBB">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6E2C50">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34E1F2">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CC3661">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84D71B">
            <w:pPr>
              <w:jc w:val="center"/>
            </w:pPr>
          </w:p>
        </w:tc>
      </w:tr>
      <w:tr w14:paraId="3D1FB75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9CDF7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F46C2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BB908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07C927">
            <w:pPr>
              <w:jc w:val="center"/>
            </w:pPr>
            <w:r>
              <w:rPr>
                <w:rFonts w:ascii="宋体" w:hAnsi="宋体" w:eastAsia="宋体"/>
                <w:sz w:val="16"/>
              </w:rPr>
              <w:t>家长满意度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C88EBA">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95A34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BCC08D">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CF50F9">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413515">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169670">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A83545">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505828">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FE48DB">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121CE6">
            <w:pPr>
              <w:jc w:val="center"/>
            </w:pPr>
          </w:p>
        </w:tc>
      </w:tr>
      <w:tr w14:paraId="2024883B">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7D0D107C">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9FA2C09"/>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78BCC15"/>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FD9D97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AE778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24D1C0E"/>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CCF9E9B"/>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6A4BDCF"/>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B70FDD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B19DD8">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A9BCD14"/>
        </w:tc>
      </w:tr>
    </w:tbl>
    <w:p w14:paraId="790B37D3">
      <w:r>
        <w:br w:type="page"/>
      </w:r>
    </w:p>
    <w:tbl>
      <w:tblPr>
        <w:tblStyle w:val="9"/>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7BFBA5DC">
        <w:tblPrEx>
          <w:tblCellMar>
            <w:top w:w="0" w:type="dxa"/>
            <w:left w:w="108" w:type="dxa"/>
            <w:bottom w:w="0" w:type="dxa"/>
            <w:right w:w="108" w:type="dxa"/>
          </w:tblCellMar>
        </w:tblPrEx>
        <w:tc>
          <w:tcPr>
            <w:tcW w:w="8848" w:type="dxa"/>
            <w:gridSpan w:val="14"/>
            <w:vAlign w:val="center"/>
          </w:tcPr>
          <w:p w14:paraId="18401861">
            <w:pPr>
              <w:jc w:val="center"/>
            </w:pPr>
            <w:r>
              <w:rPr>
                <w:rFonts w:ascii="宋体" w:hAnsi="宋体" w:eastAsia="宋体"/>
                <w:sz w:val="24"/>
              </w:rPr>
              <w:t>项目支出绩效自评表</w:t>
            </w:r>
          </w:p>
        </w:tc>
      </w:tr>
      <w:tr w14:paraId="1DA1E625">
        <w:tblPrEx>
          <w:tblCellMar>
            <w:top w:w="0" w:type="dxa"/>
            <w:left w:w="108" w:type="dxa"/>
            <w:bottom w:w="0" w:type="dxa"/>
            <w:right w:w="108" w:type="dxa"/>
          </w:tblCellMar>
        </w:tblPrEx>
        <w:tc>
          <w:tcPr>
            <w:tcW w:w="8848" w:type="dxa"/>
            <w:gridSpan w:val="14"/>
            <w:vAlign w:val="center"/>
          </w:tcPr>
          <w:p w14:paraId="68BA6976">
            <w:pPr>
              <w:jc w:val="center"/>
            </w:pPr>
            <w:r>
              <w:rPr>
                <w:rFonts w:ascii="宋体" w:hAnsi="宋体" w:eastAsia="宋体"/>
                <w:sz w:val="24"/>
              </w:rPr>
              <w:t>(2024年度)</w:t>
            </w:r>
          </w:p>
        </w:tc>
      </w:tr>
      <w:tr w14:paraId="2876C9D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054E9A">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1D2EE236">
            <w:pPr>
              <w:jc w:val="center"/>
            </w:pPr>
            <w:r>
              <w:rPr>
                <w:rFonts w:ascii="宋体" w:hAnsi="宋体" w:eastAsia="宋体"/>
                <w:sz w:val="16"/>
              </w:rPr>
              <w:t>2024年城乡义务教育补助经费(公用经费)</w:t>
            </w:r>
          </w:p>
        </w:tc>
      </w:tr>
      <w:tr w14:paraId="335161E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6EE30C">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5D703AB">
            <w:pPr>
              <w:jc w:val="center"/>
            </w:pPr>
            <w:r>
              <w:rPr>
                <w:rFonts w:ascii="宋体" w:hAnsi="宋体" w:eastAsia="宋体"/>
                <w:sz w:val="16"/>
              </w:rPr>
              <w:t>裕民县教育和体育局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9A8CBF">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DA26D9B">
            <w:pPr>
              <w:jc w:val="center"/>
            </w:pPr>
            <w:r>
              <w:rPr>
                <w:rFonts w:ascii="宋体" w:hAnsi="宋体" w:eastAsia="宋体"/>
                <w:sz w:val="16"/>
              </w:rPr>
              <w:t>裕民县哈拉布拉乡中心学校</w:t>
            </w:r>
          </w:p>
        </w:tc>
      </w:tr>
      <w:tr w14:paraId="17B1B7E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657E84D">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53FDF4">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28FAD3">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A096A2">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1EA130">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A925BE">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AEBE89">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2E88FB">
            <w:pPr>
              <w:jc w:val="center"/>
            </w:pPr>
            <w:r>
              <w:rPr>
                <w:rFonts w:ascii="宋体" w:hAnsi="宋体" w:eastAsia="宋体"/>
                <w:sz w:val="16"/>
              </w:rPr>
              <w:t>得分</w:t>
            </w:r>
          </w:p>
        </w:tc>
      </w:tr>
      <w:tr w14:paraId="2B0961B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A8C6F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3D7726">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42A144">
            <w:pPr>
              <w:jc w:val="center"/>
            </w:pPr>
            <w:r>
              <w:rPr>
                <w:rFonts w:ascii="宋体" w:hAnsi="宋体" w:eastAsia="宋体"/>
                <w:sz w:val="16"/>
              </w:rPr>
              <w:t>17.61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582EE0">
            <w:pPr>
              <w:jc w:val="center"/>
            </w:pPr>
            <w:r>
              <w:rPr>
                <w:rFonts w:ascii="宋体" w:hAnsi="宋体" w:eastAsia="宋体"/>
                <w:sz w:val="16"/>
              </w:rPr>
              <w:t>17.61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CF498F">
            <w:pPr>
              <w:jc w:val="center"/>
            </w:pPr>
            <w:r>
              <w:rPr>
                <w:rFonts w:ascii="宋体" w:hAnsi="宋体" w:eastAsia="宋体"/>
                <w:sz w:val="16"/>
              </w:rPr>
              <w:t>17.52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329BE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92C7FC">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19ED7D">
            <w:pPr>
              <w:jc w:val="center"/>
            </w:pPr>
            <w:r>
              <w:rPr>
                <w:rFonts w:ascii="宋体" w:hAnsi="宋体" w:eastAsia="宋体"/>
                <w:sz w:val="16"/>
              </w:rPr>
              <w:t>10.00</w:t>
            </w:r>
          </w:p>
        </w:tc>
      </w:tr>
      <w:tr w14:paraId="675F38F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578FC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29E3A9">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9660CE">
            <w:pPr>
              <w:jc w:val="center"/>
            </w:pPr>
            <w:r>
              <w:rPr>
                <w:rFonts w:ascii="宋体" w:hAnsi="宋体" w:eastAsia="宋体"/>
                <w:sz w:val="16"/>
              </w:rPr>
              <w:t>17.61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8BC67E">
            <w:pPr>
              <w:jc w:val="center"/>
            </w:pPr>
            <w:r>
              <w:rPr>
                <w:rFonts w:ascii="宋体" w:hAnsi="宋体" w:eastAsia="宋体"/>
                <w:sz w:val="16"/>
              </w:rPr>
              <w:t>17.61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B43328">
            <w:pPr>
              <w:jc w:val="center"/>
            </w:pPr>
            <w:r>
              <w:rPr>
                <w:rFonts w:ascii="宋体" w:hAnsi="宋体" w:eastAsia="宋体"/>
                <w:sz w:val="16"/>
              </w:rPr>
              <w:t>17.52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49F0FF">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1C8A6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540F7D">
            <w:pPr>
              <w:jc w:val="center"/>
            </w:pPr>
            <w:r>
              <w:rPr>
                <w:rFonts w:ascii="宋体" w:hAnsi="宋体" w:eastAsia="宋体"/>
                <w:sz w:val="16"/>
              </w:rPr>
              <w:t>—</w:t>
            </w:r>
          </w:p>
        </w:tc>
      </w:tr>
      <w:tr w14:paraId="5E28ACF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E3263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8B4B91">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D77D9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AEAD4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15AC9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A4596F">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AEC5A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1213DF">
            <w:pPr>
              <w:jc w:val="center"/>
            </w:pPr>
            <w:r>
              <w:rPr>
                <w:rFonts w:ascii="宋体" w:hAnsi="宋体" w:eastAsia="宋体"/>
                <w:sz w:val="16"/>
              </w:rPr>
              <w:t>—</w:t>
            </w:r>
          </w:p>
        </w:tc>
      </w:tr>
      <w:tr w14:paraId="7D70294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E9645F1">
            <w:pPr>
              <w:jc w:val="center"/>
            </w:pPr>
            <w:r>
              <w:rPr>
                <w:rFonts w:ascii="宋体" w:hAnsi="宋体" w:eastAsia="宋体"/>
                <w:sz w:val="16"/>
              </w:rPr>
              <w:t>年度总体目标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BE25097">
            <w:pPr>
              <w:jc w:val="center"/>
            </w:pPr>
            <w:r>
              <w:rPr>
                <w:rFonts w:ascii="宋体" w:hAnsi="宋体" w:eastAsia="宋体"/>
                <w:sz w:val="16"/>
              </w:rPr>
              <w:t>预期目标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987C893">
            <w:pPr>
              <w:jc w:val="center"/>
            </w:pPr>
            <w:r>
              <w:rPr>
                <w:rFonts w:ascii="宋体" w:hAnsi="宋体" w:eastAsia="宋体"/>
                <w:sz w:val="16"/>
              </w:rPr>
              <w:t>实际完成情况</w:t>
            </w:r>
          </w:p>
        </w:tc>
      </w:tr>
      <w:tr w14:paraId="29E723B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336A0D"/>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5467679">
            <w:pPr>
              <w:jc w:val="both"/>
            </w:pPr>
            <w:r>
              <w:rPr>
                <w:rFonts w:ascii="宋体" w:hAnsi="宋体" w:eastAsia="宋体"/>
                <w:sz w:val="16"/>
              </w:rPr>
              <w:t>2024年城乡义务教育保障机制经费，项目主要用于我校188多名学生的公用经费和取暖费。城乡义务教育保障机制经费项目资金优化教育结构、完成教育教学活动和其他日常工作任务等方面的支出。保障学校冬季正常取暖，为师生提供温暖的工作和学习环境。</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59D7F3A">
            <w:pPr>
              <w:jc w:val="both"/>
            </w:pPr>
            <w:r>
              <w:rPr>
                <w:rFonts w:ascii="宋体" w:hAnsi="宋体" w:eastAsia="宋体"/>
                <w:sz w:val="16"/>
              </w:rPr>
              <w:t xml:space="preserve">2024年财政按照义务教育阶段学生180人。 城乡义务教育保障机制公用经费补助标准720元/生/年，城乡义务教育取暖费补助标准180元/生/年下达预算。2024年 </w:t>
            </w:r>
            <w:r>
              <w:rPr>
                <w:rFonts w:hint="eastAsia" w:ascii="宋体" w:hAnsi="宋体"/>
                <w:sz w:val="16"/>
                <w:lang w:eastAsia="zh-CN"/>
              </w:rPr>
              <w:t>本单位</w:t>
            </w:r>
            <w:r>
              <w:rPr>
                <w:rFonts w:ascii="宋体" w:hAnsi="宋体" w:eastAsia="宋体"/>
                <w:sz w:val="16"/>
              </w:rPr>
              <w:t>城乡义务教育保障机制公用经费项目资金主要用于义务教育阶段办公费支出4.99万元、印刷费支出1.43万元、邮电费支出1.11万元、取暖支出3.38万元、电费支出0.7万元、维修费支出5.47万元、培训费支出0.81万元、</w:t>
            </w:r>
            <w:bookmarkStart w:id="0" w:name="_GoBack"/>
            <w:bookmarkEnd w:id="0"/>
            <w:r>
              <w:rPr>
                <w:rFonts w:ascii="宋体" w:hAnsi="宋体" w:eastAsia="宋体"/>
                <w:sz w:val="16"/>
              </w:rPr>
              <w:t>专用材料费。城乡义务教育保障机制经费年初预算17.61万元。其中 1、义务教育保障机制公用经费14.23万元,2、义务教育保障机制公用经费取暖费3.38万元。城乡义务教育保障机制经费项目资金优化教育结构、完成教育教学活动和其他日常工作任务等方面的支出。保障学校冬季正常取暖，为师生提供温暖的工作和学习环境。</w:t>
            </w:r>
          </w:p>
        </w:tc>
      </w:tr>
      <w:tr w14:paraId="2C8AD9A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56AF592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FB614C">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0E38D7">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EEC9C0">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D653F6">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C8DFF7">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71F0C8">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E0A340">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044CEC">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0506CA">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19F3BD">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85A909">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777C25">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5BE302">
            <w:pPr>
              <w:jc w:val="center"/>
            </w:pPr>
            <w:r>
              <w:rPr>
                <w:rFonts w:ascii="宋体" w:hAnsi="宋体" w:eastAsia="宋体"/>
                <w:sz w:val="16"/>
              </w:rPr>
              <w:t>偏差原因分析及改进措施</w:t>
            </w:r>
          </w:p>
        </w:tc>
      </w:tr>
      <w:tr w14:paraId="767621E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2472799">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397D9A5">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5B934D">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E920A8">
            <w:pPr>
              <w:jc w:val="center"/>
            </w:pPr>
            <w:r>
              <w:rPr>
                <w:rFonts w:ascii="宋体" w:hAnsi="宋体" w:eastAsia="宋体"/>
                <w:sz w:val="16"/>
              </w:rPr>
              <w:t>义务教育在校生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61A009">
            <w:pPr>
              <w:jc w:val="center"/>
            </w:pPr>
            <w:r>
              <w:rPr>
                <w:rFonts w:ascii="宋体" w:hAnsi="宋体" w:eastAsia="宋体"/>
                <w:sz w:val="16"/>
              </w:rPr>
              <w:t>&gt;=188人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DB550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A6EF8D">
            <w:pPr>
              <w:jc w:val="center"/>
            </w:pPr>
            <w:r>
              <w:rPr>
                <w:rFonts w:ascii="宋体" w:hAnsi="宋体" w:eastAsia="宋体"/>
                <w:sz w:val="16"/>
              </w:rPr>
              <w:t>188人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0E500B">
            <w:pPr>
              <w:jc w:val="center"/>
            </w:pPr>
            <w:r>
              <w:rPr>
                <w:rFonts w:ascii="宋体" w:hAnsi="宋体" w:eastAsia="宋体"/>
                <w:sz w:val="16"/>
              </w:rPr>
              <w:t>13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C0F08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27A2E8">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847859">
            <w:pPr>
              <w:jc w:val="center"/>
            </w:pPr>
            <w:r>
              <w:rPr>
                <w:rFonts w:ascii="宋体" w:hAnsi="宋体" w:eastAsia="宋体"/>
                <w:sz w:val="16"/>
              </w:rPr>
              <w:t>188人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EE3DBE">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24F3F5">
            <w:pPr>
              <w:jc w:val="center"/>
            </w:pPr>
            <w:r>
              <w:rPr>
                <w:rFonts w:ascii="宋体" w:hAnsi="宋体" w:eastAsia="宋体"/>
                <w:sz w:val="16"/>
              </w:rPr>
              <w:t>13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98A050">
            <w:pPr>
              <w:jc w:val="center"/>
            </w:pPr>
          </w:p>
        </w:tc>
      </w:tr>
      <w:tr w14:paraId="02CA07E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FC731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1F421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F21082">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2ED25E">
            <w:pPr>
              <w:jc w:val="center"/>
            </w:pPr>
            <w:r>
              <w:rPr>
                <w:rFonts w:ascii="宋体" w:hAnsi="宋体" w:eastAsia="宋体"/>
                <w:sz w:val="16"/>
              </w:rPr>
              <w:t>义务教育学生覆盖率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3B3BC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D607A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E4E5E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27C015">
            <w:pPr>
              <w:jc w:val="center"/>
            </w:pPr>
            <w:r>
              <w:rPr>
                <w:rFonts w:ascii="宋体" w:hAnsi="宋体" w:eastAsia="宋体"/>
                <w:sz w:val="16"/>
              </w:rPr>
              <w:t>13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3CACC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76786F">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85F05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968B2B">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AD6ABE">
            <w:pPr>
              <w:jc w:val="center"/>
            </w:pPr>
            <w:r>
              <w:rPr>
                <w:rFonts w:ascii="宋体" w:hAnsi="宋体" w:eastAsia="宋体"/>
                <w:sz w:val="16"/>
              </w:rPr>
              <w:t>13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CC5C2F">
            <w:pPr>
              <w:jc w:val="center"/>
            </w:pPr>
          </w:p>
        </w:tc>
      </w:tr>
      <w:tr w14:paraId="4A09E26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8F5F2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5982B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B9E297">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17B86C">
            <w:pPr>
              <w:jc w:val="center"/>
            </w:pPr>
            <w:r>
              <w:rPr>
                <w:rFonts w:ascii="宋体" w:hAnsi="宋体" w:eastAsia="宋体"/>
                <w:sz w:val="16"/>
              </w:rPr>
              <w:t>资助资金支付及时率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0B56D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1C102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089B1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91325E">
            <w:pPr>
              <w:jc w:val="center"/>
            </w:pPr>
            <w:r>
              <w:rPr>
                <w:rFonts w:ascii="宋体" w:hAnsi="宋体" w:eastAsia="宋体"/>
                <w:sz w:val="16"/>
              </w:rPr>
              <w:t>14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6AF77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F04214">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11F0A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61FCEC">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8A9FAA">
            <w:pPr>
              <w:jc w:val="center"/>
            </w:pPr>
            <w:r>
              <w:rPr>
                <w:rFonts w:ascii="宋体" w:hAnsi="宋体" w:eastAsia="宋体"/>
                <w:sz w:val="16"/>
              </w:rPr>
              <w:t>14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5CB08D">
            <w:pPr>
              <w:jc w:val="center"/>
            </w:pPr>
          </w:p>
        </w:tc>
      </w:tr>
      <w:tr w14:paraId="353674C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CC5459"/>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CC98DAE">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048B023">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F442D8">
            <w:pPr>
              <w:jc w:val="center"/>
            </w:pPr>
            <w:r>
              <w:rPr>
                <w:rFonts w:ascii="宋体" w:hAnsi="宋体" w:eastAsia="宋体"/>
                <w:sz w:val="16"/>
              </w:rPr>
              <w:t>公用经费补助标准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C846EB">
            <w:pPr>
              <w:jc w:val="center"/>
            </w:pPr>
            <w:r>
              <w:rPr>
                <w:rFonts w:ascii="宋体" w:hAnsi="宋体" w:eastAsia="宋体"/>
                <w:sz w:val="16"/>
              </w:rPr>
              <w:t>=720元/人/年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350B0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D28449">
            <w:pPr>
              <w:jc w:val="center"/>
            </w:pPr>
            <w:r>
              <w:rPr>
                <w:rFonts w:ascii="宋体" w:hAnsi="宋体" w:eastAsia="宋体"/>
                <w:sz w:val="16"/>
              </w:rPr>
              <w:t>720元/人/年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8DAC9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8AB94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09E7F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E095B0">
            <w:pPr>
              <w:jc w:val="center"/>
            </w:pPr>
            <w:r>
              <w:rPr>
                <w:rFonts w:ascii="宋体" w:hAnsi="宋体" w:eastAsia="宋体"/>
                <w:sz w:val="16"/>
              </w:rPr>
              <w:t>720元/人/年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E06463">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7336C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5DC040">
            <w:pPr>
              <w:jc w:val="center"/>
            </w:pPr>
          </w:p>
        </w:tc>
      </w:tr>
      <w:tr w14:paraId="2FCEF2B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03AD8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30617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20EDF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5492D4">
            <w:pPr>
              <w:jc w:val="center"/>
            </w:pPr>
            <w:r>
              <w:rPr>
                <w:rFonts w:ascii="宋体" w:hAnsi="宋体" w:eastAsia="宋体"/>
                <w:sz w:val="16"/>
              </w:rPr>
              <w:t>取暖费补助标准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EDAACB">
            <w:pPr>
              <w:jc w:val="center"/>
            </w:pPr>
            <w:r>
              <w:rPr>
                <w:rFonts w:ascii="宋体" w:hAnsi="宋体" w:eastAsia="宋体"/>
                <w:sz w:val="16"/>
              </w:rPr>
              <w:t>=180元/人/年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A722D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D40477">
            <w:pPr>
              <w:jc w:val="center"/>
            </w:pPr>
            <w:r>
              <w:rPr>
                <w:rFonts w:ascii="宋体" w:hAnsi="宋体" w:eastAsia="宋体"/>
                <w:sz w:val="16"/>
              </w:rPr>
              <w:t>180元/人/年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31F66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C0CC4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FA08F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621BA6">
            <w:pPr>
              <w:jc w:val="center"/>
            </w:pPr>
            <w:r>
              <w:rPr>
                <w:rFonts w:ascii="宋体" w:hAnsi="宋体" w:eastAsia="宋体"/>
                <w:sz w:val="16"/>
              </w:rPr>
              <w:t>180元/人/年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174C42">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3DA6E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60E556">
            <w:pPr>
              <w:jc w:val="center"/>
            </w:pPr>
          </w:p>
        </w:tc>
      </w:tr>
      <w:tr w14:paraId="4A858FB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B9C12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5119E1">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C750D4">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12E649">
            <w:pPr>
              <w:jc w:val="center"/>
            </w:pPr>
            <w:r>
              <w:rPr>
                <w:rFonts w:ascii="宋体" w:hAnsi="宋体" w:eastAsia="宋体"/>
                <w:sz w:val="16"/>
              </w:rPr>
              <w:t>保障教育教学正常开展</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FD54F2">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4F936B">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FE5360">
            <w:pPr>
              <w:jc w:val="center"/>
            </w:pPr>
            <w:r>
              <w:rPr>
                <w:rFonts w:ascii="宋体" w:hAnsi="宋体" w:eastAsia="宋体"/>
                <w:sz w:val="16"/>
              </w:rPr>
              <w:t>达成年度指标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0BD43A">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FFE9BE">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94B24C">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98400F">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811527">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C06EC1">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6CF393">
            <w:pPr>
              <w:jc w:val="center"/>
            </w:pPr>
          </w:p>
        </w:tc>
      </w:tr>
      <w:tr w14:paraId="59D662A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BDB54A"/>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88DDA64">
            <w:pPr>
              <w:jc w:val="center"/>
            </w:pPr>
            <w:r>
              <w:rPr>
                <w:rFonts w:ascii="宋体" w:hAnsi="宋体" w:eastAsia="宋体"/>
                <w:sz w:val="16"/>
              </w:rPr>
              <w:t>满意度指标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FCE9BA7">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DC2659">
            <w:pPr>
              <w:jc w:val="center"/>
            </w:pPr>
            <w:r>
              <w:rPr>
                <w:rFonts w:ascii="宋体" w:hAnsi="宋体" w:eastAsia="宋体"/>
                <w:sz w:val="16"/>
              </w:rPr>
              <w:t>教师满意度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4530EE">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7E691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18A633">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44C265">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0F22F4">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917100">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15C896">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80B123">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1DF3E0">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7ECA8B">
            <w:pPr>
              <w:jc w:val="center"/>
            </w:pPr>
          </w:p>
        </w:tc>
      </w:tr>
      <w:tr w14:paraId="1462F8B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21B5B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F8FAB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38BA4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BC898A">
            <w:pPr>
              <w:jc w:val="center"/>
            </w:pPr>
            <w:r>
              <w:rPr>
                <w:rFonts w:ascii="宋体" w:hAnsi="宋体" w:eastAsia="宋体"/>
                <w:sz w:val="16"/>
              </w:rPr>
              <w:t>家长满意度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398BE6">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8996C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7F9130">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74AC3E">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86CA80">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2996C1">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1A4747">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DD3704">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DC13E5">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74D955">
            <w:pPr>
              <w:jc w:val="center"/>
            </w:pPr>
          </w:p>
        </w:tc>
      </w:tr>
      <w:tr w14:paraId="0B2C76D8">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5706490E">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FAB18F0"/>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3D3AA7C"/>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368C76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DA715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9921910"/>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751A92F"/>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3D02EB2"/>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154203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BBE0F5">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547E85E"/>
        </w:tc>
      </w:tr>
    </w:tbl>
    <w:p w14:paraId="14B0E1EE">
      <w:r>
        <w:br w:type="page"/>
      </w:r>
    </w:p>
    <w:tbl>
      <w:tblPr>
        <w:tblStyle w:val="9"/>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3BB49E78">
        <w:tblPrEx>
          <w:tblCellMar>
            <w:top w:w="0" w:type="dxa"/>
            <w:left w:w="108" w:type="dxa"/>
            <w:bottom w:w="0" w:type="dxa"/>
            <w:right w:w="108" w:type="dxa"/>
          </w:tblCellMar>
        </w:tblPrEx>
        <w:tc>
          <w:tcPr>
            <w:tcW w:w="8848" w:type="dxa"/>
            <w:gridSpan w:val="14"/>
            <w:vAlign w:val="center"/>
          </w:tcPr>
          <w:p w14:paraId="07A5EF89">
            <w:pPr>
              <w:jc w:val="center"/>
            </w:pPr>
            <w:r>
              <w:rPr>
                <w:rFonts w:ascii="宋体" w:hAnsi="宋体" w:eastAsia="宋体"/>
                <w:sz w:val="24"/>
              </w:rPr>
              <w:t>项目支出绩效自评表</w:t>
            </w:r>
          </w:p>
        </w:tc>
      </w:tr>
      <w:tr w14:paraId="2036EE05">
        <w:tblPrEx>
          <w:tblCellMar>
            <w:top w:w="0" w:type="dxa"/>
            <w:left w:w="108" w:type="dxa"/>
            <w:bottom w:w="0" w:type="dxa"/>
            <w:right w:w="108" w:type="dxa"/>
          </w:tblCellMar>
        </w:tblPrEx>
        <w:tc>
          <w:tcPr>
            <w:tcW w:w="8848" w:type="dxa"/>
            <w:gridSpan w:val="14"/>
            <w:vAlign w:val="center"/>
          </w:tcPr>
          <w:p w14:paraId="0FB8898B">
            <w:pPr>
              <w:jc w:val="center"/>
            </w:pPr>
            <w:r>
              <w:rPr>
                <w:rFonts w:ascii="宋体" w:hAnsi="宋体" w:eastAsia="宋体"/>
                <w:sz w:val="24"/>
              </w:rPr>
              <w:t>(2024年度)</w:t>
            </w:r>
          </w:p>
        </w:tc>
      </w:tr>
      <w:tr w14:paraId="55195FD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98D865">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40A9A081">
            <w:pPr>
              <w:jc w:val="center"/>
            </w:pPr>
            <w:r>
              <w:rPr>
                <w:rFonts w:ascii="宋体" w:hAnsi="宋体" w:eastAsia="宋体"/>
                <w:sz w:val="16"/>
              </w:rPr>
              <w:t>2024年城乡义务教育补助经费（营养餐）</w:t>
            </w:r>
          </w:p>
        </w:tc>
      </w:tr>
      <w:tr w14:paraId="35A41E0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397A61">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A45CA69">
            <w:pPr>
              <w:jc w:val="center"/>
            </w:pPr>
            <w:r>
              <w:rPr>
                <w:rFonts w:ascii="宋体" w:hAnsi="宋体" w:eastAsia="宋体"/>
                <w:sz w:val="16"/>
              </w:rPr>
              <w:t>裕民县教育和体育局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9B5290">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76DBF42">
            <w:pPr>
              <w:jc w:val="center"/>
            </w:pPr>
            <w:r>
              <w:rPr>
                <w:rFonts w:ascii="宋体" w:hAnsi="宋体" w:eastAsia="宋体"/>
                <w:sz w:val="16"/>
              </w:rPr>
              <w:t>裕民县哈拉布拉乡中心学校</w:t>
            </w:r>
          </w:p>
        </w:tc>
      </w:tr>
      <w:tr w14:paraId="7C3EFCF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E593357">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DB4913">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E5BAA6">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543156">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1C9AA7">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AEA281">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661A30">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760E9C">
            <w:pPr>
              <w:jc w:val="center"/>
            </w:pPr>
            <w:r>
              <w:rPr>
                <w:rFonts w:ascii="宋体" w:hAnsi="宋体" w:eastAsia="宋体"/>
                <w:sz w:val="16"/>
              </w:rPr>
              <w:t>得分</w:t>
            </w:r>
          </w:p>
        </w:tc>
      </w:tr>
      <w:tr w14:paraId="4367582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1ADF3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3EAD0C">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1293AE">
            <w:pPr>
              <w:jc w:val="center"/>
            </w:pPr>
            <w:r>
              <w:rPr>
                <w:rFonts w:ascii="宋体" w:hAnsi="宋体" w:eastAsia="宋体"/>
                <w:sz w:val="16"/>
              </w:rPr>
              <w:t>24.26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37D52E">
            <w:pPr>
              <w:jc w:val="center"/>
            </w:pPr>
            <w:r>
              <w:rPr>
                <w:rFonts w:ascii="宋体" w:hAnsi="宋体" w:eastAsia="宋体"/>
                <w:sz w:val="16"/>
              </w:rPr>
              <w:t>24.26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502083">
            <w:pPr>
              <w:jc w:val="center"/>
            </w:pPr>
            <w:r>
              <w:rPr>
                <w:rFonts w:ascii="宋体" w:hAnsi="宋体" w:eastAsia="宋体"/>
                <w:sz w:val="16"/>
              </w:rPr>
              <w:t>13.47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98649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24887F">
            <w:pPr>
              <w:jc w:val="center"/>
            </w:pPr>
            <w:r>
              <w:rPr>
                <w:rFonts w:ascii="宋体" w:hAnsi="宋体" w:eastAsia="宋体"/>
                <w:sz w:val="16"/>
              </w:rPr>
              <w:t>55.52%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3281DD">
            <w:pPr>
              <w:jc w:val="center"/>
            </w:pPr>
            <w:r>
              <w:rPr>
                <w:rFonts w:ascii="宋体" w:hAnsi="宋体" w:eastAsia="宋体"/>
                <w:sz w:val="16"/>
              </w:rPr>
              <w:t>5.55</w:t>
            </w:r>
          </w:p>
        </w:tc>
      </w:tr>
      <w:tr w14:paraId="09A1413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547E7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07354C">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AF40B1">
            <w:pPr>
              <w:jc w:val="center"/>
            </w:pPr>
            <w:r>
              <w:rPr>
                <w:rFonts w:ascii="宋体" w:hAnsi="宋体" w:eastAsia="宋体"/>
                <w:sz w:val="16"/>
              </w:rPr>
              <w:t>24.26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3328E5">
            <w:pPr>
              <w:jc w:val="center"/>
            </w:pPr>
            <w:r>
              <w:rPr>
                <w:rFonts w:ascii="宋体" w:hAnsi="宋体" w:eastAsia="宋体"/>
                <w:sz w:val="16"/>
              </w:rPr>
              <w:t>24.26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657EF5">
            <w:pPr>
              <w:jc w:val="center"/>
            </w:pPr>
            <w:r>
              <w:rPr>
                <w:rFonts w:ascii="宋体" w:hAnsi="宋体" w:eastAsia="宋体"/>
                <w:sz w:val="16"/>
              </w:rPr>
              <w:t>13.47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846A0C">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520B5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237C90">
            <w:pPr>
              <w:jc w:val="center"/>
            </w:pPr>
            <w:r>
              <w:rPr>
                <w:rFonts w:ascii="宋体" w:hAnsi="宋体" w:eastAsia="宋体"/>
                <w:sz w:val="16"/>
              </w:rPr>
              <w:t>—</w:t>
            </w:r>
          </w:p>
        </w:tc>
      </w:tr>
      <w:tr w14:paraId="48BDB31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92C4D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91E41E">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221C7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A1599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84568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E142B1">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D3824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548D00">
            <w:pPr>
              <w:jc w:val="center"/>
            </w:pPr>
            <w:r>
              <w:rPr>
                <w:rFonts w:ascii="宋体" w:hAnsi="宋体" w:eastAsia="宋体"/>
                <w:sz w:val="16"/>
              </w:rPr>
              <w:t>—</w:t>
            </w:r>
          </w:p>
        </w:tc>
      </w:tr>
      <w:tr w14:paraId="1905668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C94ED3F">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7F30226">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439DE41">
            <w:pPr>
              <w:jc w:val="center"/>
            </w:pPr>
            <w:r>
              <w:rPr>
                <w:rFonts w:ascii="宋体" w:hAnsi="宋体" w:eastAsia="宋体"/>
                <w:sz w:val="16"/>
              </w:rPr>
              <w:t>实际完成情况</w:t>
            </w:r>
          </w:p>
        </w:tc>
      </w:tr>
      <w:tr w14:paraId="236F48F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CB8E29"/>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A2E39ED">
            <w:pPr>
              <w:jc w:val="both"/>
            </w:pPr>
            <w:r>
              <w:rPr>
                <w:rFonts w:ascii="宋体" w:hAnsi="宋体" w:eastAsia="宋体"/>
                <w:sz w:val="16"/>
              </w:rPr>
              <w:t>按照自治区营养餐改善计划经费资金相关精神，使义务教育所有在校学生享受到自治区的教育惠民政策，我校188名小学学生享受此项政策，管好用好国家的教育资金，确保学生的各项补助按时足额补助到位，有效减轻学生家庭负担。</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1ABF069">
            <w:pPr>
              <w:jc w:val="both"/>
            </w:pPr>
            <w:r>
              <w:rPr>
                <w:rFonts w:ascii="宋体" w:hAnsi="宋体" w:eastAsia="宋体"/>
                <w:sz w:val="16"/>
              </w:rPr>
              <w:t>按照自治区营养餐改善计划经费资金相关精神，我校186名小学学生补助147天、每人每天标准资金5元，使义务教育所有在校学生享受到自治区的教育惠民政策，管好用好国家的教育资金，确保学生的各项补助按时足额补助到位，有效减轻学生家庭负担。</w:t>
            </w:r>
          </w:p>
        </w:tc>
      </w:tr>
      <w:tr w14:paraId="7B186E8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0756F2E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D1CEE0">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B211FE">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E61FB6">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8442C3">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B05EBD">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71F644">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829341">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53F323">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241AE3">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2A0B8E">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7EE394">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B9BEED">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17857E">
            <w:pPr>
              <w:jc w:val="center"/>
            </w:pPr>
            <w:r>
              <w:rPr>
                <w:rFonts w:ascii="宋体" w:hAnsi="宋体" w:eastAsia="宋体"/>
                <w:sz w:val="16"/>
              </w:rPr>
              <w:t>偏差原因分析及改进措施</w:t>
            </w:r>
          </w:p>
        </w:tc>
      </w:tr>
      <w:tr w14:paraId="5EC874C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058FCE0">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7C1D0F1">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54F257">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1FE141">
            <w:pPr>
              <w:jc w:val="center"/>
            </w:pPr>
            <w:r>
              <w:rPr>
                <w:rFonts w:ascii="宋体" w:hAnsi="宋体" w:eastAsia="宋体"/>
                <w:sz w:val="16"/>
              </w:rPr>
              <w:t>营养餐改善计划受益人数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2DB111">
            <w:pPr>
              <w:jc w:val="center"/>
            </w:pPr>
            <w:r>
              <w:rPr>
                <w:rFonts w:ascii="宋体" w:hAnsi="宋体" w:eastAsia="宋体"/>
                <w:sz w:val="16"/>
              </w:rPr>
              <w:t>&gt;=188人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82D42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AC0054">
            <w:pPr>
              <w:jc w:val="center"/>
            </w:pPr>
            <w:r>
              <w:rPr>
                <w:rFonts w:ascii="宋体" w:hAnsi="宋体" w:eastAsia="宋体"/>
                <w:sz w:val="16"/>
              </w:rPr>
              <w:t>188人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2BC5A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4EE36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8826E4">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24037F">
            <w:pPr>
              <w:jc w:val="center"/>
            </w:pPr>
            <w:r>
              <w:rPr>
                <w:rFonts w:ascii="宋体" w:hAnsi="宋体" w:eastAsia="宋体"/>
                <w:sz w:val="16"/>
              </w:rPr>
              <w:t>186人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832CB3">
            <w:pPr>
              <w:jc w:val="center"/>
            </w:pPr>
            <w:r>
              <w:rPr>
                <w:rFonts w:ascii="宋体" w:hAnsi="宋体" w:eastAsia="宋体"/>
                <w:sz w:val="16"/>
              </w:rPr>
              <w:t>98.94%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248E0A">
            <w:pPr>
              <w:jc w:val="center"/>
            </w:pPr>
            <w:r>
              <w:rPr>
                <w:rFonts w:ascii="宋体" w:hAnsi="宋体" w:eastAsia="宋体"/>
                <w:sz w:val="16"/>
              </w:rPr>
              <w:t>9.89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E36F1A">
            <w:pPr>
              <w:jc w:val="center"/>
            </w:pPr>
            <w:r>
              <w:rPr>
                <w:rFonts w:ascii="宋体" w:hAnsi="宋体" w:eastAsia="宋体"/>
                <w:sz w:val="16"/>
              </w:rPr>
              <w:t>存在偏差的原因是：营养餐受益人员转出2人。整改措施</w:t>
            </w:r>
            <w:r>
              <w:rPr>
                <w:rFonts w:hint="eastAsia" w:ascii="宋体" w:hAnsi="宋体"/>
                <w:sz w:val="16"/>
                <w:lang w:eastAsia="zh-CN"/>
              </w:rPr>
              <w:t>是</w:t>
            </w:r>
            <w:r>
              <w:rPr>
                <w:rFonts w:ascii="宋体" w:hAnsi="宋体" w:eastAsia="宋体"/>
                <w:sz w:val="16"/>
              </w:rPr>
              <w:t>：及时走访了解学生家庭对子女的就读情况。</w:t>
            </w:r>
          </w:p>
        </w:tc>
      </w:tr>
      <w:tr w14:paraId="5DC9FC2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F5A0D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48F31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5F48F3">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37A4D1">
            <w:pPr>
              <w:jc w:val="center"/>
            </w:pPr>
            <w:r>
              <w:rPr>
                <w:rFonts w:ascii="宋体" w:hAnsi="宋体" w:eastAsia="宋体"/>
                <w:sz w:val="16"/>
              </w:rPr>
              <w:t>食品安全合格率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AFC35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94E77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14707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5B23C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E0EF2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894CB9">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44472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811038">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500ED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500E4B">
            <w:pPr>
              <w:jc w:val="center"/>
            </w:pPr>
          </w:p>
        </w:tc>
      </w:tr>
      <w:tr w14:paraId="6919D95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3D7DF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648C61"/>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C11307C">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9519CA">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2B8E3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FBF91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23A83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44D28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FAE5D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7A5CE6">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3CDEA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912717">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49586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AA390B">
            <w:pPr>
              <w:jc w:val="center"/>
            </w:pPr>
          </w:p>
        </w:tc>
      </w:tr>
      <w:tr w14:paraId="7DD11C3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E4C8B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5ABC2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B1528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263F98">
            <w:pPr>
              <w:jc w:val="center"/>
            </w:pPr>
            <w:r>
              <w:rPr>
                <w:rFonts w:ascii="宋体" w:hAnsi="宋体" w:eastAsia="宋体"/>
                <w:sz w:val="16"/>
              </w:rPr>
              <w:t>补助发放天数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CCF01B">
            <w:pPr>
              <w:jc w:val="center"/>
            </w:pPr>
            <w:r>
              <w:rPr>
                <w:rFonts w:ascii="宋体" w:hAnsi="宋体" w:eastAsia="宋体"/>
                <w:sz w:val="16"/>
              </w:rPr>
              <w:t>&gt;=258天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D4A7F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6586B4">
            <w:pPr>
              <w:jc w:val="center"/>
            </w:pPr>
            <w:r>
              <w:rPr>
                <w:rFonts w:ascii="宋体" w:hAnsi="宋体" w:eastAsia="宋体"/>
                <w:sz w:val="16"/>
              </w:rPr>
              <w:t>2023年12月19日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C7194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C1FA9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4C20CA">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FA7FC3">
            <w:pPr>
              <w:jc w:val="center"/>
            </w:pPr>
            <w:r>
              <w:rPr>
                <w:rFonts w:ascii="宋体" w:hAnsi="宋体" w:eastAsia="宋体"/>
                <w:sz w:val="16"/>
              </w:rPr>
              <w:t>147天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5CCA5D">
            <w:pPr>
              <w:jc w:val="center"/>
            </w:pPr>
            <w:r>
              <w:rPr>
                <w:rFonts w:ascii="宋体" w:hAnsi="宋体" w:eastAsia="宋体"/>
                <w:sz w:val="16"/>
              </w:rPr>
              <w:t>56.98%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C7D157">
            <w:pPr>
              <w:jc w:val="center"/>
            </w:pPr>
            <w:r>
              <w:rPr>
                <w:rFonts w:ascii="宋体" w:hAnsi="宋体" w:eastAsia="宋体"/>
                <w:sz w:val="16"/>
              </w:rPr>
              <w:t>5.7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2F99FE">
            <w:pPr>
              <w:jc w:val="center"/>
            </w:pPr>
            <w:r>
              <w:rPr>
                <w:rFonts w:ascii="宋体" w:hAnsi="宋体" w:eastAsia="宋体"/>
                <w:sz w:val="16"/>
              </w:rPr>
              <w:t>存在偏差的原因是：补助天数按照年初预算项目资金188人，每人每天补助5元计算，实际值是按照2024年实际供餐天数计算。整改措施是：精准测算全年实际供餐天数。</w:t>
            </w:r>
          </w:p>
        </w:tc>
      </w:tr>
      <w:tr w14:paraId="6162B50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859EF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597504">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FFFD9B">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377EE2">
            <w:pPr>
              <w:jc w:val="center"/>
            </w:pPr>
            <w:r>
              <w:rPr>
                <w:rFonts w:ascii="宋体" w:hAnsi="宋体" w:eastAsia="宋体"/>
                <w:sz w:val="16"/>
              </w:rPr>
              <w:t>补助标准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28149E">
            <w:pPr>
              <w:jc w:val="center"/>
            </w:pPr>
            <w:r>
              <w:rPr>
                <w:rFonts w:ascii="宋体" w:hAnsi="宋体" w:eastAsia="宋体"/>
                <w:sz w:val="16"/>
              </w:rPr>
              <w:t>5元/人/天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9B7DA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348875">
            <w:pPr>
              <w:jc w:val="center"/>
            </w:pPr>
            <w:r>
              <w:rPr>
                <w:rFonts w:ascii="宋体" w:hAnsi="宋体" w:eastAsia="宋体"/>
                <w:sz w:val="16"/>
              </w:rPr>
              <w:t>5元/人/天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F64BB9">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E3235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9D5DB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C9CB32">
            <w:pPr>
              <w:jc w:val="center"/>
            </w:pPr>
            <w:r>
              <w:rPr>
                <w:rFonts w:ascii="宋体" w:hAnsi="宋体" w:eastAsia="宋体"/>
                <w:sz w:val="16"/>
              </w:rPr>
              <w:t>5元/人/天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750C94">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1BFC5A">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436415">
            <w:pPr>
              <w:jc w:val="center"/>
            </w:pPr>
          </w:p>
        </w:tc>
      </w:tr>
      <w:tr w14:paraId="5D43033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4B21A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BCA7F7">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349E77">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BD549F">
            <w:pPr>
              <w:jc w:val="center"/>
            </w:pPr>
            <w:r>
              <w:rPr>
                <w:rFonts w:ascii="宋体" w:hAnsi="宋体" w:eastAsia="宋体"/>
                <w:sz w:val="16"/>
              </w:rPr>
              <w:t>有效改善义务教育阶段学生生活条件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EB5ABD">
            <w:pPr>
              <w:jc w:val="center"/>
            </w:pPr>
            <w:r>
              <w:rPr>
                <w:rFonts w:ascii="宋体" w:hAnsi="宋体" w:eastAsia="宋体"/>
                <w:sz w:val="16"/>
              </w:rPr>
              <w:t>有效改善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E893DE">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D8ADCF">
            <w:pPr>
              <w:jc w:val="center"/>
            </w:pPr>
            <w:r>
              <w:rPr>
                <w:rFonts w:ascii="宋体" w:hAnsi="宋体" w:eastAsia="宋体"/>
                <w:sz w:val="16"/>
              </w:rPr>
              <w:t>达成年度指标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68F14E">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E04126">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88CE18">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5180F7">
            <w:pPr>
              <w:jc w:val="center"/>
            </w:pPr>
            <w:r>
              <w:rPr>
                <w:rFonts w:ascii="宋体" w:hAnsi="宋体" w:eastAsia="宋体"/>
                <w:sz w:val="16"/>
              </w:rPr>
              <w:t>有所改善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7381A9">
            <w:pPr>
              <w:jc w:val="center"/>
            </w:pPr>
            <w:r>
              <w:rPr>
                <w:rFonts w:ascii="宋体" w:hAnsi="宋体" w:eastAsia="宋体"/>
                <w:sz w:val="16"/>
              </w:rPr>
              <w:t>80%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A6AAD9">
            <w:pPr>
              <w:jc w:val="center"/>
            </w:pPr>
            <w:r>
              <w:rPr>
                <w:rFonts w:ascii="宋体" w:hAnsi="宋体" w:eastAsia="宋体"/>
                <w:sz w:val="16"/>
              </w:rPr>
              <w:t>16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071F97">
            <w:pPr>
              <w:jc w:val="center"/>
            </w:pPr>
            <w:r>
              <w:rPr>
                <w:rFonts w:ascii="宋体" w:hAnsi="宋体" w:eastAsia="宋体"/>
                <w:sz w:val="16"/>
              </w:rPr>
              <w:t>存在偏差的原因是：项目中2023年结转结余资金5.34万元；2024年资金下达按照200天数大于实际供餐天数147天，每人每天补助标准为5元，2024年12月学生营养餐资金延期至2025年支付，项目资金结余5.43万元。整改措施是：及时将结余结转资金</w:t>
            </w:r>
            <w:r>
              <w:rPr>
                <w:rFonts w:hint="eastAsia" w:ascii="宋体" w:hAnsi="宋体"/>
                <w:sz w:val="16"/>
                <w:lang w:eastAsia="zh-CN"/>
              </w:rPr>
              <w:t>上缴国库</w:t>
            </w:r>
            <w:r>
              <w:rPr>
                <w:rFonts w:ascii="宋体" w:hAnsi="宋体" w:eastAsia="宋体"/>
                <w:sz w:val="16"/>
              </w:rPr>
              <w:t>。</w:t>
            </w:r>
          </w:p>
        </w:tc>
      </w:tr>
      <w:tr w14:paraId="6E4AF50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F6F0D2"/>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3E0C4D7">
            <w:pPr>
              <w:jc w:val="center"/>
            </w:pPr>
            <w:r>
              <w:rPr>
                <w:rFonts w:ascii="宋体" w:hAnsi="宋体" w:eastAsia="宋体"/>
                <w:sz w:val="16"/>
              </w:rPr>
              <w:t>满意度指标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9C510D5">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2D04ED">
            <w:pPr>
              <w:jc w:val="center"/>
            </w:pPr>
            <w:r>
              <w:rPr>
                <w:rFonts w:ascii="宋体" w:hAnsi="宋体" w:eastAsia="宋体"/>
                <w:sz w:val="16"/>
              </w:rPr>
              <w:t>家长满意度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A063D3">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C4EEF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2D8918">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BDA067">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177B87">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AB156E">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74030A">
            <w:pPr>
              <w:jc w:val="center"/>
            </w:pPr>
            <w:r>
              <w:rPr>
                <w:rFonts w:ascii="宋体" w:hAnsi="宋体" w:eastAsia="宋体"/>
                <w:sz w:val="16"/>
              </w:rPr>
              <w:t>97%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115B3D">
            <w:pPr>
              <w:jc w:val="center"/>
            </w:pPr>
            <w:r>
              <w:rPr>
                <w:rFonts w:ascii="宋体" w:hAnsi="宋体" w:eastAsia="宋体"/>
                <w:sz w:val="16"/>
              </w:rPr>
              <w:t>102%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80EC29">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D82922">
            <w:pPr>
              <w:jc w:val="center"/>
            </w:pPr>
            <w:r>
              <w:rPr>
                <w:rFonts w:ascii="宋体" w:hAnsi="宋体" w:eastAsia="宋体"/>
                <w:sz w:val="16"/>
              </w:rPr>
              <w:t>存在偏差的原因是：学校一年</w:t>
            </w:r>
            <w:r>
              <w:rPr>
                <w:rFonts w:hint="eastAsia" w:ascii="宋体" w:hAnsi="宋体"/>
                <w:sz w:val="16"/>
                <w:lang w:eastAsia="zh-CN"/>
              </w:rPr>
              <w:t>来</w:t>
            </w:r>
            <w:r>
              <w:rPr>
                <w:rFonts w:ascii="宋体" w:hAnsi="宋体" w:eastAsia="宋体"/>
                <w:sz w:val="16"/>
              </w:rPr>
              <w:t>对学前教育制定了更加科学的管理体系，家长满意度进一步提高；整改措施是：制定目标值时进行提前调研，制定出切合实际的指标值。</w:t>
            </w:r>
          </w:p>
        </w:tc>
      </w:tr>
      <w:tr w14:paraId="0D0370F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653AB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CC842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A51C1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1E12BE">
            <w:pPr>
              <w:jc w:val="center"/>
            </w:pPr>
            <w:r>
              <w:rPr>
                <w:rFonts w:ascii="宋体" w:hAnsi="宋体" w:eastAsia="宋体"/>
                <w:sz w:val="16"/>
              </w:rPr>
              <w:t>学生满意度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7CBD44">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E544F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1EE768">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600F39">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46804F">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5B40F7">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B0B289">
            <w:pPr>
              <w:jc w:val="center"/>
            </w:pPr>
            <w:r>
              <w:rPr>
                <w:rFonts w:ascii="宋体" w:hAnsi="宋体" w:eastAsia="宋体"/>
                <w:sz w:val="16"/>
              </w:rPr>
              <w:t>97%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581284">
            <w:pPr>
              <w:jc w:val="center"/>
            </w:pPr>
            <w:r>
              <w:rPr>
                <w:rFonts w:ascii="宋体" w:hAnsi="宋体" w:eastAsia="宋体"/>
                <w:sz w:val="16"/>
              </w:rPr>
              <w:t>102%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2B6E14">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A87193">
            <w:pPr>
              <w:jc w:val="center"/>
            </w:pPr>
            <w:r>
              <w:rPr>
                <w:rFonts w:ascii="宋体" w:hAnsi="宋体" w:eastAsia="宋体"/>
                <w:sz w:val="16"/>
              </w:rPr>
              <w:t>存在偏差的原因是：学校一年</w:t>
            </w:r>
            <w:r>
              <w:rPr>
                <w:rFonts w:hint="eastAsia" w:ascii="宋体" w:hAnsi="宋体"/>
                <w:sz w:val="16"/>
                <w:lang w:eastAsia="zh-CN"/>
              </w:rPr>
              <w:t>来</w:t>
            </w:r>
            <w:r>
              <w:rPr>
                <w:rFonts w:ascii="宋体" w:hAnsi="宋体" w:eastAsia="宋体"/>
                <w:sz w:val="16"/>
              </w:rPr>
              <w:t>对学前教育制定了更加科学的管理体系，学生满意度进一步提高；整改措施是：制定目标值时进行提前调研，制定出切合实际的指标值。</w:t>
            </w:r>
          </w:p>
        </w:tc>
      </w:tr>
      <w:tr w14:paraId="42570492">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5DA3D0C1">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1E23011"/>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A0FCA14"/>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F8547B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D8BB0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17C6CA2"/>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602AAB6"/>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E192804"/>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21E908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97460E">
            <w:pPr>
              <w:jc w:val="center"/>
            </w:pPr>
            <w:r>
              <w:rPr>
                <w:rFonts w:ascii="宋体" w:hAnsi="宋体" w:eastAsia="宋体"/>
                <w:sz w:val="16"/>
              </w:rPr>
              <w:t>87.14分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FAD5C54"/>
        </w:tc>
      </w:tr>
    </w:tbl>
    <w:p w14:paraId="2C7803C6">
      <w:r>
        <w:br w:type="page"/>
      </w:r>
    </w:p>
    <w:tbl>
      <w:tblPr>
        <w:tblStyle w:val="9"/>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416446F3">
        <w:tblPrEx>
          <w:tblCellMar>
            <w:top w:w="0" w:type="dxa"/>
            <w:left w:w="108" w:type="dxa"/>
            <w:bottom w:w="0" w:type="dxa"/>
            <w:right w:w="108" w:type="dxa"/>
          </w:tblCellMar>
        </w:tblPrEx>
        <w:tc>
          <w:tcPr>
            <w:tcW w:w="8848" w:type="dxa"/>
            <w:gridSpan w:val="14"/>
            <w:vAlign w:val="center"/>
          </w:tcPr>
          <w:p w14:paraId="54998BB2">
            <w:pPr>
              <w:jc w:val="center"/>
            </w:pPr>
            <w:r>
              <w:rPr>
                <w:rFonts w:ascii="宋体" w:hAnsi="宋体" w:eastAsia="宋体"/>
                <w:sz w:val="24"/>
              </w:rPr>
              <w:t>项目支出绩效自评表</w:t>
            </w:r>
          </w:p>
        </w:tc>
      </w:tr>
      <w:tr w14:paraId="68EFD30A">
        <w:tblPrEx>
          <w:tblCellMar>
            <w:top w:w="0" w:type="dxa"/>
            <w:left w:w="108" w:type="dxa"/>
            <w:bottom w:w="0" w:type="dxa"/>
            <w:right w:w="108" w:type="dxa"/>
          </w:tblCellMar>
        </w:tblPrEx>
        <w:tc>
          <w:tcPr>
            <w:tcW w:w="8848" w:type="dxa"/>
            <w:gridSpan w:val="14"/>
            <w:vAlign w:val="center"/>
          </w:tcPr>
          <w:p w14:paraId="5831BFF2">
            <w:pPr>
              <w:jc w:val="center"/>
            </w:pPr>
            <w:r>
              <w:rPr>
                <w:rFonts w:ascii="宋体" w:hAnsi="宋体" w:eastAsia="宋体"/>
                <w:sz w:val="24"/>
              </w:rPr>
              <w:t>(2024年度)</w:t>
            </w:r>
          </w:p>
        </w:tc>
      </w:tr>
      <w:tr w14:paraId="2254A44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2E067D">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5172D3A6">
            <w:pPr>
              <w:jc w:val="center"/>
            </w:pPr>
            <w:r>
              <w:rPr>
                <w:rFonts w:ascii="宋体" w:hAnsi="宋体" w:eastAsia="宋体"/>
                <w:sz w:val="16"/>
              </w:rPr>
              <w:t>2024年城乡义务教育补助经费（贫困非寄宿生生活补助）</w:t>
            </w:r>
          </w:p>
        </w:tc>
      </w:tr>
      <w:tr w14:paraId="557FA54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0C9752">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DBA3AD6">
            <w:pPr>
              <w:jc w:val="center"/>
            </w:pPr>
            <w:r>
              <w:rPr>
                <w:rFonts w:ascii="宋体" w:hAnsi="宋体" w:eastAsia="宋体"/>
                <w:sz w:val="16"/>
              </w:rPr>
              <w:t>裕民县教育和体育局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9041E1">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4644E70">
            <w:pPr>
              <w:jc w:val="center"/>
            </w:pPr>
            <w:r>
              <w:rPr>
                <w:rFonts w:ascii="宋体" w:hAnsi="宋体" w:eastAsia="宋体"/>
                <w:sz w:val="16"/>
              </w:rPr>
              <w:t>裕民县哈拉布拉乡中心学校</w:t>
            </w:r>
          </w:p>
        </w:tc>
      </w:tr>
      <w:tr w14:paraId="5592663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30B3BF2">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28CB3B">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B34F42">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2EE837">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EBD223">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B98621">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9C4602">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9AD0C7">
            <w:pPr>
              <w:jc w:val="center"/>
            </w:pPr>
            <w:r>
              <w:rPr>
                <w:rFonts w:ascii="宋体" w:hAnsi="宋体" w:eastAsia="宋体"/>
                <w:sz w:val="16"/>
              </w:rPr>
              <w:t>得分</w:t>
            </w:r>
          </w:p>
        </w:tc>
      </w:tr>
      <w:tr w14:paraId="5580BE1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8AFFF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E43DD1">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C4129C">
            <w:pPr>
              <w:jc w:val="center"/>
            </w:pPr>
            <w:r>
              <w:rPr>
                <w:rFonts w:ascii="宋体" w:hAnsi="宋体" w:eastAsia="宋体"/>
                <w:sz w:val="16"/>
              </w:rPr>
              <w:t>6.80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DEEFA2">
            <w:pPr>
              <w:jc w:val="center"/>
            </w:pPr>
            <w:r>
              <w:rPr>
                <w:rFonts w:ascii="宋体" w:hAnsi="宋体" w:eastAsia="宋体"/>
                <w:sz w:val="16"/>
              </w:rPr>
              <w:t>6.80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DD207E">
            <w:pPr>
              <w:jc w:val="center"/>
            </w:pPr>
            <w:r>
              <w:rPr>
                <w:rFonts w:ascii="宋体" w:hAnsi="宋体" w:eastAsia="宋体"/>
                <w:sz w:val="16"/>
              </w:rPr>
              <w:t>6.50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1E270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05616D">
            <w:pPr>
              <w:jc w:val="center"/>
            </w:pPr>
            <w:r>
              <w:rPr>
                <w:rFonts w:ascii="宋体" w:hAnsi="宋体" w:eastAsia="宋体"/>
                <w:sz w:val="16"/>
              </w:rPr>
              <w:t>95.59%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EAA27C">
            <w:pPr>
              <w:jc w:val="center"/>
            </w:pPr>
            <w:r>
              <w:rPr>
                <w:rFonts w:ascii="宋体" w:hAnsi="宋体" w:eastAsia="宋体"/>
                <w:sz w:val="16"/>
              </w:rPr>
              <w:t>9.56</w:t>
            </w:r>
          </w:p>
        </w:tc>
      </w:tr>
      <w:tr w14:paraId="288056E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CF035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66CEC9">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40CBC9">
            <w:pPr>
              <w:jc w:val="center"/>
            </w:pPr>
            <w:r>
              <w:rPr>
                <w:rFonts w:ascii="宋体" w:hAnsi="宋体" w:eastAsia="宋体"/>
                <w:sz w:val="16"/>
              </w:rPr>
              <w:t>6.80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723402">
            <w:pPr>
              <w:jc w:val="center"/>
            </w:pPr>
            <w:r>
              <w:rPr>
                <w:rFonts w:ascii="宋体" w:hAnsi="宋体" w:eastAsia="宋体"/>
                <w:sz w:val="16"/>
              </w:rPr>
              <w:t>6.80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6C0116">
            <w:pPr>
              <w:jc w:val="center"/>
            </w:pPr>
            <w:r>
              <w:rPr>
                <w:rFonts w:ascii="宋体" w:hAnsi="宋体" w:eastAsia="宋体"/>
                <w:sz w:val="16"/>
              </w:rPr>
              <w:t>6.50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588727">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53BB9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6FF6A4">
            <w:pPr>
              <w:jc w:val="center"/>
            </w:pPr>
            <w:r>
              <w:rPr>
                <w:rFonts w:ascii="宋体" w:hAnsi="宋体" w:eastAsia="宋体"/>
                <w:sz w:val="16"/>
              </w:rPr>
              <w:t>—</w:t>
            </w:r>
          </w:p>
        </w:tc>
      </w:tr>
      <w:tr w14:paraId="33F35C2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90BFE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3E0720">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E8911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525C8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A5A97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8E0A09">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FF63F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892254">
            <w:pPr>
              <w:jc w:val="center"/>
            </w:pPr>
            <w:r>
              <w:rPr>
                <w:rFonts w:ascii="宋体" w:hAnsi="宋体" w:eastAsia="宋体"/>
                <w:sz w:val="16"/>
              </w:rPr>
              <w:t>—</w:t>
            </w:r>
          </w:p>
        </w:tc>
      </w:tr>
      <w:tr w14:paraId="08445C4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B012951">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35711F8">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8E697C1">
            <w:pPr>
              <w:jc w:val="center"/>
            </w:pPr>
            <w:r>
              <w:rPr>
                <w:rFonts w:ascii="宋体" w:hAnsi="宋体" w:eastAsia="宋体"/>
                <w:sz w:val="16"/>
              </w:rPr>
              <w:t>实际完成情况</w:t>
            </w:r>
          </w:p>
        </w:tc>
      </w:tr>
      <w:tr w14:paraId="260DA66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B1C376"/>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6891E3B">
            <w:pPr>
              <w:jc w:val="both"/>
            </w:pPr>
            <w:r>
              <w:rPr>
                <w:rFonts w:ascii="宋体" w:hAnsi="宋体" w:eastAsia="宋体"/>
                <w:sz w:val="16"/>
              </w:rPr>
              <w:t>2024年城乡义务保障机制经费资金我校共有110名小学学生享受此项政策，城乡义务保障机制贫困生生活补助最大限度保证学校正常运转、完成教育教学活动和其他日常工作任务等方面的支出</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B9EB402">
            <w:pPr>
              <w:jc w:val="both"/>
            </w:pPr>
            <w:r>
              <w:rPr>
                <w:rFonts w:ascii="宋体" w:hAnsi="宋体" w:eastAsia="宋体"/>
                <w:sz w:val="16"/>
              </w:rPr>
              <w:t>2024年城乡义务保障机制经费资金2024年认定家庭经济困难学生共有107名小学学生，每人每年补助资金625元，城乡义务保障机制贫困生生活补助最大限度</w:t>
            </w:r>
            <w:r>
              <w:rPr>
                <w:rFonts w:hint="eastAsia" w:ascii="宋体" w:hAnsi="宋体"/>
                <w:sz w:val="16"/>
                <w:lang w:eastAsia="zh-CN"/>
              </w:rPr>
              <w:t>保障</w:t>
            </w:r>
            <w:r>
              <w:rPr>
                <w:rFonts w:ascii="宋体" w:hAnsi="宋体" w:eastAsia="宋体"/>
                <w:sz w:val="16"/>
              </w:rPr>
              <w:t>义务教育阶段家庭经济困难学生接受义务教育的权利。</w:t>
            </w:r>
          </w:p>
        </w:tc>
      </w:tr>
      <w:tr w14:paraId="11EDB79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276DDEE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C3EEB1">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FB02BE">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58E865">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CBD404">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0CF862">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14ED08">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6F0695">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7F3850">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4DA8CB">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98E122">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E664A5">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560ABA">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45F882">
            <w:pPr>
              <w:jc w:val="center"/>
            </w:pPr>
            <w:r>
              <w:rPr>
                <w:rFonts w:ascii="宋体" w:hAnsi="宋体" w:eastAsia="宋体"/>
                <w:sz w:val="16"/>
              </w:rPr>
              <w:t>偏差原因分析及改进措施</w:t>
            </w:r>
          </w:p>
        </w:tc>
      </w:tr>
      <w:tr w14:paraId="00CB22E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B874DF5">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FC6B8EC">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0FC5D8">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7C5E8D">
            <w:pPr>
              <w:jc w:val="center"/>
            </w:pPr>
            <w:r>
              <w:rPr>
                <w:rFonts w:ascii="宋体" w:hAnsi="宋体" w:eastAsia="宋体"/>
                <w:sz w:val="16"/>
              </w:rPr>
              <w:t>义务教育阶段非寄宿生人数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545E83">
            <w:pPr>
              <w:jc w:val="center"/>
            </w:pPr>
            <w:r>
              <w:rPr>
                <w:rFonts w:ascii="宋体" w:hAnsi="宋体" w:eastAsia="宋体"/>
                <w:sz w:val="16"/>
              </w:rPr>
              <w:t>&gt;=110人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D5A73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97F3E6">
            <w:pPr>
              <w:jc w:val="center"/>
            </w:pPr>
            <w:r>
              <w:rPr>
                <w:rFonts w:ascii="宋体" w:hAnsi="宋体" w:eastAsia="宋体"/>
                <w:sz w:val="16"/>
              </w:rPr>
              <w:t>100人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246755">
            <w:pPr>
              <w:jc w:val="center"/>
            </w:pPr>
            <w:r>
              <w:rPr>
                <w:rFonts w:ascii="宋体" w:hAnsi="宋体" w:eastAsia="宋体"/>
                <w:sz w:val="16"/>
              </w:rPr>
              <w:t>13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20D0F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78D0FE">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9A13BB">
            <w:pPr>
              <w:jc w:val="center"/>
            </w:pPr>
            <w:r>
              <w:rPr>
                <w:rFonts w:ascii="宋体" w:hAnsi="宋体" w:eastAsia="宋体"/>
                <w:sz w:val="16"/>
              </w:rPr>
              <w:t>107人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4C06A9">
            <w:pPr>
              <w:jc w:val="center"/>
            </w:pPr>
            <w:r>
              <w:rPr>
                <w:rFonts w:ascii="宋体" w:hAnsi="宋体" w:eastAsia="宋体"/>
                <w:sz w:val="16"/>
              </w:rPr>
              <w:t>97.27%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EF8619">
            <w:pPr>
              <w:jc w:val="center"/>
            </w:pPr>
            <w:r>
              <w:rPr>
                <w:rFonts w:ascii="宋体" w:hAnsi="宋体" w:eastAsia="宋体"/>
                <w:sz w:val="16"/>
              </w:rPr>
              <w:t>12.65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E5BD2A">
            <w:pPr>
              <w:jc w:val="center"/>
            </w:pPr>
            <w:r>
              <w:rPr>
                <w:rFonts w:ascii="宋体" w:hAnsi="宋体" w:eastAsia="宋体"/>
                <w:sz w:val="16"/>
              </w:rPr>
              <w:t>存在偏差的原因是：家庭经济困难学生人数认定减少3人；整改措施是：资助负责人及时掌握家庭情况，掌握确切人数。</w:t>
            </w:r>
          </w:p>
        </w:tc>
      </w:tr>
      <w:tr w14:paraId="52E64C9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3134A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203EE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B1D349">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4F7B29">
            <w:pPr>
              <w:jc w:val="center"/>
            </w:pPr>
            <w:r>
              <w:rPr>
                <w:rFonts w:ascii="宋体" w:hAnsi="宋体" w:eastAsia="宋体"/>
                <w:sz w:val="16"/>
              </w:rPr>
              <w:t>补贴发放覆盖率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81B0E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82559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39871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11A8C5">
            <w:pPr>
              <w:jc w:val="center"/>
            </w:pPr>
            <w:r>
              <w:rPr>
                <w:rFonts w:ascii="宋体" w:hAnsi="宋体" w:eastAsia="宋体"/>
                <w:sz w:val="16"/>
              </w:rPr>
              <w:t>13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3E139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45CFA1">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A7C12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1C4FBE">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425CA1">
            <w:pPr>
              <w:jc w:val="center"/>
            </w:pPr>
            <w:r>
              <w:rPr>
                <w:rFonts w:ascii="宋体" w:hAnsi="宋体" w:eastAsia="宋体"/>
                <w:sz w:val="16"/>
              </w:rPr>
              <w:t>13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EDB269">
            <w:pPr>
              <w:jc w:val="center"/>
            </w:pPr>
          </w:p>
        </w:tc>
      </w:tr>
      <w:tr w14:paraId="4AC03C6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BC2ED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4E6B6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88AFC5">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67C421">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B34F3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C9063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4114C5">
            <w:pPr>
              <w:jc w:val="center"/>
            </w:pPr>
            <w:r>
              <w:rPr>
                <w:rFonts w:ascii="宋体" w:hAnsi="宋体" w:eastAsia="宋体"/>
                <w:sz w:val="16"/>
              </w:rPr>
              <w:t>2023年10月13日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52DCC6">
            <w:pPr>
              <w:jc w:val="center"/>
            </w:pPr>
            <w:r>
              <w:rPr>
                <w:rFonts w:ascii="宋体" w:hAnsi="宋体" w:eastAsia="宋体"/>
                <w:sz w:val="16"/>
              </w:rPr>
              <w:t>14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9F86A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6A9968">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4D3FE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E397A1">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103C08">
            <w:pPr>
              <w:jc w:val="center"/>
            </w:pPr>
            <w:r>
              <w:rPr>
                <w:rFonts w:ascii="宋体" w:hAnsi="宋体" w:eastAsia="宋体"/>
                <w:sz w:val="16"/>
              </w:rPr>
              <w:t>14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958F0D">
            <w:pPr>
              <w:jc w:val="center"/>
            </w:pPr>
          </w:p>
        </w:tc>
      </w:tr>
      <w:tr w14:paraId="6FD1829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16C06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3028F7">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978510">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F3FCF4">
            <w:pPr>
              <w:jc w:val="center"/>
            </w:pPr>
            <w:r>
              <w:rPr>
                <w:rFonts w:ascii="宋体" w:hAnsi="宋体" w:eastAsia="宋体"/>
                <w:sz w:val="16"/>
              </w:rPr>
              <w:t>贫困非寄宿生生活补助标准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D5D7AD">
            <w:pPr>
              <w:jc w:val="center"/>
            </w:pPr>
            <w:r>
              <w:rPr>
                <w:rFonts w:ascii="宋体" w:hAnsi="宋体" w:eastAsia="宋体"/>
                <w:sz w:val="16"/>
              </w:rPr>
              <w:t>=625元/人/年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3240DB">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EDF9E3">
            <w:pPr>
              <w:jc w:val="center"/>
            </w:pPr>
            <w:r>
              <w:rPr>
                <w:rFonts w:ascii="宋体" w:hAnsi="宋体" w:eastAsia="宋体"/>
                <w:sz w:val="16"/>
              </w:rPr>
              <w:t>625元/人/年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B7D869">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23B63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768BA4">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8292B4">
            <w:pPr>
              <w:jc w:val="center"/>
            </w:pPr>
            <w:r>
              <w:rPr>
                <w:rFonts w:ascii="宋体" w:hAnsi="宋体" w:eastAsia="宋体"/>
                <w:sz w:val="16"/>
              </w:rPr>
              <w:t>625元/人/年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F7C20A">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6E98CD">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D88B5F">
            <w:pPr>
              <w:jc w:val="center"/>
            </w:pPr>
          </w:p>
        </w:tc>
      </w:tr>
      <w:tr w14:paraId="445508E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E30BE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B29BC6">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780481">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7EE091">
            <w:pPr>
              <w:jc w:val="center"/>
            </w:pPr>
            <w:r>
              <w:rPr>
                <w:rFonts w:ascii="宋体" w:hAnsi="宋体" w:eastAsia="宋体"/>
                <w:sz w:val="16"/>
              </w:rPr>
              <w:t>保障教育教学正常开展</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B33362">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307E4F">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4D9ED7">
            <w:pPr>
              <w:jc w:val="center"/>
            </w:pPr>
            <w:r>
              <w:rPr>
                <w:rFonts w:ascii="宋体" w:hAnsi="宋体" w:eastAsia="宋体"/>
                <w:sz w:val="16"/>
              </w:rPr>
              <w:t>达成年度指标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67C961">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EF4475">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C665DC">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B16E0F">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14BAB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5B7186">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4FBE20">
            <w:pPr>
              <w:jc w:val="center"/>
            </w:pPr>
          </w:p>
        </w:tc>
      </w:tr>
      <w:tr w14:paraId="69976BF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5F5E48"/>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C68B470">
            <w:pPr>
              <w:jc w:val="center"/>
            </w:pPr>
            <w:r>
              <w:rPr>
                <w:rFonts w:ascii="宋体" w:hAnsi="宋体" w:eastAsia="宋体"/>
                <w:sz w:val="16"/>
              </w:rPr>
              <w:t>满意度指标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F5C638F">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EB3BAE">
            <w:pPr>
              <w:jc w:val="center"/>
            </w:pPr>
            <w:r>
              <w:rPr>
                <w:rFonts w:ascii="宋体" w:hAnsi="宋体" w:eastAsia="宋体"/>
                <w:sz w:val="16"/>
              </w:rPr>
              <w:t>家长满意度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F262B8">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1DEDC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81D7DD">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0B2ED4">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AB4B25">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785E0C">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02AB54">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F2DF2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C1BBA2">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E8E2AC">
            <w:pPr>
              <w:jc w:val="center"/>
            </w:pPr>
          </w:p>
        </w:tc>
      </w:tr>
      <w:tr w14:paraId="73EB0F0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B89DA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E8BB6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2A513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2D289E">
            <w:pPr>
              <w:jc w:val="center"/>
            </w:pPr>
            <w:r>
              <w:rPr>
                <w:rFonts w:ascii="宋体" w:hAnsi="宋体" w:eastAsia="宋体"/>
                <w:sz w:val="16"/>
              </w:rPr>
              <w:t>学生满意度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F11BD1">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D6DC8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53A49D">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D4A6ED">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15F0FE">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0039B2">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C5FC46">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77ACE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B7DF4F">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86CDF9">
            <w:pPr>
              <w:jc w:val="center"/>
            </w:pPr>
          </w:p>
        </w:tc>
      </w:tr>
      <w:tr w14:paraId="6F3638B0">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10510E25">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AC41BA3"/>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7CDAF27"/>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95318A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EEA5C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2BDE3B7"/>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A036BA3"/>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B7AA58E"/>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418498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B68D7F">
            <w:pPr>
              <w:jc w:val="center"/>
            </w:pPr>
            <w:r>
              <w:rPr>
                <w:rFonts w:ascii="宋体" w:hAnsi="宋体" w:eastAsia="宋体"/>
                <w:sz w:val="16"/>
              </w:rPr>
              <w:t>99.21分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B6E8D6E"/>
        </w:tc>
      </w:tr>
    </w:tbl>
    <w:p w14:paraId="0F792012">
      <w:r>
        <w:br w:type="page"/>
      </w:r>
    </w:p>
    <w:tbl>
      <w:tblPr>
        <w:tblStyle w:val="9"/>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76D2AD57">
        <w:tblPrEx>
          <w:tblCellMar>
            <w:top w:w="0" w:type="dxa"/>
            <w:left w:w="108" w:type="dxa"/>
            <w:bottom w:w="0" w:type="dxa"/>
            <w:right w:w="108" w:type="dxa"/>
          </w:tblCellMar>
        </w:tblPrEx>
        <w:tc>
          <w:tcPr>
            <w:tcW w:w="8848" w:type="dxa"/>
            <w:gridSpan w:val="14"/>
            <w:vAlign w:val="center"/>
          </w:tcPr>
          <w:p w14:paraId="30112533">
            <w:pPr>
              <w:jc w:val="center"/>
            </w:pPr>
            <w:r>
              <w:rPr>
                <w:rFonts w:ascii="宋体" w:hAnsi="宋体" w:eastAsia="宋体"/>
                <w:sz w:val="24"/>
              </w:rPr>
              <w:t>项目支出绩效自评表</w:t>
            </w:r>
          </w:p>
        </w:tc>
      </w:tr>
      <w:tr w14:paraId="5405255E">
        <w:tblPrEx>
          <w:tblCellMar>
            <w:top w:w="0" w:type="dxa"/>
            <w:left w:w="108" w:type="dxa"/>
            <w:bottom w:w="0" w:type="dxa"/>
            <w:right w:w="108" w:type="dxa"/>
          </w:tblCellMar>
        </w:tblPrEx>
        <w:tc>
          <w:tcPr>
            <w:tcW w:w="8848" w:type="dxa"/>
            <w:gridSpan w:val="14"/>
            <w:vAlign w:val="center"/>
          </w:tcPr>
          <w:p w14:paraId="39BDC61D">
            <w:pPr>
              <w:jc w:val="center"/>
            </w:pPr>
            <w:r>
              <w:rPr>
                <w:rFonts w:ascii="宋体" w:hAnsi="宋体" w:eastAsia="宋体"/>
                <w:sz w:val="24"/>
              </w:rPr>
              <w:t>(2024年度)</w:t>
            </w:r>
          </w:p>
        </w:tc>
      </w:tr>
      <w:tr w14:paraId="0637261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9C2E9A">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029A06BC">
            <w:pPr>
              <w:jc w:val="center"/>
            </w:pPr>
            <w:r>
              <w:rPr>
                <w:rFonts w:ascii="宋体" w:hAnsi="宋体" w:eastAsia="宋体"/>
                <w:sz w:val="16"/>
              </w:rPr>
              <w:t>2024年基本工资</w:t>
            </w:r>
            <w:r>
              <w:rPr>
                <w:rFonts w:hint="eastAsia" w:ascii="宋体" w:hAnsi="宋体"/>
                <w:sz w:val="16"/>
                <w:lang w:eastAsia="zh-CN"/>
              </w:rPr>
              <w:t>2%</w:t>
            </w:r>
            <w:r>
              <w:rPr>
                <w:rFonts w:ascii="宋体" w:hAnsi="宋体" w:eastAsia="宋体"/>
                <w:sz w:val="16"/>
              </w:rPr>
              <w:t>用于培训费</w:t>
            </w:r>
          </w:p>
        </w:tc>
      </w:tr>
      <w:tr w14:paraId="64409CE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804896">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C778DB6">
            <w:pPr>
              <w:jc w:val="center"/>
            </w:pPr>
            <w:r>
              <w:rPr>
                <w:rFonts w:ascii="宋体" w:hAnsi="宋体" w:eastAsia="宋体"/>
                <w:sz w:val="16"/>
              </w:rPr>
              <w:t>裕民县教育和体育局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CEFC8C">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48DB046">
            <w:pPr>
              <w:jc w:val="center"/>
            </w:pPr>
            <w:r>
              <w:rPr>
                <w:rFonts w:ascii="宋体" w:hAnsi="宋体" w:eastAsia="宋体"/>
                <w:sz w:val="16"/>
              </w:rPr>
              <w:t>裕民县哈拉布拉乡中心学校</w:t>
            </w:r>
          </w:p>
        </w:tc>
      </w:tr>
      <w:tr w14:paraId="1DF5E06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F0B9311">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E245CC">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E39251">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B8D4BC">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A5EB09">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09F189">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82E3B7">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1BB754">
            <w:pPr>
              <w:jc w:val="center"/>
            </w:pPr>
            <w:r>
              <w:rPr>
                <w:rFonts w:ascii="宋体" w:hAnsi="宋体" w:eastAsia="宋体"/>
                <w:sz w:val="16"/>
              </w:rPr>
              <w:t>得分</w:t>
            </w:r>
          </w:p>
        </w:tc>
      </w:tr>
      <w:tr w14:paraId="7E2F18A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03EA2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89E6B1">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96FA5D">
            <w:pPr>
              <w:jc w:val="center"/>
            </w:pPr>
            <w:r>
              <w:rPr>
                <w:rFonts w:ascii="宋体" w:hAnsi="宋体" w:eastAsia="宋体"/>
                <w:sz w:val="16"/>
              </w:rPr>
              <w:t>2.42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DEBA2A">
            <w:pPr>
              <w:jc w:val="center"/>
            </w:pPr>
            <w:r>
              <w:rPr>
                <w:rFonts w:ascii="宋体" w:hAnsi="宋体" w:eastAsia="宋体"/>
                <w:sz w:val="16"/>
              </w:rPr>
              <w:t>2.42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22F807">
            <w:pPr>
              <w:jc w:val="center"/>
            </w:pPr>
            <w:r>
              <w:rPr>
                <w:rFonts w:ascii="宋体" w:hAnsi="宋体" w:eastAsia="宋体"/>
                <w:sz w:val="16"/>
              </w:rPr>
              <w:t>2.42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B6B62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8851EB">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DDFEE3">
            <w:pPr>
              <w:jc w:val="center"/>
            </w:pPr>
            <w:r>
              <w:rPr>
                <w:rFonts w:ascii="宋体" w:hAnsi="宋体" w:eastAsia="宋体"/>
                <w:sz w:val="16"/>
              </w:rPr>
              <w:t>10.00</w:t>
            </w:r>
          </w:p>
        </w:tc>
      </w:tr>
      <w:tr w14:paraId="2AD9333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15C6B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0B5633">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ECBECC">
            <w:pPr>
              <w:jc w:val="center"/>
            </w:pPr>
            <w:r>
              <w:rPr>
                <w:rFonts w:ascii="宋体" w:hAnsi="宋体" w:eastAsia="宋体"/>
                <w:sz w:val="16"/>
              </w:rPr>
              <w:t>2.42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4F780B">
            <w:pPr>
              <w:jc w:val="center"/>
            </w:pPr>
            <w:r>
              <w:rPr>
                <w:rFonts w:ascii="宋体" w:hAnsi="宋体" w:eastAsia="宋体"/>
                <w:sz w:val="16"/>
              </w:rPr>
              <w:t>2.42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941154">
            <w:pPr>
              <w:jc w:val="center"/>
            </w:pPr>
            <w:r>
              <w:rPr>
                <w:rFonts w:ascii="宋体" w:hAnsi="宋体" w:eastAsia="宋体"/>
                <w:sz w:val="16"/>
              </w:rPr>
              <w:t>2.42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7E9218">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1EE64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63B7BF">
            <w:pPr>
              <w:jc w:val="center"/>
            </w:pPr>
            <w:r>
              <w:rPr>
                <w:rFonts w:ascii="宋体" w:hAnsi="宋体" w:eastAsia="宋体"/>
                <w:sz w:val="16"/>
              </w:rPr>
              <w:t>—</w:t>
            </w:r>
          </w:p>
        </w:tc>
      </w:tr>
      <w:tr w14:paraId="569382D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872DE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4C1FFD">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E2C7B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78633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BE301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EFBA5E">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8A88F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17129F">
            <w:pPr>
              <w:jc w:val="center"/>
            </w:pPr>
            <w:r>
              <w:rPr>
                <w:rFonts w:ascii="宋体" w:hAnsi="宋体" w:eastAsia="宋体"/>
                <w:sz w:val="16"/>
              </w:rPr>
              <w:t>—</w:t>
            </w:r>
          </w:p>
        </w:tc>
      </w:tr>
      <w:tr w14:paraId="1A29E92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009C3FD">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DDF4A69">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4382C7E">
            <w:pPr>
              <w:jc w:val="center"/>
            </w:pPr>
            <w:r>
              <w:rPr>
                <w:rFonts w:ascii="宋体" w:hAnsi="宋体" w:eastAsia="宋体"/>
                <w:sz w:val="16"/>
              </w:rPr>
              <w:t>实际完成情况</w:t>
            </w:r>
          </w:p>
        </w:tc>
      </w:tr>
      <w:tr w14:paraId="2AA6BEC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1D42B8"/>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0CD7360">
            <w:pPr>
              <w:jc w:val="both"/>
            </w:pPr>
            <w:r>
              <w:rPr>
                <w:rFonts w:ascii="宋体" w:hAnsi="宋体" w:eastAsia="宋体"/>
                <w:sz w:val="16"/>
              </w:rPr>
              <w:t>2024年裕民县教育系统教师基本工资的2%用于教师继续教育培训经费项目，计划教职工外出培训15次，培训人数53人，培训人员出勤率和培训合格率需达到100%。培训经费2.42万元极大</w:t>
            </w:r>
            <w:r>
              <w:rPr>
                <w:rFonts w:hint="eastAsia" w:ascii="宋体" w:hAnsi="宋体"/>
                <w:sz w:val="16"/>
                <w:lang w:eastAsia="zh-CN"/>
              </w:rPr>
              <w:t>地</w:t>
            </w:r>
            <w:r>
              <w:rPr>
                <w:rFonts w:ascii="宋体" w:hAnsi="宋体" w:eastAsia="宋体"/>
                <w:sz w:val="16"/>
              </w:rPr>
              <w:t>改善和优化农村学校的办学条件，提高教职工整体素质，达到提高教育教学水平提升，推动学校可持续发展目的。</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2EF826D">
            <w:pPr>
              <w:jc w:val="both"/>
            </w:pPr>
            <w:r>
              <w:rPr>
                <w:rFonts w:ascii="宋体" w:hAnsi="宋体" w:eastAsia="宋体"/>
                <w:sz w:val="16"/>
              </w:rPr>
              <w:t>裕民县教育系统教师基本工资的2%用于教师继续教育培训经费项目，2024年教职工外出培训批次15次，培训人数合计53人次，外出培训人员和线上培训人员出勤率和培训合格率达到100%。通过培训经费项目的实施提高教职工整体素质，极大</w:t>
            </w:r>
            <w:r>
              <w:rPr>
                <w:rFonts w:hint="eastAsia" w:ascii="宋体" w:hAnsi="宋体"/>
                <w:sz w:val="16"/>
                <w:lang w:eastAsia="zh-CN"/>
              </w:rPr>
              <w:t>地</w:t>
            </w:r>
            <w:r>
              <w:rPr>
                <w:rFonts w:ascii="宋体" w:hAnsi="宋体" w:eastAsia="宋体"/>
                <w:sz w:val="16"/>
              </w:rPr>
              <w:t>改善和优化农村学校的办学条件，达到提高教育教学水平提升，推动学校可持续发展目的。</w:t>
            </w:r>
          </w:p>
        </w:tc>
      </w:tr>
      <w:tr w14:paraId="6D0D060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15E22FD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736D67">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DF77EB">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FD347F">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203EF9">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501D51">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6BDA4C">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7992C1">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5CF515">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2ABCF7">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618E55">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76B3E0">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D3F7C3">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9E5891">
            <w:pPr>
              <w:jc w:val="center"/>
            </w:pPr>
            <w:r>
              <w:rPr>
                <w:rFonts w:ascii="宋体" w:hAnsi="宋体" w:eastAsia="宋体"/>
                <w:sz w:val="16"/>
              </w:rPr>
              <w:t>偏差原因分析及改进措施</w:t>
            </w:r>
          </w:p>
        </w:tc>
      </w:tr>
      <w:tr w14:paraId="6F7447C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BDAAFA1">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DB34FAB">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2F52F6D">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6E7965">
            <w:pPr>
              <w:jc w:val="center"/>
            </w:pPr>
            <w:r>
              <w:rPr>
                <w:rFonts w:ascii="宋体" w:hAnsi="宋体" w:eastAsia="宋体"/>
                <w:sz w:val="16"/>
              </w:rPr>
              <w:t>培训次数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DDEDAE">
            <w:pPr>
              <w:jc w:val="center"/>
            </w:pPr>
            <w:r>
              <w:rPr>
                <w:rFonts w:ascii="宋体" w:hAnsi="宋体" w:eastAsia="宋体"/>
                <w:sz w:val="16"/>
              </w:rPr>
              <w:t>&gt;=15次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F75B0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E2EBC9">
            <w:pPr>
              <w:jc w:val="center"/>
            </w:pPr>
            <w:r>
              <w:rPr>
                <w:rFonts w:ascii="宋体" w:hAnsi="宋体" w:eastAsia="宋体"/>
                <w:sz w:val="16"/>
              </w:rPr>
              <w:t>17次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3C0ACD">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65674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78BEC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6A8BB7">
            <w:pPr>
              <w:jc w:val="center"/>
            </w:pPr>
            <w:r>
              <w:rPr>
                <w:rFonts w:ascii="宋体" w:hAnsi="宋体" w:eastAsia="宋体"/>
                <w:sz w:val="16"/>
              </w:rPr>
              <w:t>15次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2161FE">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8217D7">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FA1E82">
            <w:pPr>
              <w:jc w:val="center"/>
            </w:pPr>
          </w:p>
        </w:tc>
      </w:tr>
      <w:tr w14:paraId="24A1CC9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D50EA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CACC3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DA7A5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837F26">
            <w:pPr>
              <w:jc w:val="center"/>
            </w:pPr>
            <w:r>
              <w:rPr>
                <w:rFonts w:ascii="宋体" w:hAnsi="宋体" w:eastAsia="宋体"/>
                <w:sz w:val="16"/>
              </w:rPr>
              <w:t>培训人数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74A29D">
            <w:pPr>
              <w:jc w:val="center"/>
            </w:pPr>
            <w:r>
              <w:rPr>
                <w:rFonts w:ascii="宋体" w:hAnsi="宋体" w:eastAsia="宋体"/>
                <w:sz w:val="16"/>
              </w:rPr>
              <w:t>=53人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63351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4BD1C5">
            <w:pPr>
              <w:jc w:val="center"/>
            </w:pPr>
            <w:r>
              <w:rPr>
                <w:rFonts w:ascii="宋体" w:hAnsi="宋体" w:eastAsia="宋体"/>
                <w:sz w:val="16"/>
              </w:rPr>
              <w:t>17人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74835C">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1F734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D60B8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DC8316">
            <w:pPr>
              <w:jc w:val="center"/>
            </w:pPr>
            <w:r>
              <w:rPr>
                <w:rFonts w:ascii="宋体" w:hAnsi="宋体" w:eastAsia="宋体"/>
                <w:sz w:val="16"/>
              </w:rPr>
              <w:t>53人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E54571">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2434DF">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3556C6">
            <w:pPr>
              <w:jc w:val="center"/>
            </w:pPr>
          </w:p>
        </w:tc>
      </w:tr>
      <w:tr w14:paraId="399C926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4FF54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EDA0AC"/>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C4AB900">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6F8A99">
            <w:pPr>
              <w:jc w:val="center"/>
            </w:pPr>
            <w:r>
              <w:rPr>
                <w:rFonts w:ascii="宋体" w:hAnsi="宋体" w:eastAsia="宋体"/>
                <w:sz w:val="16"/>
              </w:rPr>
              <w:t>人员培训出勤率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7B522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098C6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40BE3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280F6D">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2C4BB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B6BB4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D05EF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D96A08">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376AA7">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2EB178">
            <w:pPr>
              <w:jc w:val="center"/>
            </w:pPr>
          </w:p>
        </w:tc>
      </w:tr>
      <w:tr w14:paraId="2EE3BB8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549FE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3157E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8431B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56BFFA">
            <w:pPr>
              <w:jc w:val="center"/>
            </w:pPr>
            <w:r>
              <w:rPr>
                <w:rFonts w:ascii="宋体" w:hAnsi="宋体" w:eastAsia="宋体"/>
                <w:sz w:val="16"/>
              </w:rPr>
              <w:t>培训合格率（%）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63614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13A06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7B59B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0AF801">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549A4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1834C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EC7B5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9C50AF">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800797">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5C43B5">
            <w:pPr>
              <w:jc w:val="center"/>
            </w:pPr>
          </w:p>
        </w:tc>
      </w:tr>
      <w:tr w14:paraId="5731FED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59AF9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65024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C7C71A">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CAA12B">
            <w:pPr>
              <w:jc w:val="center"/>
            </w:pPr>
            <w:r>
              <w:rPr>
                <w:rFonts w:ascii="宋体" w:hAnsi="宋体" w:eastAsia="宋体"/>
                <w:sz w:val="16"/>
              </w:rPr>
              <w:t>项目按时完成率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05D0F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38F30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93FE3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CD0002">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C65D5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CED50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92967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D4E778">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E27BD1">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648141">
            <w:pPr>
              <w:jc w:val="center"/>
            </w:pPr>
          </w:p>
        </w:tc>
      </w:tr>
      <w:tr w14:paraId="27D8ED2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D8EA0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E901F0">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04F22C">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E822A4">
            <w:pPr>
              <w:jc w:val="center"/>
            </w:pPr>
            <w:r>
              <w:rPr>
                <w:rFonts w:ascii="宋体" w:hAnsi="宋体" w:eastAsia="宋体"/>
                <w:sz w:val="16"/>
              </w:rPr>
              <w:t>培训经费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4B7061">
            <w:pPr>
              <w:jc w:val="center"/>
            </w:pPr>
            <w:r>
              <w:rPr>
                <w:rFonts w:ascii="宋体" w:hAnsi="宋体" w:eastAsia="宋体"/>
                <w:sz w:val="16"/>
              </w:rPr>
              <w:t>&lt;=2.42万元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C97AB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75664B">
            <w:pPr>
              <w:jc w:val="center"/>
            </w:pPr>
            <w:r>
              <w:rPr>
                <w:rFonts w:ascii="宋体" w:hAnsi="宋体" w:eastAsia="宋体"/>
                <w:sz w:val="16"/>
              </w:rPr>
              <w:t>4.51万元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CA7500">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21B8A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94C7B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FE19BE">
            <w:pPr>
              <w:jc w:val="center"/>
            </w:pPr>
            <w:r>
              <w:rPr>
                <w:rFonts w:ascii="宋体" w:hAnsi="宋体" w:eastAsia="宋体"/>
                <w:sz w:val="16"/>
              </w:rPr>
              <w:t>2.42万元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404E23">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4021BF">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C866A4">
            <w:pPr>
              <w:jc w:val="center"/>
            </w:pPr>
          </w:p>
        </w:tc>
      </w:tr>
      <w:tr w14:paraId="7A7AEE8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B3E3D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2D39E1">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89194C">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E8F76F">
            <w:pPr>
              <w:jc w:val="center"/>
            </w:pPr>
            <w:r>
              <w:rPr>
                <w:rFonts w:ascii="宋体" w:hAnsi="宋体" w:eastAsia="宋体"/>
                <w:sz w:val="16"/>
              </w:rPr>
              <w:t>提高教职工整体素质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4AFEE1">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43269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0FE962">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FE7390">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0E6C21">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CAC3F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B6E10C">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7466E3">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EA43B9">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5B5A77">
            <w:pPr>
              <w:jc w:val="center"/>
            </w:pPr>
          </w:p>
        </w:tc>
      </w:tr>
      <w:tr w14:paraId="475F990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E1C51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FF0729">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EE8217">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6C9305">
            <w:pPr>
              <w:jc w:val="center"/>
            </w:pPr>
            <w:r>
              <w:rPr>
                <w:rFonts w:ascii="宋体" w:hAnsi="宋体" w:eastAsia="宋体"/>
                <w:sz w:val="16"/>
              </w:rPr>
              <w:t>培训人员满意度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4E9200">
            <w:pPr>
              <w:jc w:val="center"/>
            </w:pPr>
            <w:r>
              <w:rPr>
                <w:rFonts w:ascii="宋体" w:hAnsi="宋体" w:eastAsia="宋体"/>
                <w:sz w:val="16"/>
              </w:rPr>
              <w:t>&gt;=96%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EF4B6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EE6092">
            <w:pPr>
              <w:jc w:val="center"/>
            </w:pPr>
            <w:r>
              <w:rPr>
                <w:rFonts w:ascii="宋体" w:hAnsi="宋体" w:eastAsia="宋体"/>
                <w:sz w:val="16"/>
              </w:rPr>
              <w:t>96%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9F001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6EF1D5">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6F55D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DE5455">
            <w:pPr>
              <w:jc w:val="center"/>
            </w:pPr>
            <w:r>
              <w:rPr>
                <w:rFonts w:ascii="宋体" w:hAnsi="宋体" w:eastAsia="宋体"/>
                <w:sz w:val="16"/>
              </w:rPr>
              <w:t>96%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79071B">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07B60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A3AD20">
            <w:pPr>
              <w:jc w:val="center"/>
            </w:pPr>
          </w:p>
        </w:tc>
      </w:tr>
      <w:tr w14:paraId="2961CEC2">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20390B0C">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F9150F9"/>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E680513"/>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FE8AE8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498A5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6DA4154"/>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F981BFC"/>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31203AE"/>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84FBAB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115292">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77292D4"/>
        </w:tc>
      </w:tr>
    </w:tbl>
    <w:p w14:paraId="7AE43319">
      <w:r>
        <w:br w:type="page"/>
      </w:r>
    </w:p>
    <w:tbl>
      <w:tblPr>
        <w:tblStyle w:val="9"/>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6D3F6C42">
        <w:tblPrEx>
          <w:tblCellMar>
            <w:top w:w="0" w:type="dxa"/>
            <w:left w:w="108" w:type="dxa"/>
            <w:bottom w:w="0" w:type="dxa"/>
            <w:right w:w="108" w:type="dxa"/>
          </w:tblCellMar>
        </w:tblPrEx>
        <w:tc>
          <w:tcPr>
            <w:tcW w:w="8848" w:type="dxa"/>
            <w:gridSpan w:val="14"/>
            <w:vAlign w:val="center"/>
          </w:tcPr>
          <w:p w14:paraId="5B8235C3">
            <w:pPr>
              <w:jc w:val="center"/>
            </w:pPr>
            <w:r>
              <w:rPr>
                <w:rFonts w:ascii="宋体" w:hAnsi="宋体" w:eastAsia="宋体"/>
                <w:sz w:val="24"/>
              </w:rPr>
              <w:t>项目支出绩效自评表</w:t>
            </w:r>
          </w:p>
        </w:tc>
      </w:tr>
      <w:tr w14:paraId="0404740C">
        <w:tblPrEx>
          <w:tblCellMar>
            <w:top w:w="0" w:type="dxa"/>
            <w:left w:w="108" w:type="dxa"/>
            <w:bottom w:w="0" w:type="dxa"/>
            <w:right w:w="108" w:type="dxa"/>
          </w:tblCellMar>
        </w:tblPrEx>
        <w:tc>
          <w:tcPr>
            <w:tcW w:w="8848" w:type="dxa"/>
            <w:gridSpan w:val="14"/>
            <w:vAlign w:val="center"/>
          </w:tcPr>
          <w:p w14:paraId="7F2CD0C6">
            <w:pPr>
              <w:jc w:val="center"/>
            </w:pPr>
            <w:r>
              <w:rPr>
                <w:rFonts w:ascii="宋体" w:hAnsi="宋体" w:eastAsia="宋体"/>
                <w:sz w:val="24"/>
              </w:rPr>
              <w:t>(2024年度)</w:t>
            </w:r>
          </w:p>
        </w:tc>
      </w:tr>
      <w:tr w14:paraId="46F9A3E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6A2C4B">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33CB4B8E">
            <w:pPr>
              <w:jc w:val="center"/>
            </w:pPr>
            <w:r>
              <w:rPr>
                <w:rFonts w:ascii="宋体" w:hAnsi="宋体" w:eastAsia="宋体"/>
                <w:sz w:val="16"/>
              </w:rPr>
              <w:t>2024年班主任津贴补贴</w:t>
            </w:r>
          </w:p>
        </w:tc>
      </w:tr>
      <w:tr w14:paraId="6D616AA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545069">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241F62F">
            <w:pPr>
              <w:jc w:val="center"/>
            </w:pPr>
            <w:r>
              <w:rPr>
                <w:rFonts w:ascii="宋体" w:hAnsi="宋体" w:eastAsia="宋体"/>
                <w:sz w:val="16"/>
              </w:rPr>
              <w:t>裕民县教育和体育局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DD13A4">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8E2FA38">
            <w:pPr>
              <w:jc w:val="center"/>
            </w:pPr>
            <w:r>
              <w:rPr>
                <w:rFonts w:ascii="宋体" w:hAnsi="宋体" w:eastAsia="宋体"/>
                <w:sz w:val="16"/>
              </w:rPr>
              <w:t>裕民县哈拉布拉乡中心学校</w:t>
            </w:r>
          </w:p>
        </w:tc>
      </w:tr>
      <w:tr w14:paraId="20CC762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22A39C8">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32B322">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3D9B0A">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A83522">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556937">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FD83D9">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D9ED75">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C15E92">
            <w:pPr>
              <w:jc w:val="center"/>
            </w:pPr>
            <w:r>
              <w:rPr>
                <w:rFonts w:ascii="宋体" w:hAnsi="宋体" w:eastAsia="宋体"/>
                <w:sz w:val="16"/>
              </w:rPr>
              <w:t>得分</w:t>
            </w:r>
          </w:p>
        </w:tc>
      </w:tr>
      <w:tr w14:paraId="03C5B69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8F48E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604745">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875137">
            <w:pPr>
              <w:jc w:val="center"/>
            </w:pPr>
            <w:r>
              <w:rPr>
                <w:rFonts w:ascii="宋体" w:hAnsi="宋体" w:eastAsia="宋体"/>
                <w:sz w:val="16"/>
              </w:rPr>
              <w:t>5.46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6B62E6">
            <w:pPr>
              <w:jc w:val="center"/>
            </w:pPr>
            <w:r>
              <w:rPr>
                <w:rFonts w:ascii="宋体" w:hAnsi="宋体" w:eastAsia="宋体"/>
                <w:sz w:val="16"/>
              </w:rPr>
              <w:t>5.46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6664C8">
            <w:pPr>
              <w:jc w:val="center"/>
            </w:pPr>
            <w:r>
              <w:rPr>
                <w:rFonts w:ascii="宋体" w:hAnsi="宋体" w:eastAsia="宋体"/>
                <w:sz w:val="16"/>
              </w:rPr>
              <w:t>4.20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EDBF1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75E961">
            <w:pPr>
              <w:jc w:val="center"/>
            </w:pPr>
            <w:r>
              <w:rPr>
                <w:rFonts w:ascii="宋体" w:hAnsi="宋体" w:eastAsia="宋体"/>
                <w:sz w:val="16"/>
              </w:rPr>
              <w:t>76.92%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D5067F">
            <w:pPr>
              <w:jc w:val="center"/>
            </w:pPr>
            <w:r>
              <w:rPr>
                <w:rFonts w:ascii="宋体" w:hAnsi="宋体" w:eastAsia="宋体"/>
                <w:sz w:val="16"/>
              </w:rPr>
              <w:t>7.69</w:t>
            </w:r>
          </w:p>
        </w:tc>
      </w:tr>
      <w:tr w14:paraId="5303107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05421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A5BC89">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B390E3">
            <w:pPr>
              <w:jc w:val="center"/>
            </w:pPr>
            <w:r>
              <w:rPr>
                <w:rFonts w:ascii="宋体" w:hAnsi="宋体" w:eastAsia="宋体"/>
                <w:sz w:val="16"/>
              </w:rPr>
              <w:t>5.46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0A1D54">
            <w:pPr>
              <w:jc w:val="center"/>
            </w:pPr>
            <w:r>
              <w:rPr>
                <w:rFonts w:ascii="宋体" w:hAnsi="宋体" w:eastAsia="宋体"/>
                <w:sz w:val="16"/>
              </w:rPr>
              <w:t>5.46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BB7EB8">
            <w:pPr>
              <w:jc w:val="center"/>
            </w:pPr>
            <w:r>
              <w:rPr>
                <w:rFonts w:ascii="宋体" w:hAnsi="宋体" w:eastAsia="宋体"/>
                <w:sz w:val="16"/>
              </w:rPr>
              <w:t>4.20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EB294B">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2DC30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F4F65D">
            <w:pPr>
              <w:jc w:val="center"/>
            </w:pPr>
            <w:r>
              <w:rPr>
                <w:rFonts w:ascii="宋体" w:hAnsi="宋体" w:eastAsia="宋体"/>
                <w:sz w:val="16"/>
              </w:rPr>
              <w:t>—</w:t>
            </w:r>
          </w:p>
        </w:tc>
      </w:tr>
      <w:tr w14:paraId="275AF8D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FF753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710923">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CF685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DB8B9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FC399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CB6025">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0DC86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349EE0">
            <w:pPr>
              <w:jc w:val="center"/>
            </w:pPr>
            <w:r>
              <w:rPr>
                <w:rFonts w:ascii="宋体" w:hAnsi="宋体" w:eastAsia="宋体"/>
                <w:sz w:val="16"/>
              </w:rPr>
              <w:t>—</w:t>
            </w:r>
          </w:p>
        </w:tc>
      </w:tr>
      <w:tr w14:paraId="64095E6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4B466B7">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EF42DFB">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41DC357">
            <w:pPr>
              <w:jc w:val="center"/>
            </w:pPr>
            <w:r>
              <w:rPr>
                <w:rFonts w:ascii="宋体" w:hAnsi="宋体" w:eastAsia="宋体"/>
                <w:sz w:val="16"/>
              </w:rPr>
              <w:t>实际完成情况</w:t>
            </w:r>
          </w:p>
        </w:tc>
      </w:tr>
      <w:tr w14:paraId="6FC1BD9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B282C0"/>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46FF3CD">
            <w:pPr>
              <w:jc w:val="both"/>
            </w:pPr>
            <w:r>
              <w:rPr>
                <w:rFonts w:ascii="宋体" w:hAnsi="宋体" w:eastAsia="宋体"/>
                <w:sz w:val="16"/>
              </w:rPr>
              <w:t>2024年班主任津贴补贴项目2024年计划投入5.46万元，本项目经费用于补助班主任津贴补贴发放、年度计划13人享受此项政策。通过实施2024年班主任津贴补贴项目提高班主任工作积极性、保障教育教学工作有序开展。</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5CA070D">
            <w:pPr>
              <w:jc w:val="both"/>
            </w:pPr>
            <w:r>
              <w:rPr>
                <w:rFonts w:ascii="宋体" w:hAnsi="宋体" w:eastAsia="宋体"/>
                <w:sz w:val="16"/>
              </w:rPr>
              <w:t>2024年班主任津贴补贴项目2024年预算投入5.46万元，2024年全年财政拨款5.46万元，项目经费用于补助班主任津贴补贴标准每人每月420元、年度人均发放10个月，13人享受此项政策。通过实施2024年班主任津贴补贴项目提高班主任工作积极性、保障教育教学工作有序开展。</w:t>
            </w:r>
          </w:p>
        </w:tc>
      </w:tr>
      <w:tr w14:paraId="0F17F13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10F6E72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781273">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A16EE7">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DE7364">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44C610">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88AD71">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365D9F">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9A34BB">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61CD64">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B5B45C">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1245A0">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CF712A">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1F1CE4">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8BB926">
            <w:pPr>
              <w:jc w:val="center"/>
            </w:pPr>
            <w:r>
              <w:rPr>
                <w:rFonts w:ascii="宋体" w:hAnsi="宋体" w:eastAsia="宋体"/>
                <w:sz w:val="16"/>
              </w:rPr>
              <w:t>偏差原因分析及改进措施</w:t>
            </w:r>
          </w:p>
        </w:tc>
      </w:tr>
      <w:tr w14:paraId="24083E8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5A1BB53">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E36D9D4">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9EF415">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3815D6">
            <w:pPr>
              <w:jc w:val="center"/>
            </w:pPr>
            <w:r>
              <w:rPr>
                <w:rFonts w:ascii="宋体" w:hAnsi="宋体" w:eastAsia="宋体"/>
                <w:sz w:val="16"/>
              </w:rPr>
              <w:t>发放班主任津贴补贴人数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B143F6">
            <w:pPr>
              <w:jc w:val="center"/>
            </w:pPr>
            <w:r>
              <w:rPr>
                <w:rFonts w:ascii="宋体" w:hAnsi="宋体" w:eastAsia="宋体"/>
                <w:sz w:val="16"/>
              </w:rPr>
              <w:t>&gt;=13人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15422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A9EFF7">
            <w:pPr>
              <w:jc w:val="center"/>
            </w:pPr>
            <w:r>
              <w:rPr>
                <w:rFonts w:ascii="宋体" w:hAnsi="宋体" w:eastAsia="宋体"/>
                <w:sz w:val="16"/>
              </w:rPr>
              <w:t>13人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A3687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F07D6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B46D2D">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766D50">
            <w:pPr>
              <w:jc w:val="center"/>
            </w:pPr>
            <w:r>
              <w:rPr>
                <w:rFonts w:ascii="宋体" w:hAnsi="宋体" w:eastAsia="宋体"/>
                <w:sz w:val="16"/>
              </w:rPr>
              <w:t>10人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C54CE2">
            <w:pPr>
              <w:jc w:val="center"/>
            </w:pPr>
            <w:r>
              <w:rPr>
                <w:rFonts w:ascii="宋体" w:hAnsi="宋体" w:eastAsia="宋体"/>
                <w:sz w:val="16"/>
              </w:rPr>
              <w:t>76.92%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F1AA5E">
            <w:pPr>
              <w:jc w:val="center"/>
            </w:pPr>
            <w:r>
              <w:rPr>
                <w:rFonts w:ascii="宋体" w:hAnsi="宋体" w:eastAsia="宋体"/>
                <w:sz w:val="16"/>
              </w:rPr>
              <w:t>7.69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AED3C3">
            <w:pPr>
              <w:jc w:val="center"/>
            </w:pPr>
            <w:r>
              <w:rPr>
                <w:rFonts w:ascii="宋体" w:hAnsi="宋体" w:eastAsia="宋体"/>
                <w:sz w:val="16"/>
              </w:rPr>
              <w:t>存在偏差的原因是：2024年预算按照2023年教育统计学生年龄段6个班下达预算，学校由于学生少，实际按照混龄班设置班级，比预算人数少3人。整改措施是：在目标设置时及时调研掌握学生择校情况，准确设置目标值。</w:t>
            </w:r>
          </w:p>
        </w:tc>
      </w:tr>
      <w:tr w14:paraId="2BA9D42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687E6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B17CCA"/>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7845FD3">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4696E1">
            <w:pPr>
              <w:jc w:val="center"/>
            </w:pPr>
            <w:r>
              <w:rPr>
                <w:rFonts w:ascii="宋体" w:hAnsi="宋体" w:eastAsia="宋体"/>
                <w:sz w:val="16"/>
              </w:rPr>
              <w:t>班主任津贴补贴发放覆盖率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F8E7F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AB141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220AE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7DE79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92AFF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E1640C">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C974D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5846D3">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32C76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9E93B6">
            <w:pPr>
              <w:jc w:val="center"/>
            </w:pPr>
          </w:p>
        </w:tc>
      </w:tr>
      <w:tr w14:paraId="737243A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ADAF5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74491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E211C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56D83A">
            <w:pPr>
              <w:jc w:val="center"/>
            </w:pPr>
            <w:r>
              <w:rPr>
                <w:rFonts w:ascii="宋体" w:hAnsi="宋体" w:eastAsia="宋体"/>
                <w:sz w:val="16"/>
              </w:rPr>
              <w:t>资金发放准确率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70703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3A1B0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6C8BC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28FB0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5CE96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6FB684">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B9103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718499">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AAE17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35BDCB">
            <w:pPr>
              <w:jc w:val="center"/>
            </w:pPr>
          </w:p>
        </w:tc>
      </w:tr>
      <w:tr w14:paraId="6CCB537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32441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0B650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77DBCA">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63FC9F">
            <w:pPr>
              <w:jc w:val="center"/>
            </w:pPr>
            <w:r>
              <w:rPr>
                <w:rFonts w:ascii="宋体" w:hAnsi="宋体" w:eastAsia="宋体"/>
                <w:sz w:val="16"/>
              </w:rPr>
              <w:t>补助发放月份</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41E480">
            <w:pPr>
              <w:jc w:val="center"/>
            </w:pPr>
            <w:r>
              <w:rPr>
                <w:rFonts w:ascii="宋体" w:hAnsi="宋体" w:eastAsia="宋体"/>
                <w:sz w:val="16"/>
              </w:rPr>
              <w:t>&gt;=10个月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F77F8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1998F6">
            <w:pPr>
              <w:jc w:val="center"/>
            </w:pPr>
            <w:r>
              <w:rPr>
                <w:rFonts w:ascii="宋体" w:hAnsi="宋体" w:eastAsia="宋体"/>
                <w:sz w:val="16"/>
              </w:rPr>
              <w:t>2023年12月22日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147EA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49120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06B284">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5869D7">
            <w:pPr>
              <w:jc w:val="center"/>
            </w:pPr>
            <w:r>
              <w:rPr>
                <w:rFonts w:ascii="宋体" w:hAnsi="宋体" w:eastAsia="宋体"/>
                <w:sz w:val="16"/>
              </w:rPr>
              <w:t>10个月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B3FE02">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AE53C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9D0B9B">
            <w:pPr>
              <w:jc w:val="center"/>
            </w:pPr>
          </w:p>
        </w:tc>
      </w:tr>
      <w:tr w14:paraId="298D631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10FA2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90DBDB">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B091C2">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2A0DF3">
            <w:pPr>
              <w:jc w:val="center"/>
            </w:pPr>
            <w:r>
              <w:rPr>
                <w:rFonts w:ascii="宋体" w:hAnsi="宋体" w:eastAsia="宋体"/>
                <w:sz w:val="16"/>
              </w:rPr>
              <w:t>补助标准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F0188C">
            <w:pPr>
              <w:jc w:val="center"/>
            </w:pPr>
            <w:r>
              <w:rPr>
                <w:rFonts w:ascii="宋体" w:hAnsi="宋体" w:eastAsia="宋体"/>
                <w:sz w:val="16"/>
              </w:rPr>
              <w:t>=420元/人/年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76CD6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C3BB70">
            <w:pPr>
              <w:jc w:val="center"/>
            </w:pPr>
            <w:r>
              <w:rPr>
                <w:rFonts w:ascii="宋体" w:hAnsi="宋体" w:eastAsia="宋体"/>
                <w:sz w:val="16"/>
              </w:rPr>
              <w:t>420/人/年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085A84">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9938B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B5863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BE3CCA">
            <w:pPr>
              <w:jc w:val="center"/>
            </w:pPr>
            <w:r>
              <w:rPr>
                <w:rFonts w:ascii="宋体" w:hAnsi="宋体" w:eastAsia="宋体"/>
                <w:sz w:val="16"/>
              </w:rPr>
              <w:t>420元/人/年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55EE6A">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43819E">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DB0D46">
            <w:pPr>
              <w:jc w:val="center"/>
            </w:pPr>
          </w:p>
        </w:tc>
      </w:tr>
      <w:tr w14:paraId="083DB37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38176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3F5CC8">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3E7A12">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2F681C">
            <w:pPr>
              <w:jc w:val="center"/>
            </w:pPr>
            <w:r>
              <w:rPr>
                <w:rFonts w:ascii="宋体" w:hAnsi="宋体" w:eastAsia="宋体"/>
                <w:sz w:val="16"/>
              </w:rPr>
              <w:t>保障教育教学正常开展</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F2D68B">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A4BBB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B4C0B2">
            <w:pPr>
              <w:jc w:val="center"/>
            </w:pPr>
            <w:r>
              <w:rPr>
                <w:rFonts w:ascii="宋体" w:hAnsi="宋体" w:eastAsia="宋体"/>
                <w:sz w:val="16"/>
              </w:rPr>
              <w:t>达成年度指标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43CFA8">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73F6A9">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02EAB4">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86D80C">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7F2B47">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C81D67">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192B93">
            <w:pPr>
              <w:jc w:val="center"/>
            </w:pPr>
            <w:r>
              <w:rPr>
                <w:rFonts w:ascii="宋体" w:hAnsi="宋体" w:eastAsia="宋体"/>
                <w:sz w:val="16"/>
              </w:rPr>
              <w:t>存在偏差原因是2023-2024学年度基础教育统计按照学生年龄设置6个班级，2024年在实际班级采用混龄班设置3个，减少学前教育班级3个，形成预算执行率出现偏差。整改措施是：向上级部门反映政策之间存在的差异，解决实际问题。</w:t>
            </w:r>
          </w:p>
        </w:tc>
      </w:tr>
      <w:tr w14:paraId="7D6F28A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C5239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7DE9CA">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877780">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F05242">
            <w:pPr>
              <w:jc w:val="center"/>
            </w:pPr>
            <w:r>
              <w:rPr>
                <w:rFonts w:ascii="宋体" w:hAnsi="宋体" w:eastAsia="宋体"/>
                <w:sz w:val="16"/>
              </w:rPr>
              <w:t>班主任满意度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DB41A3">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4E7B0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6D97E1">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EC493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2B48A8">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7221C7">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F4EF0A">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04199B">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9D50E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2BD393">
            <w:pPr>
              <w:jc w:val="center"/>
            </w:pPr>
          </w:p>
        </w:tc>
      </w:tr>
      <w:tr w14:paraId="2DC1BC05">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26420DA3">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67ED413"/>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E94FE56"/>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79518D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30F42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9925871"/>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4FC4A60"/>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196608B"/>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7AC800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4BA2B8">
            <w:pPr>
              <w:jc w:val="center"/>
            </w:pPr>
            <w:r>
              <w:rPr>
                <w:rFonts w:ascii="宋体" w:hAnsi="宋体" w:eastAsia="宋体"/>
                <w:sz w:val="16"/>
              </w:rPr>
              <w:t>95.38分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BB3EFB5"/>
        </w:tc>
      </w:tr>
    </w:tbl>
    <w:p w14:paraId="741FAF85">
      <w:r>
        <w:br w:type="page"/>
      </w:r>
    </w:p>
    <w:p w14:paraId="1851ECC3">
      <w:pPr>
        <w:spacing w:line="640" w:lineRule="exact"/>
        <w:ind w:firstLine="640"/>
        <w:jc w:val="both"/>
        <w:outlineLvl w:val="2"/>
      </w:pPr>
      <w:r>
        <w:rPr>
          <w:rFonts w:ascii="黑体" w:hAnsi="黑体" w:eastAsia="黑体"/>
          <w:sz w:val="32"/>
        </w:rPr>
        <w:t>十二、其他需说明的事项</w:t>
      </w:r>
    </w:p>
    <w:p w14:paraId="30834037">
      <w:pPr>
        <w:spacing w:line="580" w:lineRule="exact"/>
        <w:ind w:firstLine="640"/>
        <w:jc w:val="both"/>
      </w:pPr>
      <w:r>
        <w:rPr>
          <w:rFonts w:ascii="仿宋_GB2312" w:hAnsi="仿宋_GB2312" w:eastAsia="仿宋_GB2312"/>
          <w:b w:val="0"/>
          <w:sz w:val="32"/>
        </w:rPr>
        <w:t>本单位无其他需说明的事项。</w:t>
      </w:r>
    </w:p>
    <w:p w14:paraId="2D96DAE3">
      <w:r>
        <w:br w:type="page"/>
      </w:r>
    </w:p>
    <w:p w14:paraId="13D1AACD">
      <w:pPr>
        <w:spacing w:line="240" w:lineRule="auto"/>
        <w:jc w:val="center"/>
        <w:outlineLvl w:val="1"/>
      </w:pPr>
      <w:r>
        <w:rPr>
          <w:rFonts w:ascii="黑体" w:hAnsi="黑体" w:eastAsia="黑体"/>
          <w:sz w:val="32"/>
        </w:rPr>
        <w:t>第三部分 专业名词解释</w:t>
      </w:r>
    </w:p>
    <w:p w14:paraId="616878C6">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423EA44C">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063F14C3">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771E9009">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32EEB619">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31FFAC99">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3EB72868">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60C0A33B">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53586666">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0762EA34">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646ED36C">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3A20C6B7">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00BDBFDA">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4FBD85E6">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2634F5A9">
      <w:r>
        <w:br w:type="page"/>
      </w:r>
    </w:p>
    <w:p w14:paraId="4F48970E">
      <w:pPr>
        <w:spacing w:line="240" w:lineRule="auto"/>
        <w:jc w:val="center"/>
        <w:outlineLvl w:val="1"/>
      </w:pPr>
      <w:r>
        <w:rPr>
          <w:rFonts w:ascii="黑体" w:hAnsi="黑体" w:eastAsia="黑体"/>
          <w:sz w:val="32"/>
        </w:rPr>
        <w:t>第四部分 部门决算报表（见附表）</w:t>
      </w:r>
    </w:p>
    <w:p w14:paraId="1DFCFAEE">
      <w:pPr>
        <w:spacing w:line="240" w:lineRule="auto"/>
        <w:ind w:firstLine="640"/>
        <w:jc w:val="both"/>
      </w:pPr>
      <w:r>
        <w:rPr>
          <w:rFonts w:ascii="仿宋_GB2312" w:hAnsi="仿宋_GB2312" w:eastAsia="仿宋_GB2312"/>
          <w:b w:val="0"/>
          <w:sz w:val="32"/>
        </w:rPr>
        <w:t>一、《收入支出决算总表》</w:t>
      </w:r>
    </w:p>
    <w:p w14:paraId="682E3A06">
      <w:pPr>
        <w:spacing w:line="240" w:lineRule="auto"/>
        <w:ind w:firstLine="640"/>
        <w:jc w:val="both"/>
      </w:pPr>
      <w:r>
        <w:rPr>
          <w:rFonts w:ascii="仿宋_GB2312" w:hAnsi="仿宋_GB2312" w:eastAsia="仿宋_GB2312"/>
          <w:b w:val="0"/>
          <w:sz w:val="32"/>
        </w:rPr>
        <w:t>二、《收入决算表》</w:t>
      </w:r>
    </w:p>
    <w:p w14:paraId="6A1BCD3D">
      <w:pPr>
        <w:spacing w:line="240" w:lineRule="auto"/>
        <w:ind w:firstLine="640"/>
        <w:jc w:val="both"/>
      </w:pPr>
      <w:r>
        <w:rPr>
          <w:rFonts w:ascii="仿宋_GB2312" w:hAnsi="仿宋_GB2312" w:eastAsia="仿宋_GB2312"/>
          <w:b w:val="0"/>
          <w:sz w:val="32"/>
        </w:rPr>
        <w:t>三、《支出决算表》</w:t>
      </w:r>
    </w:p>
    <w:p w14:paraId="2125C83E">
      <w:pPr>
        <w:spacing w:line="240" w:lineRule="auto"/>
        <w:ind w:firstLine="640"/>
        <w:jc w:val="both"/>
      </w:pPr>
      <w:r>
        <w:rPr>
          <w:rFonts w:ascii="仿宋_GB2312" w:hAnsi="仿宋_GB2312" w:eastAsia="仿宋_GB2312"/>
          <w:b w:val="0"/>
          <w:sz w:val="32"/>
        </w:rPr>
        <w:t>四、《财政拨款收入支出决算总表》</w:t>
      </w:r>
    </w:p>
    <w:p w14:paraId="64BB08BC">
      <w:pPr>
        <w:spacing w:line="240" w:lineRule="auto"/>
        <w:ind w:firstLine="640"/>
        <w:jc w:val="both"/>
      </w:pPr>
      <w:r>
        <w:rPr>
          <w:rFonts w:ascii="仿宋_GB2312" w:hAnsi="仿宋_GB2312" w:eastAsia="仿宋_GB2312"/>
          <w:b w:val="0"/>
          <w:sz w:val="32"/>
        </w:rPr>
        <w:t>五、《一般公共预算财政拨款支出决算表》</w:t>
      </w:r>
    </w:p>
    <w:p w14:paraId="41FBD560">
      <w:pPr>
        <w:spacing w:line="240" w:lineRule="auto"/>
        <w:ind w:firstLine="640"/>
        <w:jc w:val="both"/>
      </w:pPr>
      <w:r>
        <w:rPr>
          <w:rFonts w:ascii="仿宋_GB2312" w:hAnsi="仿宋_GB2312" w:eastAsia="仿宋_GB2312"/>
          <w:b w:val="0"/>
          <w:sz w:val="32"/>
        </w:rPr>
        <w:t>六、《一般公共预算财政拨款基本支出决算表》</w:t>
      </w:r>
    </w:p>
    <w:p w14:paraId="35CF5D41">
      <w:pPr>
        <w:spacing w:line="240" w:lineRule="auto"/>
        <w:ind w:firstLine="640"/>
        <w:jc w:val="both"/>
      </w:pPr>
      <w:r>
        <w:rPr>
          <w:rFonts w:ascii="仿宋_GB2312" w:hAnsi="仿宋_GB2312" w:eastAsia="仿宋_GB2312"/>
          <w:b w:val="0"/>
          <w:sz w:val="32"/>
        </w:rPr>
        <w:t>七、《政府性基金预算财政拨款收入支出决算表》</w:t>
      </w:r>
    </w:p>
    <w:p w14:paraId="6E20117E">
      <w:pPr>
        <w:spacing w:line="240" w:lineRule="auto"/>
        <w:ind w:firstLine="640"/>
        <w:jc w:val="both"/>
      </w:pPr>
      <w:r>
        <w:rPr>
          <w:rFonts w:ascii="仿宋_GB2312" w:hAnsi="仿宋_GB2312" w:eastAsia="仿宋_GB2312"/>
          <w:b w:val="0"/>
          <w:sz w:val="32"/>
        </w:rPr>
        <w:t>八、《国有资本经营预算财政拨款收入支出决算表》</w:t>
      </w:r>
    </w:p>
    <w:p w14:paraId="7F85EAA1">
      <w:pPr>
        <w:spacing w:line="240" w:lineRule="auto"/>
        <w:ind w:firstLine="640"/>
        <w:jc w:val="both"/>
      </w:pPr>
      <w:r>
        <w:rPr>
          <w:rFonts w:ascii="仿宋_GB2312" w:hAnsi="仿宋_GB2312" w:eastAsia="仿宋_GB2312"/>
          <w:b w:val="0"/>
          <w:sz w:val="32"/>
        </w:rPr>
        <w:t>九、《财政拨款“三公”经费支出决算表》</w:t>
      </w:r>
    </w:p>
    <w:p w14:paraId="1416138D">
      <w:pPr>
        <w:spacing w:line="240" w:lineRule="auto"/>
        <w:ind w:firstLine="640"/>
        <w:jc w:val="both"/>
      </w:pPr>
    </w:p>
    <w:p w14:paraId="1B4B4D16">
      <w:pPr>
        <w:spacing w:line="240" w:lineRule="auto"/>
        <w:ind w:firstLine="640"/>
        <w:jc w:val="both"/>
      </w:pPr>
    </w:p>
    <w:p w14:paraId="6E3E8E9A">
      <w:pPr>
        <w:spacing w:line="240" w:lineRule="auto"/>
        <w:ind w:firstLine="640"/>
        <w:jc w:val="both"/>
      </w:pPr>
    </w:p>
    <w:p w14:paraId="6418829D">
      <w:pPr>
        <w:spacing w:line="240" w:lineRule="auto"/>
        <w:ind w:firstLine="640"/>
        <w:jc w:val="both"/>
      </w:pPr>
    </w:p>
    <w:p w14:paraId="3F1A6519">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13FB8C2C-8D98-4ADB-8602-7467A12338BD}"/>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FangSong_GB2312">
    <w:altName w:val="仿宋_GB2312"/>
    <w:panose1 w:val="020B0604020202020204"/>
    <w:charset w:val="86"/>
    <w:family w:val="modern"/>
    <w:pitch w:val="default"/>
    <w:sig w:usb0="00000000" w:usb1="00000000" w:usb2="00000010" w:usb3="00000000" w:csb0="00040000" w:csb1="00000000"/>
  </w:font>
  <w:font w:name="仿宋_GB2312">
    <w:panose1 w:val="02010609030101010101"/>
    <w:charset w:val="86"/>
    <w:family w:val="auto"/>
    <w:pitch w:val="default"/>
    <w:sig w:usb0="00000001" w:usb1="080E0000" w:usb2="00000000" w:usb3="00000000" w:csb0="00040000" w:csb1="00000000"/>
    <w:embedRegular r:id="rId2" w:fontKey="{C0B5B005-FB81-4C43-969F-6A9E68C5D798}"/>
  </w:font>
  <w:font w:name="楷体_GB2312">
    <w:panose1 w:val="02010609030101010101"/>
    <w:charset w:val="86"/>
    <w:family w:val="auto"/>
    <w:pitch w:val="default"/>
    <w:sig w:usb0="00000001" w:usb1="080E0000" w:usb2="00000000" w:usb3="00000000" w:csb0="00040000" w:csb1="00000000"/>
    <w:embedRegular r:id="rId3" w:fontKey="{6575A737-4C05-4296-B241-20F33C8E2E8C}"/>
  </w:font>
  <w:font w:name="方正小标宋_GBK">
    <w:panose1 w:val="02000000000000000000"/>
    <w:charset w:val="86"/>
    <w:family w:val="script"/>
    <w:pitch w:val="default"/>
    <w:sig w:usb0="A00002BF" w:usb1="38CF7CFA" w:usb2="00082016" w:usb3="00000000" w:csb0="00040001" w:csb1="00000000"/>
    <w:embedRegular r:id="rId4" w:fontKey="{83EDF533-C8B5-40A0-97A3-777A8BA126CA}"/>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BA2005">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2D5528B1">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2D5528B1">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1"/>
  <w:embedTrueTypeFonts/>
  <w:saveSubsetFonts/>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6C349EC"/>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B8374CE"/>
    <w:rsid w:val="2C1965E9"/>
    <w:rsid w:val="2D1136DF"/>
    <w:rsid w:val="2DAE0E44"/>
    <w:rsid w:val="2FD27414"/>
    <w:rsid w:val="313F1D52"/>
    <w:rsid w:val="318029AB"/>
    <w:rsid w:val="31C63837"/>
    <w:rsid w:val="31E656D0"/>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92B6C0D"/>
    <w:rsid w:val="496D1DBE"/>
    <w:rsid w:val="4B4C0111"/>
    <w:rsid w:val="4B646699"/>
    <w:rsid w:val="4BB23021"/>
    <w:rsid w:val="4F3F074E"/>
    <w:rsid w:val="50DB5F45"/>
    <w:rsid w:val="52F92565"/>
    <w:rsid w:val="53B95C16"/>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contractReview xmlns="http://schemas.wps.cn/vas-ai-hub/contract-review">
  <reviewItems>
    <reviewItem>
      <errorID>35492b1a-f51e-4581-a34a-4d8e36cd916a</errorID>
      <errorWord>加深</errorWord>
      <group>L1_Word</group>
      <groupName>字词问题</groupName>
      <ability>L2_Typo</ability>
      <abilityName>字词错误</abilityName>
      <candidateList>
        <item>加强</item>
      </candidateList>
      <explain/>
      <paraID>1EED1428</paraID>
      <start>38</start>
      <end>40</end>
      <status>ignored</status>
      <modifiedWord/>
      <trackRevisions>false</trackRevisions>
    </reviewItem>
    <reviewItem>
      <errorID>a840e759-3d57-4e81-a7c1-6517263c1272</errorID>
      <errorWord>2月31日</errorWord>
      <group>L1_Sensitive</group>
      <groupName>敏感问题</groupName>
      <ability>L2_UserSensitive</ability>
      <abilityName>自定义敏感词</abilityName>
      <candidateList/>
      <explain>来自自定义敏感词库。</explain>
      <paraID>190419EA</paraID>
      <start>8</start>
      <end>13</end>
      <status>ignored</status>
      <modifiedWord/>
      <trackRevisions>false</trackRevisions>
    </reviewItem>
    <reviewItem>
      <errorID>41ed694d-53ce-4f37-aab7-df3bc6b98a6d</errorID>
      <errorWord>了</errorWord>
      <group>L1_Word</group>
      <groupName>字词问题</groupName>
      <ability>L2_Typo</ability>
      <abilityName>字词错误</abilityName>
      <candidateList>
        <item>来</item>
      </candidateList>
      <explain>（來）∥•lái〈动〉趋向动词。❶用在动词后，表示动作朝着说话人所在的地方：把锄头拿～｜各条战线传～了振奋人心的消息。❷用在动词后，表示结果：信笔写～｜一觉醒～｜说～话长｜看～今年超产没有问题｜想～你是早有准备的了。</explain>
      <paraID>778FF859</paraID>
      <start>13</start>
      <end>14</end>
      <status>modified</status>
      <modifiedWord>来</modifiedWord>
      <trackRevisions>false</trackRevisions>
    </reviewItem>
    <reviewItem>
      <errorID>eaab5739-2d90-44f6-b61e-61b4dc15c82d</errorID>
      <errorWord>了</errorWord>
      <group>L1_Word</group>
      <groupName>字词问题</groupName>
      <ability>L2_Typo</ability>
      <abilityName>字词错误</abilityName>
      <candidateList>
        <item>来</item>
      </candidateList>
      <explain>（來）∥•lái〈动〉趋向动词。❶用在动词后，表示动作朝着说话人所在的地方：把锄头拿～｜各条战线传～了振奋人心的消息。❷用在动词后，表示结果：信笔写～｜一觉醒～｜说～话长｜看～今年超产没有问题｜想～你是早有准备的了。</explain>
      <paraID>729489A8</paraID>
      <start>13</start>
      <end>14</end>
      <status>modified</status>
      <modifiedWord>来</modifiedWord>
      <trackRevisions>false</trackRevisions>
    </reviewItem>
    <reviewItem>
      <errorID>c775f104-281c-4146-bb29-1881b0e4c085</errorID>
      <errorWord>了</errorWord>
      <group>L1_Word</group>
      <groupName>字词问题</groupName>
      <ability>L2_Typo</ability>
      <abilityName>字词错误</abilityName>
      <candidateList>
        <item>来</item>
      </candidateList>
      <explain>（來）∥•lái〈动〉趋向动词。❶用在动词后，表示动作朝着说话人所在的地方：把锄头拿～｜各条战线传～了振奋人心的消息。❷用在动词后，表示结果：信笔写～｜一觉醒～｜说～话长｜看～今年超产没有问题｜想～你是早有准备的了。</explain>
      <paraID>6ED82922</paraID>
      <start>13</start>
      <end>14</end>
      <status>modified</status>
      <modifiedWord>来</modifiedWord>
      <trackRevisions>false</trackRevisions>
    </reviewItem>
    <reviewItem>
      <errorID>a87bb09e-b1f8-41f5-b3cd-512fe1ba8313</errorID>
      <errorWord>了</errorWord>
      <group>L1_Word</group>
      <groupName>字词问题</groupName>
      <ability>L2_Typo</ability>
      <abilityName>字词错误</abilityName>
      <candidateList>
        <item>来</item>
      </candidateList>
      <explain>（來）∥•lái〈动〉趋向动词。❶用在动词后，表示动作朝着说话人所在的地方：把锄头拿～｜各条战线传～了振奋人心的消息。❷用在动词后，表示结果：信笔写～｜一觉醒～｜说～话长｜看～今年超产没有问题｜想～你是早有准备的了。</explain>
      <paraID>22A87193</paraID>
      <start>13</start>
      <end>14</end>
      <status>modified</status>
      <modifiedWord>来</modifiedWord>
      <trackRevisions>false</trackRevisions>
    </reviewItem>
    <reviewItem>
      <errorID>9d206494-4967-450c-900d-e4e78702e515</errorID>
      <errorWord>百分之二</errorWord>
      <group>L1_Knowledge</group>
      <groupName>知识性问题</groupName>
      <ability>L2_Knowledge</ability>
      <abilityName>其他知识</abilityName>
      <candidateList>
        <item>2%</item>
      </candidateList>
      <explain/>
      <paraID> 29A06BC</paraID>
      <start>9</start>
      <end>11</end>
      <status>modified</status>
      <modifiedWord>2%</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2e96510-d2cf-4453-bda5-1d78580afd71}">
  <ds:schemaRefs/>
</ds:datastoreItem>
</file>

<file path=docProps/app.xml><?xml version="1.0" encoding="utf-8"?>
<Properties xmlns="http://schemas.openxmlformats.org/officeDocument/2006/extended-properties" xmlns:vt="http://schemas.openxmlformats.org/officeDocument/2006/docPropsVTypes">
  <Template>Normal.dotm</Template>
  <Pages>40</Pages>
  <Words>10140</Words>
  <Characters>12036</Characters>
  <Lines>0</Lines>
  <Paragraphs>0</Paragraphs>
  <TotalTime>28</TotalTime>
  <ScaleCrop>false</ScaleCrop>
  <LinksUpToDate>false</LinksUpToDate>
  <CharactersWithSpaces>12062</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来财&amp;十个勤天</cp:lastModifiedBy>
  <cp:lastPrinted>2024-07-22T11:58:00Z</cp:lastPrinted>
  <dcterms:modified xsi:type="dcterms:W3CDTF">2025-11-07T08:41:24Z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eyJoZGlkIjoiNTBiYjFiYzY0OWM2ODlhYjA1NDAwODJkOGMwZGNkYTMiLCJ1c2VySWQiOiIzNzI2MDMzNTYifQ==</vt:lpwstr>
  </property>
</Properties>
</file>