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153C1">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1ED0BB8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0F9366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3F21D8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05C52C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6A2FB3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裕民县吉也克镇牧业寄宿制中心小学2024</w:t>
      </w:r>
    </w:p>
    <w:p w14:paraId="36990CD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649781B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383D56A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47D50E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61D2A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635184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3810A3D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6387F1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77180BC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25740D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2E4FD4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01D21F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8DE997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04D93DB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5D2705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174A0A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73039F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05FBDB7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63C76C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96DD95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E01F8D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F62424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C7B068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7E3C384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556477A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5E986A4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BF9E3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1983C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B023C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003CA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07BBE4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752726E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6D7616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04D3B2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2D5A354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1157970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A0944D">
      <w:r>
        <w:br w:type="page"/>
      </w:r>
    </w:p>
    <w:p w14:paraId="61658B6B">
      <w:pPr>
        <w:spacing w:line="640" w:lineRule="exact"/>
        <w:jc w:val="center"/>
        <w:outlineLvl w:val="1"/>
      </w:pPr>
      <w:r>
        <w:rPr>
          <w:rFonts w:ascii="黑体" w:hAnsi="黑体" w:eastAsia="黑体"/>
          <w:sz w:val="32"/>
        </w:rPr>
        <w:t>第一部分 单位概况</w:t>
      </w:r>
    </w:p>
    <w:p w14:paraId="2EB87B92">
      <w:pPr>
        <w:spacing w:line="640" w:lineRule="exact"/>
        <w:ind w:firstLine="640"/>
        <w:jc w:val="both"/>
        <w:outlineLvl w:val="2"/>
      </w:pPr>
      <w:r>
        <w:rPr>
          <w:rFonts w:ascii="黑体" w:hAnsi="黑体" w:eastAsia="黑体"/>
          <w:sz w:val="32"/>
        </w:rPr>
        <w:t>一、主要职能</w:t>
      </w:r>
    </w:p>
    <w:p w14:paraId="1D06351B">
      <w:pPr>
        <w:spacing w:line="580" w:lineRule="exact"/>
        <w:ind w:firstLine="640"/>
        <w:jc w:val="both"/>
      </w:pPr>
      <w:r>
        <w:rPr>
          <w:rFonts w:ascii="仿宋_GB2312" w:hAnsi="仿宋_GB2312" w:eastAsia="仿宋_GB2312"/>
          <w:sz w:val="32"/>
        </w:rPr>
        <w:t>裕民县吉也克镇牧业寄宿制中心小学属于全额事业拨款单位，隶属裕民县教科局统一负责管理，在教科局的领导下，教书育人，全面贯彻落实科学发展观，促进教育事业的蓬勃发展。实施学前教育和小学教育，促进基础教育发展。</w:t>
      </w:r>
    </w:p>
    <w:p w14:paraId="4C577554">
      <w:pPr>
        <w:spacing w:line="640" w:lineRule="exact"/>
        <w:ind w:firstLine="640"/>
        <w:jc w:val="both"/>
        <w:outlineLvl w:val="2"/>
      </w:pPr>
      <w:r>
        <w:rPr>
          <w:rFonts w:ascii="黑体" w:hAnsi="黑体" w:eastAsia="黑体"/>
          <w:sz w:val="32"/>
        </w:rPr>
        <w:t>二、机构设置及人员情况</w:t>
      </w:r>
    </w:p>
    <w:p w14:paraId="62ABF254">
      <w:pPr>
        <w:spacing w:line="580" w:lineRule="exact"/>
        <w:ind w:firstLine="640"/>
        <w:jc w:val="both"/>
      </w:pPr>
      <w:r>
        <w:rPr>
          <w:rFonts w:ascii="仿宋_GB2312" w:hAnsi="仿宋_GB2312" w:eastAsia="仿宋_GB2312"/>
          <w:sz w:val="32"/>
        </w:rPr>
        <w:t>裕民县吉也克镇牧业寄宿制中心小学2024年度，实有人数179人，其中：在职人员97人，减少2人；离休人员0人，增加0人；退休人员82人,减少1人。</w:t>
      </w:r>
    </w:p>
    <w:p w14:paraId="7C2B4080">
      <w:pPr>
        <w:spacing w:line="580" w:lineRule="exact"/>
        <w:ind w:firstLine="640"/>
        <w:jc w:val="both"/>
      </w:pPr>
      <w:r>
        <w:rPr>
          <w:rFonts w:ascii="仿宋_GB2312" w:hAnsi="仿宋_GB2312" w:eastAsia="仿宋_GB2312"/>
          <w:sz w:val="32"/>
        </w:rPr>
        <w:t>裕民县吉也克镇牧业寄宿制中心小学无下属预算单位，下设9个科室，分别是：办公室、党支部、德育处、少先队、教务处、教研室、后勤处、财务室、工会。</w:t>
      </w:r>
    </w:p>
    <w:p w14:paraId="372C508E">
      <w:r>
        <w:br w:type="page"/>
      </w:r>
    </w:p>
    <w:p w14:paraId="2E9EC986">
      <w:pPr>
        <w:spacing w:line="240" w:lineRule="auto"/>
        <w:jc w:val="center"/>
        <w:outlineLvl w:val="1"/>
      </w:pPr>
      <w:r>
        <w:rPr>
          <w:rFonts w:ascii="黑体" w:hAnsi="黑体" w:eastAsia="黑体"/>
          <w:sz w:val="32"/>
        </w:rPr>
        <w:t>第二部分 部门决算情况说明</w:t>
      </w:r>
    </w:p>
    <w:p w14:paraId="157CABCC">
      <w:pPr>
        <w:spacing w:line="640" w:lineRule="exact"/>
        <w:ind w:firstLine="640"/>
        <w:jc w:val="both"/>
        <w:outlineLvl w:val="2"/>
      </w:pPr>
      <w:r>
        <w:rPr>
          <w:rFonts w:ascii="黑体" w:hAnsi="黑体" w:eastAsia="黑体"/>
          <w:sz w:val="32"/>
        </w:rPr>
        <w:t>一、收入支出决算总体情况说明</w:t>
      </w:r>
    </w:p>
    <w:p w14:paraId="1195E570">
      <w:pPr>
        <w:spacing w:line="580" w:lineRule="exact"/>
        <w:ind w:firstLine="640"/>
        <w:jc w:val="both"/>
      </w:pPr>
      <w:r>
        <w:rPr>
          <w:rFonts w:ascii="仿宋_GB2312" w:hAnsi="仿宋_GB2312" w:eastAsia="仿宋_GB2312"/>
          <w:b/>
          <w:sz w:val="32"/>
        </w:rPr>
        <w:t>2024年度收入总计1,973.99万元，</w:t>
      </w:r>
      <w:r>
        <w:rPr>
          <w:rFonts w:ascii="仿宋_GB2312" w:hAnsi="仿宋_GB2312" w:eastAsia="仿宋_GB2312"/>
          <w:b w:val="0"/>
          <w:sz w:val="32"/>
        </w:rPr>
        <w:t>其中：本年收入合计1,973.99万元，使用非财政拨款结余（含专用结余）0.00万元，年初结转和结余0.00万元。</w:t>
      </w:r>
    </w:p>
    <w:p w14:paraId="09A58ED0">
      <w:pPr>
        <w:spacing w:line="580" w:lineRule="exact"/>
        <w:ind w:firstLine="640"/>
        <w:jc w:val="both"/>
      </w:pPr>
      <w:r>
        <w:rPr>
          <w:rFonts w:ascii="仿宋_GB2312" w:hAnsi="仿宋_GB2312" w:eastAsia="仿宋_GB2312"/>
          <w:b/>
          <w:sz w:val="32"/>
        </w:rPr>
        <w:t>2024年度支出总计1,973.99万元，</w:t>
      </w:r>
      <w:r>
        <w:rPr>
          <w:rFonts w:ascii="仿宋_GB2312" w:hAnsi="仿宋_GB2312" w:eastAsia="仿宋_GB2312"/>
          <w:b w:val="0"/>
          <w:sz w:val="32"/>
        </w:rPr>
        <w:t>其中：本年支出合计1,971.30万元，结余分配0.00万元，年末结转和结余2.69万元。</w:t>
      </w:r>
    </w:p>
    <w:p w14:paraId="678A0877">
      <w:pPr>
        <w:spacing w:line="580" w:lineRule="exact"/>
        <w:ind w:firstLine="640"/>
        <w:jc w:val="both"/>
      </w:pPr>
      <w:r>
        <w:rPr>
          <w:rFonts w:ascii="仿宋_GB2312" w:hAnsi="仿宋_GB2312" w:eastAsia="仿宋_GB2312"/>
          <w:b w:val="0"/>
          <w:sz w:val="32"/>
        </w:rPr>
        <w:t>收入支出总体与上年相比，减少64.21万元，下降3.15%，主要原因是：本年在职人数减少，人员经费减少；学生人数减少，学生托管费、生均公用经费减少。</w:t>
      </w:r>
    </w:p>
    <w:p w14:paraId="145F6FBD">
      <w:pPr>
        <w:spacing w:line="640" w:lineRule="exact"/>
        <w:ind w:firstLine="640"/>
        <w:jc w:val="both"/>
        <w:outlineLvl w:val="2"/>
      </w:pPr>
      <w:r>
        <w:rPr>
          <w:rFonts w:ascii="黑体" w:hAnsi="黑体" w:eastAsia="黑体"/>
          <w:sz w:val="32"/>
        </w:rPr>
        <w:t>二、收入决算情况说明</w:t>
      </w:r>
    </w:p>
    <w:p w14:paraId="1FB4CF8A">
      <w:pPr>
        <w:spacing w:line="580" w:lineRule="exact"/>
        <w:ind w:firstLine="640"/>
        <w:jc w:val="both"/>
      </w:pPr>
      <w:r>
        <w:rPr>
          <w:rFonts w:ascii="仿宋_GB2312" w:hAnsi="仿宋_GB2312" w:eastAsia="仿宋_GB2312"/>
          <w:b/>
          <w:sz w:val="32"/>
        </w:rPr>
        <w:t>本年收入1,973.99万元，</w:t>
      </w:r>
      <w:r>
        <w:rPr>
          <w:rFonts w:ascii="仿宋_GB2312" w:hAnsi="仿宋_GB2312" w:eastAsia="仿宋_GB2312"/>
          <w:b w:val="0"/>
          <w:sz w:val="32"/>
        </w:rPr>
        <w:t>其中：财政拨款收入1,954.52万元，占99.01%；上级补助收入0.00万元，占0.00%；事业收入0.00万元，占0.00%；经营收入0.00万元，占0.00%；附属单位上缴收入0.00万元，占0.00%；其他收入19.47万元，占0.99%。</w:t>
      </w:r>
    </w:p>
    <w:p w14:paraId="533155C8">
      <w:pPr>
        <w:spacing w:line="640" w:lineRule="exact"/>
        <w:ind w:firstLine="640"/>
        <w:jc w:val="both"/>
        <w:outlineLvl w:val="2"/>
      </w:pPr>
      <w:r>
        <w:rPr>
          <w:rFonts w:ascii="黑体" w:hAnsi="黑体" w:eastAsia="黑体"/>
          <w:sz w:val="32"/>
        </w:rPr>
        <w:t>三、支出决算情况说明</w:t>
      </w:r>
    </w:p>
    <w:p w14:paraId="4EFD8FA1">
      <w:pPr>
        <w:spacing w:line="580" w:lineRule="exact"/>
        <w:ind w:firstLine="640"/>
        <w:jc w:val="both"/>
      </w:pPr>
      <w:r>
        <w:rPr>
          <w:rFonts w:ascii="仿宋_GB2312" w:hAnsi="仿宋_GB2312" w:eastAsia="仿宋_GB2312"/>
          <w:b/>
          <w:sz w:val="32"/>
        </w:rPr>
        <w:t>本年支出1,971.30万元，</w:t>
      </w:r>
      <w:r>
        <w:rPr>
          <w:rFonts w:ascii="仿宋_GB2312" w:hAnsi="仿宋_GB2312" w:eastAsia="仿宋_GB2312"/>
          <w:b w:val="0"/>
          <w:sz w:val="32"/>
        </w:rPr>
        <w:t>其中：基本支出1,856.25万元，占94.16%；项目支出115.05万元，占5.84%；上缴上级支出0.00万元，占0.00%；经营支出0.00万元，占0.00%；对附属单位补助支出0.00万元，占0.00%。</w:t>
      </w:r>
    </w:p>
    <w:p w14:paraId="4E2A3512">
      <w:pPr>
        <w:spacing w:line="640" w:lineRule="exact"/>
        <w:ind w:firstLine="640"/>
        <w:jc w:val="both"/>
        <w:outlineLvl w:val="2"/>
      </w:pPr>
      <w:r>
        <w:rPr>
          <w:rFonts w:ascii="黑体" w:hAnsi="黑体" w:eastAsia="黑体"/>
          <w:sz w:val="32"/>
        </w:rPr>
        <w:t>四、财政拨款收入支出决算总体情况说明</w:t>
      </w:r>
    </w:p>
    <w:p w14:paraId="1AFC707B">
      <w:pPr>
        <w:spacing w:line="580" w:lineRule="exact"/>
        <w:ind w:firstLine="640"/>
        <w:jc w:val="both"/>
      </w:pPr>
      <w:r>
        <w:rPr>
          <w:rFonts w:ascii="仿宋_GB2312" w:hAnsi="仿宋_GB2312" w:eastAsia="仿宋_GB2312"/>
          <w:b/>
          <w:sz w:val="32"/>
        </w:rPr>
        <w:t>2024年度财政拨款收入总计1,954.52万元，</w:t>
      </w:r>
      <w:r>
        <w:rPr>
          <w:rFonts w:ascii="仿宋_GB2312" w:hAnsi="仿宋_GB2312" w:eastAsia="仿宋_GB2312"/>
          <w:b w:val="0"/>
          <w:sz w:val="32"/>
        </w:rPr>
        <w:t>其中：年初财政拨款结转和结余0.00万元，本年财政拨款收入1,954.52万元。</w:t>
      </w:r>
      <w:r>
        <w:rPr>
          <w:rFonts w:ascii="仿宋_GB2312" w:hAnsi="仿宋_GB2312" w:eastAsia="仿宋_GB2312"/>
          <w:b/>
          <w:sz w:val="32"/>
        </w:rPr>
        <w:t>财政拨款支出总计1,954.52万元，</w:t>
      </w:r>
      <w:r>
        <w:rPr>
          <w:rFonts w:ascii="仿宋_GB2312" w:hAnsi="仿宋_GB2312" w:eastAsia="仿宋_GB2312"/>
          <w:b w:val="0"/>
          <w:sz w:val="32"/>
        </w:rPr>
        <w:t>其中：年末财政拨款结转和结余0.00万元，本年财政拨款支出1,954.52万元。</w:t>
      </w:r>
    </w:p>
    <w:p w14:paraId="07883DC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减少63.77万元，下降3.16%，主要原因是：本年在职人数减少、学生人数减少，故人员经费、生均公用经费减少。</w:t>
      </w:r>
      <w:r>
        <w:rPr>
          <w:rFonts w:ascii="仿宋_GB2312" w:hAnsi="仿宋_GB2312" w:eastAsia="仿宋_GB2312"/>
          <w:b/>
          <w:sz w:val="32"/>
        </w:rPr>
        <w:t>与年初预算相比，</w:t>
      </w:r>
      <w:r>
        <w:rPr>
          <w:rFonts w:ascii="仿宋_GB2312" w:hAnsi="仿宋_GB2312" w:eastAsia="仿宋_GB2312"/>
          <w:b w:val="0"/>
          <w:sz w:val="32"/>
        </w:rPr>
        <w:t>年初预算数2,024.59万元，决算数1,954.52万元，预决算差异率-3.46%，主要原因是：本年在职人员减少，年中调减人员经费；同时本年福利</w:t>
      </w:r>
      <w:r>
        <w:rPr>
          <w:rFonts w:hint="eastAsia" w:ascii="仿宋_GB2312" w:hAnsi="仿宋_GB2312" w:eastAsia="仿宋_GB2312"/>
          <w:b w:val="0"/>
          <w:sz w:val="32"/>
          <w:lang w:val="en-US" w:eastAsia="zh-CN"/>
        </w:rPr>
        <w:t>费</w:t>
      </w:r>
      <w:r>
        <w:rPr>
          <w:rFonts w:ascii="仿宋_GB2312" w:hAnsi="仿宋_GB2312" w:eastAsia="仿宋_GB2312"/>
          <w:b w:val="0"/>
          <w:sz w:val="32"/>
        </w:rPr>
        <w:t>预算安排较多，本年未支出完毕，导致预决算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106B780B">
      <w:pPr>
        <w:spacing w:line="640" w:lineRule="exact"/>
        <w:ind w:firstLine="640"/>
        <w:jc w:val="both"/>
        <w:outlineLvl w:val="2"/>
      </w:pPr>
      <w:r>
        <w:rPr>
          <w:rFonts w:ascii="黑体" w:hAnsi="黑体" w:eastAsia="黑体"/>
          <w:sz w:val="32"/>
        </w:rPr>
        <w:t>五、一般公共预算财政拨款支出决算情况说明</w:t>
      </w:r>
    </w:p>
    <w:p w14:paraId="12D0EE7E">
      <w:pPr>
        <w:spacing w:line="640" w:lineRule="exact"/>
        <w:ind w:firstLine="640"/>
        <w:jc w:val="both"/>
        <w:outlineLvl w:val="3"/>
      </w:pPr>
      <w:r>
        <w:rPr>
          <w:rFonts w:ascii="楷体_GB2312" w:hAnsi="楷体_GB2312" w:eastAsia="楷体_GB2312"/>
          <w:b/>
          <w:sz w:val="32"/>
        </w:rPr>
        <w:t>（一）一般公共预算财政拨款支出决算总体情况</w:t>
      </w:r>
    </w:p>
    <w:p w14:paraId="4654E201">
      <w:pPr>
        <w:spacing w:line="580" w:lineRule="exact"/>
        <w:ind w:firstLine="640"/>
        <w:jc w:val="both"/>
      </w:pPr>
      <w:r>
        <w:rPr>
          <w:rFonts w:ascii="仿宋_GB2312" w:hAnsi="仿宋_GB2312" w:eastAsia="仿宋_GB2312"/>
          <w:b/>
          <w:sz w:val="32"/>
        </w:rPr>
        <w:t>2024年度一般公共预算财政拨款支出1,954.52万元，</w:t>
      </w:r>
      <w:r>
        <w:rPr>
          <w:rFonts w:ascii="仿宋_GB2312" w:hAnsi="仿宋_GB2312" w:eastAsia="仿宋_GB2312"/>
          <w:b w:val="0"/>
          <w:sz w:val="32"/>
        </w:rPr>
        <w:t>占本年支出合计的99.15%。</w:t>
      </w:r>
      <w:r>
        <w:rPr>
          <w:rFonts w:ascii="仿宋_GB2312" w:hAnsi="仿宋_GB2312" w:eastAsia="仿宋_GB2312"/>
          <w:b/>
          <w:sz w:val="32"/>
        </w:rPr>
        <w:t>与上年相比，</w:t>
      </w:r>
      <w:r>
        <w:rPr>
          <w:rFonts w:ascii="仿宋_GB2312" w:hAnsi="仿宋_GB2312" w:eastAsia="仿宋_GB2312"/>
          <w:b w:val="0"/>
          <w:sz w:val="32"/>
        </w:rPr>
        <w:t>减少63.77万元，下降3.16%，主要原因是：本年在职人数减少、学生人数减少，故人员经费、生均公用经费减少。</w:t>
      </w:r>
      <w:r>
        <w:rPr>
          <w:rFonts w:ascii="仿宋_GB2312" w:hAnsi="仿宋_GB2312" w:eastAsia="仿宋_GB2312"/>
          <w:b/>
          <w:sz w:val="32"/>
        </w:rPr>
        <w:t>与年初预算相比,</w:t>
      </w:r>
      <w:r>
        <w:rPr>
          <w:rFonts w:ascii="仿宋_GB2312" w:hAnsi="仿宋_GB2312" w:eastAsia="仿宋_GB2312"/>
          <w:b w:val="0"/>
          <w:sz w:val="32"/>
        </w:rPr>
        <w:t>年初预算数2,024.59万元，决算数1,954.52万元，预决算差异率-3.46%，主要原因是：本年在职人员减少，年中调减人员经费；同时本年福利</w:t>
      </w:r>
      <w:r>
        <w:rPr>
          <w:rFonts w:hint="eastAsia" w:ascii="仿宋_GB2312" w:hAnsi="仿宋_GB2312" w:eastAsia="仿宋_GB2312"/>
          <w:b w:val="0"/>
          <w:sz w:val="32"/>
          <w:lang w:val="en-US" w:eastAsia="zh-CN"/>
        </w:rPr>
        <w:t>费</w:t>
      </w:r>
      <w:r>
        <w:rPr>
          <w:rFonts w:ascii="仿宋_GB2312" w:hAnsi="仿宋_GB2312" w:eastAsia="仿宋_GB2312"/>
          <w:b w:val="0"/>
          <w:sz w:val="32"/>
        </w:rPr>
        <w:t>预算安排较多，本年未支出完毕，导致预决算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12260B7D">
      <w:pPr>
        <w:spacing w:line="640" w:lineRule="exact"/>
        <w:ind w:firstLine="640"/>
        <w:jc w:val="both"/>
        <w:outlineLvl w:val="3"/>
      </w:pPr>
      <w:r>
        <w:rPr>
          <w:rFonts w:ascii="楷体_GB2312" w:hAnsi="楷体_GB2312" w:eastAsia="楷体_GB2312"/>
          <w:b/>
          <w:sz w:val="32"/>
        </w:rPr>
        <w:t>（二）一般公共预算财政拨款支出决算结构情况</w:t>
      </w:r>
    </w:p>
    <w:p w14:paraId="28FD0E5B">
      <w:pPr>
        <w:spacing w:line="580" w:lineRule="exact"/>
        <w:ind w:firstLine="640"/>
        <w:jc w:val="both"/>
      </w:pPr>
      <w:r>
        <w:rPr>
          <w:rFonts w:ascii="仿宋_GB2312" w:hAnsi="仿宋_GB2312" w:eastAsia="仿宋_GB2312"/>
          <w:b w:val="0"/>
          <w:sz w:val="32"/>
        </w:rPr>
        <w:t>1.教育支出(类)1,458.56万元,占74.62%。</w:t>
      </w:r>
    </w:p>
    <w:p w14:paraId="6478B051">
      <w:pPr>
        <w:spacing w:line="580" w:lineRule="exact"/>
        <w:ind w:firstLine="640"/>
        <w:jc w:val="both"/>
      </w:pPr>
      <w:r>
        <w:rPr>
          <w:rFonts w:ascii="仿宋_GB2312" w:hAnsi="仿宋_GB2312" w:eastAsia="仿宋_GB2312"/>
          <w:b w:val="0"/>
          <w:sz w:val="32"/>
        </w:rPr>
        <w:t>2.科学技术支出(类)2.61万元,占0.13%。</w:t>
      </w:r>
    </w:p>
    <w:p w14:paraId="7B5C6AF9">
      <w:pPr>
        <w:spacing w:line="580" w:lineRule="exact"/>
        <w:ind w:firstLine="640"/>
        <w:jc w:val="both"/>
      </w:pPr>
      <w:r>
        <w:rPr>
          <w:rFonts w:ascii="仿宋_GB2312" w:hAnsi="仿宋_GB2312" w:eastAsia="仿宋_GB2312"/>
          <w:b w:val="0"/>
          <w:sz w:val="32"/>
        </w:rPr>
        <w:t>3.社会保障和就业支出(类)278.91万元,占14.27%。</w:t>
      </w:r>
    </w:p>
    <w:p w14:paraId="4D228C78">
      <w:pPr>
        <w:spacing w:line="580" w:lineRule="exact"/>
        <w:ind w:firstLine="640"/>
        <w:jc w:val="both"/>
      </w:pPr>
      <w:r>
        <w:rPr>
          <w:rFonts w:ascii="仿宋_GB2312" w:hAnsi="仿宋_GB2312" w:eastAsia="仿宋_GB2312"/>
          <w:b w:val="0"/>
          <w:sz w:val="32"/>
        </w:rPr>
        <w:t>4.卫生健康支出(类)72.37万元,占3.70%。</w:t>
      </w:r>
    </w:p>
    <w:p w14:paraId="4D001B1B">
      <w:pPr>
        <w:spacing w:line="580" w:lineRule="exact"/>
        <w:ind w:firstLine="640"/>
        <w:jc w:val="both"/>
      </w:pPr>
      <w:r>
        <w:rPr>
          <w:rFonts w:ascii="仿宋_GB2312" w:hAnsi="仿宋_GB2312" w:eastAsia="仿宋_GB2312"/>
          <w:b w:val="0"/>
          <w:sz w:val="32"/>
        </w:rPr>
        <w:t>5.住房保障支出(类)142.07万元,占7.27%。</w:t>
      </w:r>
    </w:p>
    <w:p w14:paraId="1A7A1D5D">
      <w:pPr>
        <w:spacing w:line="640" w:lineRule="exact"/>
        <w:ind w:firstLine="640"/>
        <w:jc w:val="both"/>
        <w:outlineLvl w:val="3"/>
      </w:pPr>
      <w:r>
        <w:rPr>
          <w:rFonts w:ascii="楷体_GB2312" w:hAnsi="楷体_GB2312" w:eastAsia="楷体_GB2312"/>
          <w:b/>
          <w:sz w:val="32"/>
        </w:rPr>
        <w:t>（三）一般公共预算财政拨款支出决算具体情况</w:t>
      </w:r>
    </w:p>
    <w:p w14:paraId="49122470">
      <w:pPr>
        <w:spacing w:line="580" w:lineRule="exact"/>
        <w:ind w:firstLine="640"/>
        <w:jc w:val="both"/>
      </w:pPr>
      <w:r>
        <w:rPr>
          <w:rFonts w:ascii="仿宋_GB2312" w:hAnsi="仿宋_GB2312" w:eastAsia="仿宋_GB2312"/>
          <w:b w:val="0"/>
          <w:sz w:val="32"/>
        </w:rPr>
        <w:t>1.教育支出(类)普通教育(款)学前教育(项):支出决算数为28.86万元，比上年决算减少2.84万元，下降8.96%,主要原因是：学生人数减少，学前教育生均公用经费减少，伙食费减少。</w:t>
      </w:r>
    </w:p>
    <w:p w14:paraId="07BBE7E5">
      <w:pPr>
        <w:spacing w:line="580" w:lineRule="exact"/>
        <w:ind w:firstLine="640"/>
        <w:jc w:val="both"/>
      </w:pPr>
      <w:r>
        <w:rPr>
          <w:rFonts w:ascii="仿宋_GB2312" w:hAnsi="仿宋_GB2312" w:eastAsia="仿宋_GB2312"/>
          <w:b w:val="0"/>
          <w:sz w:val="32"/>
        </w:rPr>
        <w:t>2.教育支出(类)普通教育(款)小学教育(项):支出决算数为1,429.71万元，比上年决算减少90.05万元，下降5.93%,主要原因是：本年在职人数减少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相关人员经费减少；</w:t>
      </w:r>
      <w:r>
        <w:rPr>
          <w:rFonts w:ascii="仿宋_GB2312" w:hAnsi="仿宋_GB2312" w:eastAsia="仿宋_GB2312"/>
          <w:b w:val="0"/>
          <w:sz w:val="32"/>
        </w:rPr>
        <w:t>学生人数减少，生均公用经费减少，营养餐减少。</w:t>
      </w:r>
    </w:p>
    <w:p w14:paraId="13CFB2F9">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3.教育支出(类)教育费附加安排的支出(款)其他教育费附加安排的支出(项):支出决算数为0.00万元，比上年决算减少5.20万元，下降100.00%,主要原因是：</w:t>
      </w:r>
      <w:r>
        <w:rPr>
          <w:rFonts w:hint="eastAsia" w:ascii="仿宋_GB2312" w:hAnsi="仿宋_GB2312" w:eastAsia="仿宋_GB2312"/>
          <w:b w:val="0"/>
          <w:sz w:val="32"/>
          <w:lang w:val="en-US" w:eastAsia="zh-CN"/>
        </w:rPr>
        <w:t>本年减少取暖费支出</w:t>
      </w:r>
      <w:r>
        <w:rPr>
          <w:rFonts w:ascii="仿宋_GB2312" w:hAnsi="仿宋_GB2312" w:eastAsia="仿宋_GB2312"/>
          <w:b w:val="0"/>
          <w:sz w:val="32"/>
        </w:rPr>
        <w:t>。</w:t>
      </w:r>
    </w:p>
    <w:p w14:paraId="6AD2E283">
      <w:pPr>
        <w:spacing w:line="580" w:lineRule="exact"/>
        <w:ind w:firstLine="640"/>
        <w:jc w:val="both"/>
      </w:pPr>
      <w:r>
        <w:rPr>
          <w:rFonts w:ascii="仿宋_GB2312" w:hAnsi="仿宋_GB2312" w:eastAsia="仿宋_GB2312"/>
          <w:b w:val="0"/>
          <w:sz w:val="32"/>
        </w:rPr>
        <w:t>4.科学技术支出(类)科学技术普及(款)科普活动(项):支出决算数为2.61万元，比上年决算增加2.61万元，增长100.00%,主要原因是：2024年新增人才发展基金项目。</w:t>
      </w:r>
    </w:p>
    <w:p w14:paraId="4360180A">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5.社会保障和就业支出(类)行政事业单位养老支出(款)事业单位离退休(项):支出决算数为85.12万元，比上年决算增加26.88万元，增长46.15%,主要原因是：本年增加退休人员基础绩效奖，退休费支出增加。</w:t>
      </w:r>
    </w:p>
    <w:p w14:paraId="095A8C93">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176.20万元，比上年决算增加5.68万元，增长3.33%,主要原因是：本年在职人员工资基数调增，养老缴费基数上涨，相应支出增加。</w:t>
      </w:r>
    </w:p>
    <w:p w14:paraId="2141DC4A">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17.58万元，比上年决算减少10.17万元，下降36.65%,主要原因是：本年新增退休人员较上年减少，职业年金缴费较上年减少。</w:t>
      </w:r>
    </w:p>
    <w:p w14:paraId="31518C3B">
      <w:pPr>
        <w:spacing w:line="580" w:lineRule="exact"/>
        <w:ind w:firstLine="640"/>
        <w:jc w:val="both"/>
      </w:pPr>
      <w:r>
        <w:rPr>
          <w:rFonts w:ascii="仿宋_GB2312" w:hAnsi="仿宋_GB2312" w:eastAsia="仿宋_GB2312"/>
          <w:b w:val="0"/>
          <w:sz w:val="32"/>
        </w:rPr>
        <w:t>8.卫生健康支出(类)行政事业单位医疗(款)事业单位医疗(项):支出决算数为72.37万元，比上年决算减少0.69万元，下降0.94%,主要原因是：本年在职人员减少，事业单位医疗支出较上年减少。</w:t>
      </w:r>
    </w:p>
    <w:p w14:paraId="7918A5FA">
      <w:pPr>
        <w:spacing w:line="580" w:lineRule="exact"/>
        <w:ind w:firstLine="640"/>
        <w:jc w:val="both"/>
      </w:pPr>
      <w:r>
        <w:rPr>
          <w:rFonts w:ascii="仿宋_GB2312" w:hAnsi="仿宋_GB2312" w:eastAsia="仿宋_GB2312"/>
          <w:b w:val="0"/>
          <w:sz w:val="32"/>
        </w:rPr>
        <w:t>9.住房保障支出(类)住房改革支出(款)住房公积金(项):支出决算数为142.07万元，比上年决算增加10.01万元，增长7.58%,主要原因是：本年在职人员工资基数调增，公积金缴费基数上涨，相应支出增加。</w:t>
      </w:r>
    </w:p>
    <w:p w14:paraId="3C8E1D26">
      <w:pPr>
        <w:spacing w:line="640" w:lineRule="exact"/>
        <w:ind w:firstLine="640"/>
        <w:jc w:val="both"/>
        <w:outlineLvl w:val="2"/>
      </w:pPr>
      <w:r>
        <w:rPr>
          <w:rFonts w:ascii="黑体" w:hAnsi="黑体" w:eastAsia="黑体"/>
          <w:sz w:val="32"/>
        </w:rPr>
        <w:t>六、一般公共预算财政拨款基本支出决算情况说明</w:t>
      </w:r>
    </w:p>
    <w:p w14:paraId="12255174">
      <w:pPr>
        <w:spacing w:line="580" w:lineRule="exact"/>
        <w:ind w:firstLine="640"/>
        <w:jc w:val="both"/>
      </w:pPr>
      <w:r>
        <w:rPr>
          <w:rFonts w:ascii="仿宋_GB2312" w:hAnsi="仿宋_GB2312" w:eastAsia="仿宋_GB2312"/>
          <w:b w:val="0"/>
          <w:sz w:val="32"/>
        </w:rPr>
        <w:t>2024年度一般公共预算财政拨款基本支出1,843.76万元，其中：</w:t>
      </w:r>
      <w:r>
        <w:rPr>
          <w:rFonts w:ascii="仿宋_GB2312" w:hAnsi="仿宋_GB2312" w:eastAsia="仿宋_GB2312"/>
          <w:b/>
          <w:sz w:val="32"/>
        </w:rPr>
        <w:t>人员经费1,824.16万元，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14:paraId="51AC4B12">
      <w:pPr>
        <w:spacing w:line="580" w:lineRule="exact"/>
        <w:ind w:firstLine="640"/>
        <w:jc w:val="both"/>
      </w:pPr>
      <w:r>
        <w:rPr>
          <w:rFonts w:ascii="仿宋_GB2312" w:hAnsi="仿宋_GB2312" w:eastAsia="仿宋_GB2312"/>
          <w:b/>
          <w:sz w:val="32"/>
        </w:rPr>
        <w:t>公用经费19.60万元，</w:t>
      </w:r>
      <w:r>
        <w:rPr>
          <w:rFonts w:ascii="仿宋_GB2312" w:hAnsi="仿宋_GB2312" w:eastAsia="仿宋_GB2312"/>
          <w:b w:val="0"/>
          <w:sz w:val="32"/>
        </w:rPr>
        <w:t>包括：工会经费、福利费。</w:t>
      </w:r>
    </w:p>
    <w:p w14:paraId="7DB20132">
      <w:pPr>
        <w:spacing w:line="640" w:lineRule="exact"/>
        <w:ind w:firstLine="640"/>
        <w:jc w:val="both"/>
        <w:outlineLvl w:val="2"/>
      </w:pPr>
      <w:r>
        <w:rPr>
          <w:rFonts w:ascii="黑体" w:hAnsi="黑体" w:eastAsia="黑体"/>
          <w:sz w:val="32"/>
        </w:rPr>
        <w:t>七、政府性基金预算财政拨款收入支出决算情况说明</w:t>
      </w:r>
    </w:p>
    <w:p w14:paraId="72CED1E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979AB7">
      <w:pPr>
        <w:spacing w:line="640" w:lineRule="exact"/>
        <w:ind w:firstLine="640"/>
        <w:jc w:val="both"/>
        <w:outlineLvl w:val="2"/>
      </w:pPr>
      <w:r>
        <w:rPr>
          <w:rFonts w:ascii="黑体" w:hAnsi="黑体" w:eastAsia="黑体"/>
          <w:sz w:val="32"/>
        </w:rPr>
        <w:t>八、国有资本经营预算财政拨款收入支出决算情况说明</w:t>
      </w:r>
    </w:p>
    <w:p w14:paraId="7DC3C40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36FE1A4">
      <w:pPr>
        <w:spacing w:line="640" w:lineRule="exact"/>
        <w:ind w:firstLine="640"/>
        <w:jc w:val="both"/>
        <w:outlineLvl w:val="2"/>
      </w:pPr>
      <w:r>
        <w:rPr>
          <w:rFonts w:ascii="黑体" w:hAnsi="黑体" w:eastAsia="黑体"/>
          <w:sz w:val="32"/>
        </w:rPr>
        <w:t>九、财政拨款“三公”经费支出决算情况说明</w:t>
      </w:r>
    </w:p>
    <w:p w14:paraId="0A31654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4B17EC2">
      <w:pPr>
        <w:spacing w:line="580" w:lineRule="exact"/>
        <w:ind w:firstLine="640"/>
        <w:jc w:val="both"/>
      </w:pPr>
      <w:r>
        <w:rPr>
          <w:rFonts w:ascii="仿宋_GB2312" w:hAnsi="仿宋_GB2312" w:eastAsia="仿宋_GB2312"/>
          <w:b/>
          <w:sz w:val="32"/>
        </w:rPr>
        <w:t>具体情况如下：</w:t>
      </w:r>
    </w:p>
    <w:p w14:paraId="74E14CA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AA384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F4D306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C6E26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29C4BA8">
      <w:pPr>
        <w:spacing w:line="640" w:lineRule="exact"/>
        <w:ind w:firstLine="640"/>
        <w:jc w:val="both"/>
        <w:outlineLvl w:val="2"/>
      </w:pPr>
      <w:r>
        <w:rPr>
          <w:rFonts w:ascii="黑体" w:hAnsi="黑体" w:eastAsia="黑体"/>
          <w:sz w:val="32"/>
        </w:rPr>
        <w:t>十、其他重要事项的情况说明</w:t>
      </w:r>
    </w:p>
    <w:p w14:paraId="09A6C514">
      <w:pPr>
        <w:spacing w:line="640" w:lineRule="exact"/>
        <w:ind w:firstLine="640"/>
        <w:jc w:val="both"/>
        <w:outlineLvl w:val="3"/>
      </w:pPr>
      <w:r>
        <w:rPr>
          <w:rFonts w:ascii="楷体_GB2312" w:hAnsi="楷体_GB2312" w:eastAsia="楷体_GB2312"/>
          <w:b/>
          <w:sz w:val="32"/>
        </w:rPr>
        <w:t>（一）机关运行经费及公用经费支出情况</w:t>
      </w:r>
    </w:p>
    <w:p w14:paraId="344A8C03">
      <w:pPr>
        <w:spacing w:line="580" w:lineRule="exact"/>
        <w:ind w:firstLine="640"/>
        <w:jc w:val="both"/>
      </w:pPr>
      <w:r>
        <w:rPr>
          <w:rFonts w:ascii="仿宋_GB2312" w:hAnsi="仿宋_GB2312" w:eastAsia="仿宋_GB2312"/>
          <w:b w:val="0"/>
          <w:sz w:val="32"/>
        </w:rPr>
        <w:t>2024年度裕民县吉也克镇牧业寄宿制中心小学（事业单位）公用经费支出19.60万元，比上年减少0.58万元，下降2.87%，主要原因是：本年福利费减少，导致公用经费减少。</w:t>
      </w:r>
    </w:p>
    <w:p w14:paraId="007FB1EB">
      <w:pPr>
        <w:spacing w:line="640" w:lineRule="exact"/>
        <w:ind w:firstLine="640"/>
        <w:jc w:val="both"/>
        <w:outlineLvl w:val="3"/>
      </w:pPr>
      <w:r>
        <w:rPr>
          <w:rFonts w:ascii="楷体_GB2312" w:hAnsi="楷体_GB2312" w:eastAsia="楷体_GB2312"/>
          <w:b/>
          <w:sz w:val="32"/>
        </w:rPr>
        <w:t>（二）政府采购情况</w:t>
      </w:r>
    </w:p>
    <w:p w14:paraId="5756C3F4">
      <w:pPr>
        <w:spacing w:line="580" w:lineRule="exact"/>
        <w:ind w:firstLine="640"/>
        <w:jc w:val="both"/>
      </w:pPr>
      <w:r>
        <w:rPr>
          <w:rFonts w:ascii="仿宋_GB2312" w:hAnsi="仿宋_GB2312" w:eastAsia="仿宋_GB2312"/>
          <w:b w:val="0"/>
          <w:sz w:val="32"/>
        </w:rPr>
        <w:t>2024年度政府采购支出总额25.85万元，其中：政府采购货物支出25.85万元、政府采购工程支出0.00万元、政府采购服务支出0.00万元。</w:t>
      </w:r>
    </w:p>
    <w:p w14:paraId="09E0244E">
      <w:pPr>
        <w:spacing w:line="580" w:lineRule="exact"/>
        <w:ind w:firstLine="640"/>
        <w:jc w:val="both"/>
      </w:pPr>
      <w:r>
        <w:rPr>
          <w:rFonts w:ascii="仿宋_GB2312" w:hAnsi="仿宋_GB2312" w:eastAsia="仿宋_GB2312"/>
          <w:b w:val="0"/>
          <w:sz w:val="32"/>
        </w:rPr>
        <w:t>授予中小企业合同金额24.87万元，占政府采购支出总额的96.21%，其中：授予小微企业合同金额24.87万元，占政府采购支出总额的96.21%。</w:t>
      </w:r>
    </w:p>
    <w:p w14:paraId="603D9391">
      <w:pPr>
        <w:spacing w:line="640" w:lineRule="exact"/>
        <w:ind w:firstLine="640"/>
        <w:jc w:val="both"/>
        <w:outlineLvl w:val="3"/>
      </w:pPr>
      <w:r>
        <w:rPr>
          <w:rFonts w:ascii="楷体_GB2312" w:hAnsi="楷体_GB2312" w:eastAsia="楷体_GB2312"/>
          <w:b/>
          <w:sz w:val="32"/>
        </w:rPr>
        <w:t>（三）国有资产占用情况说明</w:t>
      </w:r>
    </w:p>
    <w:p w14:paraId="647BD137">
      <w:pPr>
        <w:spacing w:line="580" w:lineRule="exact"/>
        <w:ind w:firstLine="640"/>
        <w:jc w:val="both"/>
      </w:pPr>
      <w:r>
        <w:rPr>
          <w:rFonts w:ascii="仿宋_GB2312" w:hAnsi="仿宋_GB2312" w:eastAsia="仿宋_GB2312"/>
          <w:b w:val="0"/>
          <w:sz w:val="32"/>
        </w:rPr>
        <w:t>截至2024年12月31日，房屋15,815.77平方米，价值2,314.36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47B9F7A">
      <w:pPr>
        <w:spacing w:line="640" w:lineRule="exact"/>
        <w:ind w:firstLine="640"/>
        <w:jc w:val="both"/>
        <w:outlineLvl w:val="2"/>
      </w:pPr>
      <w:r>
        <w:rPr>
          <w:rFonts w:ascii="黑体" w:hAnsi="黑体" w:eastAsia="黑体"/>
          <w:sz w:val="32"/>
        </w:rPr>
        <w:t>十一、预算绩效的情况说明</w:t>
      </w:r>
    </w:p>
    <w:p w14:paraId="16FAC18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1,973.98万元，实际执行总额1,971.30万元；预算绩效评价项目9个，全年预算数144.05万元，全年执行数110.97万元。预算绩效管理取得的成效：一是保障教育教学正常开展，办好人民满意的教育；二是有效提高学生身体健康水平，增强学生身体素质；三是增进学生家长满意度。发现的问题及原因：一是</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固定资产账务管理不够细致、严谨；三是项目监督工作存在薄弱环节，项目实施过程中的上报、跟踪、反馈机制尚未真正形成，资金的使用、实施等监管措施仍然存在改进的空间。下一步改进措施：一是合理设置年度任务。提高中长期规划的重视程度，增强相关规划的落地性、导向性。二是探索符合部门工作特点的评价指标体系。在设定绩效目标时选取相关性强的量化指标，并注重选取符合实际工作情况的指标值；针对抽查发现的问题，查找根源并改进：</w:t>
      </w:r>
      <w:r>
        <w:rPr>
          <w:rFonts w:hint="eastAsia" w:ascii="仿宋_GB2312" w:hAnsi="仿宋_GB2312" w:eastAsia="仿宋_GB2312"/>
          <w:b w:val="0"/>
          <w:sz w:val="32"/>
          <w:lang w:val="en-US" w:eastAsia="zh-CN"/>
        </w:rPr>
        <w:t>三</w:t>
      </w:r>
      <w:r>
        <w:rPr>
          <w:rFonts w:ascii="仿宋_GB2312" w:hAnsi="仿宋_GB2312" w:eastAsia="仿宋_GB2312"/>
          <w:b w:val="0"/>
          <w:sz w:val="32"/>
        </w:rPr>
        <w:t>是加强年度政府采购台账和固定资产台账信息的比对，避免录入不及时，</w:t>
      </w:r>
      <w:r>
        <w:rPr>
          <w:rFonts w:hint="eastAsia" w:ascii="仿宋_GB2312" w:hAnsi="仿宋_GB2312" w:eastAsia="仿宋_GB2312"/>
          <w:b w:val="0"/>
          <w:sz w:val="32"/>
          <w:lang w:val="en-US" w:eastAsia="zh-CN"/>
        </w:rPr>
        <w:t>四</w:t>
      </w:r>
      <w:r>
        <w:rPr>
          <w:rFonts w:ascii="仿宋_GB2312" w:hAnsi="仿宋_GB2312" w:eastAsia="仿宋_GB2312"/>
          <w:b w:val="0"/>
          <w:sz w:val="32"/>
        </w:rPr>
        <w:t>是资产领用应尽可能明确到具体使用人。具体附整体支出绩效自评表，项目支出绩效自评表和评价报告。</w:t>
      </w:r>
    </w:p>
    <w:p w14:paraId="6A595737">
      <w:r>
        <w:br w:type="page"/>
      </w:r>
    </w:p>
    <w:tbl>
      <w:tblPr>
        <w:tblStyle w:val="9"/>
        <w:tblW w:w="8840" w:type="dxa"/>
        <w:tblInd w:w="0" w:type="dxa"/>
        <w:tblLayout w:type="fixed"/>
        <w:tblCellMar>
          <w:top w:w="0" w:type="dxa"/>
          <w:left w:w="108" w:type="dxa"/>
          <w:bottom w:w="0" w:type="dxa"/>
          <w:right w:w="108" w:type="dxa"/>
        </w:tblCellMar>
      </w:tblPr>
      <w:tblGrid>
        <w:gridCol w:w="1105"/>
        <w:gridCol w:w="890"/>
        <w:gridCol w:w="1440"/>
        <w:gridCol w:w="985"/>
        <w:gridCol w:w="1402"/>
        <w:gridCol w:w="808"/>
        <w:gridCol w:w="1105"/>
        <w:gridCol w:w="1105"/>
      </w:tblGrid>
      <w:tr w14:paraId="5ABAE842">
        <w:tblPrEx>
          <w:tblCellMar>
            <w:top w:w="0" w:type="dxa"/>
            <w:left w:w="108" w:type="dxa"/>
            <w:bottom w:w="0" w:type="dxa"/>
            <w:right w:w="108" w:type="dxa"/>
          </w:tblCellMar>
        </w:tblPrEx>
        <w:tc>
          <w:tcPr>
            <w:tcW w:w="8840" w:type="dxa"/>
            <w:gridSpan w:val="8"/>
            <w:vAlign w:val="center"/>
          </w:tcPr>
          <w:p w14:paraId="54B795AA">
            <w:pPr>
              <w:jc w:val="center"/>
            </w:pPr>
            <w:r>
              <w:rPr>
                <w:rFonts w:ascii="宋体" w:hAnsi="宋体" w:eastAsia="宋体"/>
                <w:sz w:val="24"/>
              </w:rPr>
              <w:t>单位整体支出绩效自评表</w:t>
            </w:r>
          </w:p>
        </w:tc>
      </w:tr>
      <w:tr w14:paraId="58A9DCDF">
        <w:tblPrEx>
          <w:tblCellMar>
            <w:top w:w="0" w:type="dxa"/>
            <w:left w:w="108" w:type="dxa"/>
            <w:bottom w:w="0" w:type="dxa"/>
            <w:right w:w="108" w:type="dxa"/>
          </w:tblCellMar>
        </w:tblPrEx>
        <w:tc>
          <w:tcPr>
            <w:tcW w:w="8840" w:type="dxa"/>
            <w:gridSpan w:val="8"/>
            <w:vAlign w:val="center"/>
          </w:tcPr>
          <w:p w14:paraId="34D580D4">
            <w:pPr>
              <w:jc w:val="center"/>
            </w:pPr>
            <w:r>
              <w:rPr>
                <w:rFonts w:ascii="宋体" w:hAnsi="宋体" w:eastAsia="宋体"/>
                <w:sz w:val="24"/>
              </w:rPr>
              <w:t>（2024年度）</w:t>
            </w:r>
          </w:p>
        </w:tc>
      </w:tr>
      <w:tr w14:paraId="3873D40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3FE5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F14958">
            <w:pPr>
              <w:jc w:val="center"/>
            </w:pPr>
            <w:r>
              <w:rPr>
                <w:rFonts w:ascii="宋体" w:hAnsi="宋体" w:eastAsia="宋体"/>
                <w:sz w:val="16"/>
              </w:rPr>
              <w:t>裕民县吉也克镇牧业寄宿制中心小学</w:t>
            </w:r>
          </w:p>
        </w:tc>
      </w:tr>
      <w:tr w14:paraId="290C61F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E6E9F">
            <w:pPr>
              <w:jc w:val="center"/>
            </w:pPr>
            <w:r>
              <w:rPr>
                <w:rFonts w:ascii="宋体" w:hAnsi="宋体" w:eastAsia="宋体"/>
                <w:sz w:val="16"/>
              </w:rPr>
              <w:t>部门资金（万元）</w:t>
            </w:r>
          </w:p>
        </w:tc>
        <w:tc>
          <w:tcPr>
            <w:tcW w:w="890" w:type="dxa"/>
            <w:tcBorders>
              <w:top w:val="single" w:color="auto" w:sz="10" w:space="0"/>
              <w:left w:val="single" w:color="auto" w:sz="10" w:space="0"/>
              <w:bottom w:val="single" w:color="auto" w:sz="10" w:space="0"/>
              <w:right w:val="single" w:color="auto" w:sz="10" w:space="0"/>
              <w:insideV w:val="single" w:sz="10" w:space="0"/>
            </w:tcBorders>
            <w:vAlign w:val="center"/>
          </w:tcPr>
          <w:p w14:paraId="237502DA">
            <w:pPr>
              <w:jc w:val="center"/>
            </w:pPr>
            <w:r>
              <w:rPr>
                <w:rFonts w:ascii="宋体" w:hAnsi="宋体" w:eastAsia="宋体"/>
                <w:sz w:val="16"/>
              </w:rPr>
              <w:t>资金来源</w:t>
            </w:r>
          </w:p>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6D590B53">
            <w:pPr>
              <w:jc w:val="center"/>
            </w:pPr>
            <w:r>
              <w:rPr>
                <w:rFonts w:ascii="宋体" w:hAnsi="宋体" w:eastAsia="宋体"/>
                <w:sz w:val="16"/>
              </w:rPr>
              <w:t>年初预算数</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260A2293">
            <w:pPr>
              <w:jc w:val="center"/>
            </w:pPr>
            <w:r>
              <w:rPr>
                <w:rFonts w:ascii="宋体" w:hAnsi="宋体" w:eastAsia="宋体"/>
                <w:sz w:val="16"/>
              </w:rPr>
              <w:t>全年预算数</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0B76B11F">
            <w:pPr>
              <w:jc w:val="center"/>
            </w:pPr>
            <w:r>
              <w:rPr>
                <w:rFonts w:ascii="宋体" w:hAnsi="宋体" w:eastAsia="宋体"/>
                <w:sz w:val="16"/>
              </w:rPr>
              <w:t>全年执行数</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6317E5D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FABF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E79E2">
            <w:pPr>
              <w:jc w:val="center"/>
            </w:pPr>
            <w:r>
              <w:rPr>
                <w:rFonts w:ascii="宋体" w:hAnsi="宋体" w:eastAsia="宋体"/>
                <w:sz w:val="16"/>
              </w:rPr>
              <w:t>得分</w:t>
            </w:r>
          </w:p>
        </w:tc>
      </w:tr>
      <w:tr w14:paraId="7E4D0F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98E7D9"/>
        </w:tc>
        <w:tc>
          <w:tcPr>
            <w:tcW w:w="890" w:type="dxa"/>
            <w:tcBorders>
              <w:top w:val="single" w:color="auto" w:sz="10" w:space="0"/>
              <w:left w:val="single" w:color="auto" w:sz="10" w:space="0"/>
              <w:bottom w:val="single" w:color="auto" w:sz="10" w:space="0"/>
              <w:right w:val="single" w:color="auto" w:sz="10" w:space="0"/>
              <w:insideV w:val="single" w:sz="10" w:space="0"/>
            </w:tcBorders>
            <w:vAlign w:val="center"/>
          </w:tcPr>
          <w:p w14:paraId="7A3D8667">
            <w:pPr>
              <w:jc w:val="center"/>
            </w:pPr>
            <w:r>
              <w:rPr>
                <w:rFonts w:ascii="宋体" w:hAnsi="宋体" w:eastAsia="宋体"/>
                <w:sz w:val="16"/>
              </w:rPr>
              <w:t>年度总资金</w:t>
            </w:r>
          </w:p>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5BC486CE">
            <w:pPr>
              <w:jc w:val="center"/>
            </w:pPr>
            <w:r>
              <w:rPr>
                <w:rFonts w:ascii="宋体" w:hAnsi="宋体" w:eastAsia="宋体"/>
                <w:sz w:val="16"/>
              </w:rPr>
              <w:t>2,055.62</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27B90B54">
            <w:pPr>
              <w:jc w:val="center"/>
            </w:pPr>
            <w:r>
              <w:rPr>
                <w:rFonts w:ascii="宋体" w:hAnsi="宋体" w:eastAsia="宋体"/>
                <w:sz w:val="16"/>
              </w:rPr>
              <w:t>1,973.98</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4422364B">
            <w:pPr>
              <w:jc w:val="center"/>
            </w:pPr>
            <w:r>
              <w:rPr>
                <w:rFonts w:ascii="宋体" w:hAnsi="宋体" w:eastAsia="宋体"/>
                <w:sz w:val="16"/>
              </w:rPr>
              <w:t>1,971.30</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47FB890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7A1AB">
            <w:pPr>
              <w:jc w:val="center"/>
            </w:pPr>
            <w:r>
              <w:rPr>
                <w:rFonts w:ascii="宋体" w:hAnsi="宋体" w:eastAsia="宋体"/>
                <w:sz w:val="16"/>
              </w:rPr>
              <w:t>99.86%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DD391">
            <w:pPr>
              <w:jc w:val="center"/>
            </w:pPr>
            <w:r>
              <w:rPr>
                <w:rFonts w:ascii="宋体" w:hAnsi="宋体" w:eastAsia="宋体"/>
                <w:sz w:val="16"/>
              </w:rPr>
              <w:t>10</w:t>
            </w:r>
          </w:p>
        </w:tc>
      </w:tr>
      <w:tr w14:paraId="4472BF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A0C7EE"/>
        </w:tc>
        <w:tc>
          <w:tcPr>
            <w:tcW w:w="890" w:type="dxa"/>
            <w:tcBorders>
              <w:top w:val="single" w:color="auto" w:sz="10" w:space="0"/>
              <w:left w:val="single" w:color="auto" w:sz="10" w:space="0"/>
              <w:bottom w:val="single" w:color="auto" w:sz="10" w:space="0"/>
              <w:right w:val="single" w:color="auto" w:sz="10" w:space="0"/>
              <w:insideV w:val="single" w:sz="10" w:space="0"/>
            </w:tcBorders>
            <w:vAlign w:val="center"/>
          </w:tcPr>
          <w:p w14:paraId="4FA37BC7">
            <w:pPr>
              <w:jc w:val="center"/>
            </w:pPr>
            <w:r>
              <w:rPr>
                <w:rFonts w:ascii="宋体" w:hAnsi="宋体" w:eastAsia="宋体"/>
                <w:sz w:val="16"/>
              </w:rPr>
              <w:t>其中:上级安排资金：（万元）</w:t>
            </w:r>
          </w:p>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43648FE1">
            <w:pPr>
              <w:jc w:val="center"/>
            </w:pPr>
            <w:r>
              <w:rPr>
                <w:rFonts w:ascii="宋体" w:hAnsi="宋体" w:eastAsia="宋体"/>
                <w:sz w:val="16"/>
              </w:rPr>
              <w:t>70.56</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330A1FE0">
            <w:pPr>
              <w:jc w:val="center"/>
            </w:pPr>
            <w:r>
              <w:rPr>
                <w:rFonts w:ascii="宋体" w:hAnsi="宋体" w:eastAsia="宋体"/>
                <w:sz w:val="16"/>
              </w:rPr>
              <w:t>73.40</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1297823A">
            <w:pPr>
              <w:jc w:val="center"/>
            </w:pPr>
            <w:r>
              <w:rPr>
                <w:rFonts w:ascii="宋体" w:hAnsi="宋体" w:eastAsia="宋体"/>
                <w:sz w:val="16"/>
              </w:rPr>
              <w:t>73.40</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74AAC6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5780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E64E3">
            <w:pPr>
              <w:jc w:val="center"/>
            </w:pPr>
            <w:r>
              <w:rPr>
                <w:rFonts w:ascii="宋体" w:hAnsi="宋体" w:eastAsia="宋体"/>
                <w:sz w:val="16"/>
              </w:rPr>
              <w:t>-</w:t>
            </w:r>
          </w:p>
        </w:tc>
      </w:tr>
      <w:tr w14:paraId="64D8E2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6F8C5F"/>
        </w:tc>
        <w:tc>
          <w:tcPr>
            <w:tcW w:w="890" w:type="dxa"/>
            <w:tcBorders>
              <w:top w:val="single" w:color="auto" w:sz="10" w:space="0"/>
              <w:left w:val="single" w:color="auto" w:sz="10" w:space="0"/>
              <w:bottom w:val="single" w:color="auto" w:sz="10" w:space="0"/>
              <w:right w:val="single" w:color="auto" w:sz="10" w:space="0"/>
              <w:insideV w:val="single" w:sz="10" w:space="0"/>
            </w:tcBorders>
            <w:vAlign w:val="center"/>
          </w:tcPr>
          <w:p w14:paraId="30F0D43D">
            <w:pPr>
              <w:jc w:val="center"/>
            </w:pPr>
            <w:r>
              <w:rPr>
                <w:rFonts w:ascii="宋体" w:hAnsi="宋体" w:eastAsia="宋体"/>
                <w:sz w:val="16"/>
              </w:rPr>
              <w:t>本级安排资金：（万元）</w:t>
            </w:r>
          </w:p>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4C5D8495">
            <w:pPr>
              <w:jc w:val="center"/>
            </w:pPr>
            <w:r>
              <w:rPr>
                <w:rFonts w:ascii="宋体" w:hAnsi="宋体" w:eastAsia="宋体"/>
                <w:sz w:val="16"/>
              </w:rPr>
              <w:t>1,970.06</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4B27E03D">
            <w:pPr>
              <w:jc w:val="center"/>
            </w:pPr>
            <w:r>
              <w:rPr>
                <w:rFonts w:ascii="宋体" w:hAnsi="宋体" w:eastAsia="宋体"/>
                <w:sz w:val="16"/>
              </w:rPr>
              <w:t>1,881.12</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52228DF1">
            <w:pPr>
              <w:jc w:val="center"/>
            </w:pPr>
            <w:r>
              <w:rPr>
                <w:rFonts w:ascii="宋体" w:hAnsi="宋体" w:eastAsia="宋体"/>
                <w:sz w:val="16"/>
              </w:rPr>
              <w:t>1,881.12</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69209F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E14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0D124">
            <w:pPr>
              <w:jc w:val="center"/>
            </w:pPr>
            <w:r>
              <w:rPr>
                <w:rFonts w:ascii="宋体" w:hAnsi="宋体" w:eastAsia="宋体"/>
                <w:sz w:val="16"/>
              </w:rPr>
              <w:t>-</w:t>
            </w:r>
          </w:p>
        </w:tc>
      </w:tr>
      <w:tr w14:paraId="003C6B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F45EEE"/>
        </w:tc>
        <w:tc>
          <w:tcPr>
            <w:tcW w:w="890" w:type="dxa"/>
            <w:tcBorders>
              <w:top w:val="single" w:color="auto" w:sz="10" w:space="0"/>
              <w:left w:val="single" w:color="auto" w:sz="10" w:space="0"/>
              <w:bottom w:val="single" w:color="auto" w:sz="10" w:space="0"/>
              <w:right w:val="single" w:color="auto" w:sz="10" w:space="0"/>
              <w:insideV w:val="single" w:sz="10" w:space="0"/>
            </w:tcBorders>
            <w:vAlign w:val="center"/>
          </w:tcPr>
          <w:p w14:paraId="4FFC76E1">
            <w:pPr>
              <w:jc w:val="center"/>
            </w:pPr>
            <w:r>
              <w:rPr>
                <w:rFonts w:ascii="宋体" w:hAnsi="宋体" w:eastAsia="宋体"/>
                <w:sz w:val="16"/>
              </w:rPr>
              <w:t>其他资金</w:t>
            </w:r>
          </w:p>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004B6D14">
            <w:pPr>
              <w:jc w:val="center"/>
            </w:pPr>
            <w:r>
              <w:rPr>
                <w:rFonts w:ascii="宋体" w:hAnsi="宋体" w:eastAsia="宋体"/>
                <w:sz w:val="16"/>
              </w:rPr>
              <w:t>15.00</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357BC0C8">
            <w:pPr>
              <w:jc w:val="center"/>
            </w:pPr>
            <w:r>
              <w:rPr>
                <w:rFonts w:ascii="宋体" w:hAnsi="宋体" w:eastAsia="宋体"/>
                <w:sz w:val="16"/>
              </w:rPr>
              <w:t>19.46</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4B6103EB">
            <w:pPr>
              <w:jc w:val="center"/>
            </w:pPr>
            <w:r>
              <w:rPr>
                <w:rFonts w:ascii="宋体" w:hAnsi="宋体" w:eastAsia="宋体"/>
                <w:sz w:val="16"/>
              </w:rPr>
              <w:t>16.78</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032914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B00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61ABF">
            <w:pPr>
              <w:jc w:val="center"/>
            </w:pPr>
            <w:r>
              <w:rPr>
                <w:rFonts w:ascii="宋体" w:hAnsi="宋体" w:eastAsia="宋体"/>
                <w:sz w:val="16"/>
              </w:rPr>
              <w:t>-</w:t>
            </w:r>
          </w:p>
        </w:tc>
      </w:tr>
      <w:tr w14:paraId="788D99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6A24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A77F8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3A9D0F">
            <w:pPr>
              <w:jc w:val="center"/>
            </w:pPr>
            <w:r>
              <w:rPr>
                <w:rFonts w:ascii="宋体" w:hAnsi="宋体" w:eastAsia="宋体"/>
                <w:sz w:val="16"/>
              </w:rPr>
              <w:t>实际完成情况</w:t>
            </w:r>
          </w:p>
        </w:tc>
      </w:tr>
      <w:tr w14:paraId="28E888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C9F2E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EB7DF1">
            <w:pPr>
              <w:jc w:val="both"/>
            </w:pPr>
            <w:r>
              <w:rPr>
                <w:rFonts w:ascii="宋体" w:hAnsi="宋体" w:eastAsia="宋体"/>
                <w:sz w:val="16"/>
              </w:rPr>
              <w:t>充分发挥教育经费保障教育发展、推动教育改革、推进教育公平、提高教育质量的政策引领作用，保障国语教育教学全覆盖、义务教育均衡发展等重点工作，强化监管，花好每一份钱，把教育经费用到最关键处，切实提高教育经费使用效益。实施学前教育，扩大学前教育资源，提高公用经费保障水平；完善城乡义务教育经费保障机制，保障学校正常运转，保证学校资金安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3AE3C4">
            <w:pPr>
              <w:jc w:val="both"/>
            </w:pPr>
            <w:r>
              <w:rPr>
                <w:rFonts w:ascii="宋体" w:hAnsi="宋体" w:eastAsia="宋体"/>
                <w:sz w:val="16"/>
              </w:rPr>
              <w:t>坚决落实我县教育局决策部署的各项重大工作决定和安排，充分发挥教育经费保障教育发展、推动教育改革、推进教育公平、提高教育质量的政策引领作用，保障我校教育教学全覆盖、优化整合教育教学、人才培养引进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我校学前教育资源，提高公用经费保障水平，提高营养餐伙食补助，增强贫困生补助计划，建设完善的教育教学体系，完善城乡义务教育经费保障机制，保障中小学正常运转，保证学校校舍安全。</w:t>
            </w:r>
          </w:p>
        </w:tc>
      </w:tr>
      <w:tr w14:paraId="6A2F67E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B3AA6">
            <w:pPr>
              <w:jc w:val="center"/>
            </w:pPr>
            <w:r>
              <w:rPr>
                <w:rFonts w:ascii="宋体" w:hAnsi="宋体" w:eastAsia="宋体"/>
                <w:sz w:val="16"/>
              </w:rPr>
              <w:t>一级指标</w:t>
            </w:r>
          </w:p>
        </w:tc>
        <w:tc>
          <w:tcPr>
            <w:tcW w:w="890" w:type="dxa"/>
            <w:tcBorders>
              <w:top w:val="single" w:color="auto" w:sz="10" w:space="0"/>
              <w:left w:val="single" w:color="auto" w:sz="10" w:space="0"/>
              <w:bottom w:val="single" w:color="auto" w:sz="10" w:space="0"/>
              <w:right w:val="single" w:color="auto" w:sz="10" w:space="0"/>
              <w:insideV w:val="single" w:sz="10" w:space="0"/>
            </w:tcBorders>
            <w:vAlign w:val="center"/>
          </w:tcPr>
          <w:p w14:paraId="7772627A">
            <w:pPr>
              <w:jc w:val="center"/>
            </w:pPr>
            <w:r>
              <w:rPr>
                <w:rFonts w:ascii="宋体" w:hAnsi="宋体" w:eastAsia="宋体"/>
                <w:sz w:val="16"/>
              </w:rPr>
              <w:t>二级指标</w:t>
            </w:r>
          </w:p>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5ED2995B">
            <w:pPr>
              <w:jc w:val="center"/>
            </w:pPr>
            <w:r>
              <w:rPr>
                <w:rFonts w:ascii="宋体" w:hAnsi="宋体" w:eastAsia="宋体"/>
                <w:sz w:val="16"/>
              </w:rPr>
              <w:t>三级指标</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127E5685">
            <w:pPr>
              <w:jc w:val="center"/>
            </w:pPr>
            <w:r>
              <w:rPr>
                <w:rFonts w:ascii="宋体" w:hAnsi="宋体" w:eastAsia="宋体"/>
                <w:sz w:val="16"/>
              </w:rPr>
              <w:t>预期指标值</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2A9FEC58">
            <w:pPr>
              <w:jc w:val="center"/>
            </w:pPr>
            <w:r>
              <w:rPr>
                <w:rFonts w:ascii="宋体" w:hAnsi="宋体" w:eastAsia="宋体"/>
                <w:sz w:val="16"/>
              </w:rPr>
              <w:t>指标值设定依据</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7A9ED54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68E2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1E463">
            <w:pPr>
              <w:jc w:val="center"/>
            </w:pPr>
            <w:r>
              <w:rPr>
                <w:rFonts w:ascii="宋体" w:hAnsi="宋体" w:eastAsia="宋体"/>
                <w:sz w:val="16"/>
              </w:rPr>
              <w:t>得分</w:t>
            </w:r>
          </w:p>
        </w:tc>
      </w:tr>
      <w:tr w14:paraId="71A1F8F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B7239">
            <w:pPr>
              <w:jc w:val="center"/>
            </w:pPr>
            <w:r>
              <w:rPr>
                <w:rFonts w:ascii="宋体" w:hAnsi="宋体" w:eastAsia="宋体"/>
                <w:sz w:val="16"/>
              </w:rPr>
              <w:t>履职效能</w:t>
            </w:r>
          </w:p>
        </w:tc>
        <w:tc>
          <w:tcPr>
            <w:tcW w:w="8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42A20">
            <w:pPr>
              <w:jc w:val="center"/>
            </w:pPr>
            <w:r>
              <w:rPr>
                <w:rFonts w:ascii="宋体" w:hAnsi="宋体" w:eastAsia="宋体"/>
                <w:sz w:val="16"/>
              </w:rPr>
              <w:t>数量指标</w:t>
            </w:r>
          </w:p>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27B9BAFD">
            <w:pPr>
              <w:jc w:val="center"/>
            </w:pPr>
            <w:r>
              <w:rPr>
                <w:rFonts w:ascii="宋体" w:hAnsi="宋体" w:eastAsia="宋体"/>
                <w:sz w:val="16"/>
              </w:rPr>
              <w:t>在职教职工人数</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7DE9E4F1">
            <w:pPr>
              <w:jc w:val="center"/>
            </w:pPr>
            <w:r>
              <w:rPr>
                <w:rFonts w:hint="eastAsia" w:ascii="宋体" w:hAnsi="宋体"/>
                <w:sz w:val="16"/>
                <w:lang w:val="en-US" w:eastAsia="zh-CN"/>
              </w:rPr>
              <w:t>97</w:t>
            </w:r>
            <w:r>
              <w:rPr>
                <w:rFonts w:ascii="宋体" w:hAnsi="宋体" w:eastAsia="宋体"/>
                <w:sz w:val="16"/>
              </w:rPr>
              <w:t>人</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2D01CF6B">
            <w:pPr>
              <w:jc w:val="center"/>
            </w:pPr>
            <w:r>
              <w:rPr>
                <w:rFonts w:ascii="宋体" w:hAnsi="宋体" w:eastAsia="宋体"/>
                <w:sz w:val="16"/>
              </w:rPr>
              <w:t>2024学校工作计划</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1BD5986F">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D1A8F">
            <w:pPr>
              <w:jc w:val="center"/>
            </w:pPr>
            <w:r>
              <w:rPr>
                <w:rFonts w:hint="eastAsia" w:ascii="宋体" w:hAnsi="宋体"/>
                <w:sz w:val="16"/>
                <w:lang w:val="en-US" w:eastAsia="zh-CN"/>
              </w:rPr>
              <w:t>97</w:t>
            </w:r>
            <w:bookmarkStart w:id="0" w:name="_GoBack"/>
            <w:bookmarkEnd w:id="0"/>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38994">
            <w:pPr>
              <w:jc w:val="center"/>
            </w:pPr>
            <w:r>
              <w:rPr>
                <w:rFonts w:ascii="宋体" w:hAnsi="宋体" w:eastAsia="宋体"/>
                <w:sz w:val="16"/>
              </w:rPr>
              <w:t>13</w:t>
            </w:r>
          </w:p>
        </w:tc>
      </w:tr>
      <w:tr w14:paraId="3BE8979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1B46FD"/>
        </w:tc>
        <w:tc>
          <w:tcPr>
            <w:tcW w:w="890" w:type="dxa"/>
            <w:vMerge w:val="continue"/>
            <w:tcBorders>
              <w:top w:val="single" w:color="auto" w:sz="10" w:space="0"/>
              <w:left w:val="single" w:color="auto" w:sz="10" w:space="0"/>
              <w:bottom w:val="single" w:color="auto" w:sz="10" w:space="0"/>
              <w:right w:val="single" w:color="auto" w:sz="10" w:space="0"/>
              <w:insideV w:val="single" w:sz="10" w:space="0"/>
            </w:tcBorders>
          </w:tcPr>
          <w:p w14:paraId="1F608C9A"/>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40B637FC">
            <w:pPr>
              <w:jc w:val="center"/>
            </w:pPr>
            <w:r>
              <w:rPr>
                <w:rFonts w:ascii="宋体" w:hAnsi="宋体" w:eastAsia="宋体"/>
                <w:sz w:val="16"/>
              </w:rPr>
              <w:t>退休教职工人数</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60253419">
            <w:pPr>
              <w:jc w:val="center"/>
            </w:pPr>
            <w:r>
              <w:rPr>
                <w:rFonts w:hint="eastAsia" w:ascii="宋体" w:hAnsi="宋体"/>
                <w:sz w:val="16"/>
                <w:lang w:val="en-US" w:eastAsia="zh-CN"/>
              </w:rPr>
              <w:t>82</w:t>
            </w:r>
            <w:r>
              <w:rPr>
                <w:rFonts w:ascii="宋体" w:hAnsi="宋体" w:eastAsia="宋体"/>
                <w:sz w:val="16"/>
              </w:rPr>
              <w:t>人</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3C077D2B">
            <w:pPr>
              <w:jc w:val="center"/>
            </w:pPr>
            <w:r>
              <w:rPr>
                <w:rFonts w:ascii="宋体" w:hAnsi="宋体" w:eastAsia="宋体"/>
                <w:sz w:val="16"/>
              </w:rPr>
              <w:t>2024学校工作计划</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5EE089E9">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E2BB7">
            <w:pPr>
              <w:jc w:val="center"/>
            </w:pPr>
            <w:r>
              <w:rPr>
                <w:rFonts w:hint="eastAsia" w:ascii="宋体" w:hAnsi="宋体"/>
                <w:sz w:val="16"/>
                <w:lang w:val="en-US" w:eastAsia="zh-CN"/>
              </w:rPr>
              <w:t>82</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5A306">
            <w:pPr>
              <w:jc w:val="center"/>
            </w:pPr>
            <w:r>
              <w:rPr>
                <w:rFonts w:ascii="宋体" w:hAnsi="宋体" w:eastAsia="宋体"/>
                <w:sz w:val="16"/>
              </w:rPr>
              <w:t>13</w:t>
            </w:r>
          </w:p>
        </w:tc>
      </w:tr>
      <w:tr w14:paraId="7793F1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15B961"/>
        </w:tc>
        <w:tc>
          <w:tcPr>
            <w:tcW w:w="890" w:type="dxa"/>
            <w:vMerge w:val="continue"/>
            <w:tcBorders>
              <w:top w:val="single" w:color="auto" w:sz="10" w:space="0"/>
              <w:left w:val="single" w:color="auto" w:sz="10" w:space="0"/>
              <w:bottom w:val="single" w:color="auto" w:sz="10" w:space="0"/>
              <w:right w:val="single" w:color="auto" w:sz="10" w:space="0"/>
              <w:insideV w:val="single" w:sz="10" w:space="0"/>
            </w:tcBorders>
          </w:tcPr>
          <w:p w14:paraId="6CAA171A"/>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2F1954D4">
            <w:pPr>
              <w:jc w:val="center"/>
            </w:pPr>
            <w:r>
              <w:rPr>
                <w:rFonts w:ascii="宋体" w:hAnsi="宋体" w:eastAsia="宋体"/>
                <w:sz w:val="16"/>
              </w:rPr>
              <w:t>小学学生人数</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5FF9F287">
            <w:pPr>
              <w:jc w:val="center"/>
            </w:pPr>
            <w:r>
              <w:rPr>
                <w:rFonts w:ascii="宋体" w:hAnsi="宋体" w:eastAsia="宋体"/>
                <w:sz w:val="16"/>
              </w:rPr>
              <w:t>340人</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2BF6BB82">
            <w:pPr>
              <w:jc w:val="center"/>
            </w:pPr>
            <w:r>
              <w:rPr>
                <w:rFonts w:ascii="宋体" w:hAnsi="宋体" w:eastAsia="宋体"/>
                <w:sz w:val="16"/>
              </w:rPr>
              <w:t>塔地财教</w:t>
            </w:r>
            <w:r>
              <w:rPr>
                <w:rFonts w:hint="eastAsia" w:ascii="宋体" w:hAnsi="宋体"/>
                <w:sz w:val="16"/>
                <w:lang w:eastAsia="zh-CN"/>
              </w:rPr>
              <w:t>〔2023〕108号</w:t>
            </w:r>
            <w:r>
              <w:rPr>
                <w:rFonts w:ascii="宋体" w:hAnsi="宋体" w:eastAsia="宋体"/>
                <w:sz w:val="16"/>
              </w:rPr>
              <w:t>文</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6735CBF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4A960">
            <w:pPr>
              <w:jc w:val="center"/>
            </w:pPr>
            <w:r>
              <w:rPr>
                <w:rFonts w:ascii="宋体" w:hAnsi="宋体" w:eastAsia="宋体"/>
                <w:sz w:val="16"/>
              </w:rPr>
              <w:t>340人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CD696">
            <w:pPr>
              <w:jc w:val="center"/>
            </w:pPr>
            <w:r>
              <w:rPr>
                <w:rFonts w:ascii="宋体" w:hAnsi="宋体" w:eastAsia="宋体"/>
                <w:sz w:val="16"/>
              </w:rPr>
              <w:t>13</w:t>
            </w:r>
          </w:p>
        </w:tc>
      </w:tr>
      <w:tr w14:paraId="326EE0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674B0C"/>
        </w:tc>
        <w:tc>
          <w:tcPr>
            <w:tcW w:w="890" w:type="dxa"/>
            <w:vMerge w:val="continue"/>
            <w:tcBorders>
              <w:top w:val="single" w:color="auto" w:sz="10" w:space="0"/>
              <w:left w:val="single" w:color="auto" w:sz="10" w:space="0"/>
              <w:bottom w:val="single" w:color="auto" w:sz="10" w:space="0"/>
              <w:right w:val="single" w:color="auto" w:sz="10" w:space="0"/>
              <w:insideV w:val="single" w:sz="10" w:space="0"/>
            </w:tcBorders>
          </w:tcPr>
          <w:p w14:paraId="4EFC028D"/>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24A43C22">
            <w:pPr>
              <w:jc w:val="center"/>
            </w:pPr>
            <w:r>
              <w:rPr>
                <w:rFonts w:ascii="宋体" w:hAnsi="宋体" w:eastAsia="宋体"/>
                <w:sz w:val="16"/>
              </w:rPr>
              <w:t>幼儿学生人数</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2423A48B">
            <w:pPr>
              <w:jc w:val="center"/>
            </w:pPr>
            <w:r>
              <w:rPr>
                <w:rFonts w:ascii="宋体" w:hAnsi="宋体" w:eastAsia="宋体"/>
                <w:sz w:val="16"/>
              </w:rPr>
              <w:t>123人</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6946BD06">
            <w:pPr>
              <w:jc w:val="center"/>
            </w:pPr>
            <w:r>
              <w:rPr>
                <w:rFonts w:ascii="宋体" w:hAnsi="宋体" w:eastAsia="宋体"/>
                <w:sz w:val="16"/>
              </w:rPr>
              <w:t>塔地财教</w:t>
            </w:r>
            <w:r>
              <w:rPr>
                <w:rFonts w:hint="eastAsia" w:ascii="宋体" w:hAnsi="宋体"/>
                <w:sz w:val="16"/>
                <w:lang w:eastAsia="zh-CN"/>
              </w:rPr>
              <w:t>〔2023〕112号</w:t>
            </w:r>
            <w:r>
              <w:rPr>
                <w:rFonts w:ascii="宋体" w:hAnsi="宋体" w:eastAsia="宋体"/>
                <w:sz w:val="16"/>
              </w:rPr>
              <w:t>文</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0307E51F">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E2109">
            <w:pPr>
              <w:jc w:val="center"/>
            </w:pPr>
            <w:r>
              <w:rPr>
                <w:rFonts w:ascii="宋体" w:hAnsi="宋体" w:eastAsia="宋体"/>
                <w:sz w:val="16"/>
              </w:rPr>
              <w:t>123人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D121E">
            <w:pPr>
              <w:jc w:val="center"/>
            </w:pPr>
            <w:r>
              <w:rPr>
                <w:rFonts w:ascii="宋体" w:hAnsi="宋体" w:eastAsia="宋体"/>
                <w:sz w:val="16"/>
              </w:rPr>
              <w:t>13</w:t>
            </w:r>
          </w:p>
        </w:tc>
      </w:tr>
      <w:tr w14:paraId="7EB3CE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129DA5"/>
        </w:tc>
        <w:tc>
          <w:tcPr>
            <w:tcW w:w="890" w:type="dxa"/>
            <w:vMerge w:val="continue"/>
            <w:tcBorders>
              <w:top w:val="single" w:color="auto" w:sz="10" w:space="0"/>
              <w:left w:val="single" w:color="auto" w:sz="10" w:space="0"/>
              <w:bottom w:val="single" w:color="auto" w:sz="10" w:space="0"/>
              <w:right w:val="single" w:color="auto" w:sz="10" w:space="0"/>
              <w:insideV w:val="single" w:sz="10" w:space="0"/>
            </w:tcBorders>
          </w:tcPr>
          <w:p w14:paraId="30A3E05F"/>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01D6B411">
            <w:pPr>
              <w:jc w:val="center"/>
            </w:pPr>
            <w:r>
              <w:rPr>
                <w:rFonts w:ascii="宋体" w:hAnsi="宋体" w:eastAsia="宋体"/>
                <w:sz w:val="16"/>
              </w:rPr>
              <w:t>享受非寄宿资助补助政策学生人数</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272BB8F4">
            <w:pPr>
              <w:jc w:val="center"/>
            </w:pPr>
            <w:r>
              <w:rPr>
                <w:rFonts w:ascii="宋体" w:hAnsi="宋体" w:eastAsia="宋体"/>
                <w:sz w:val="16"/>
              </w:rPr>
              <w:t>82人</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326AC9FE">
            <w:pPr>
              <w:jc w:val="center"/>
            </w:pPr>
            <w:r>
              <w:rPr>
                <w:rFonts w:ascii="宋体" w:hAnsi="宋体" w:eastAsia="宋体"/>
                <w:sz w:val="16"/>
              </w:rPr>
              <w:t>塔地财教</w:t>
            </w:r>
            <w:r>
              <w:rPr>
                <w:rFonts w:hint="eastAsia" w:ascii="宋体" w:hAnsi="宋体"/>
                <w:sz w:val="16"/>
                <w:lang w:eastAsia="zh-CN"/>
              </w:rPr>
              <w:t>〔2023〕108号</w:t>
            </w:r>
            <w:r>
              <w:rPr>
                <w:rFonts w:ascii="宋体" w:hAnsi="宋体" w:eastAsia="宋体"/>
                <w:sz w:val="16"/>
              </w:rPr>
              <w:t>文</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02C46A3C">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58ADA">
            <w:pPr>
              <w:jc w:val="center"/>
            </w:pPr>
            <w:r>
              <w:rPr>
                <w:rFonts w:ascii="宋体" w:hAnsi="宋体" w:eastAsia="宋体"/>
                <w:sz w:val="16"/>
              </w:rPr>
              <w:t>82人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43263">
            <w:pPr>
              <w:jc w:val="center"/>
            </w:pPr>
            <w:r>
              <w:rPr>
                <w:rFonts w:ascii="宋体" w:hAnsi="宋体" w:eastAsia="宋体"/>
                <w:sz w:val="16"/>
              </w:rPr>
              <w:t>13</w:t>
            </w:r>
          </w:p>
        </w:tc>
      </w:tr>
      <w:tr w14:paraId="6F943A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1380FC"/>
        </w:tc>
        <w:tc>
          <w:tcPr>
            <w:tcW w:w="8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D4E44">
            <w:pPr>
              <w:jc w:val="center"/>
            </w:pPr>
            <w:r>
              <w:rPr>
                <w:rFonts w:ascii="宋体" w:hAnsi="宋体" w:eastAsia="宋体"/>
                <w:sz w:val="16"/>
              </w:rPr>
              <w:t>质量指标</w:t>
            </w:r>
          </w:p>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2AF09747">
            <w:pPr>
              <w:jc w:val="center"/>
            </w:pPr>
            <w:r>
              <w:rPr>
                <w:rFonts w:ascii="宋体" w:hAnsi="宋体" w:eastAsia="宋体"/>
                <w:sz w:val="16"/>
              </w:rPr>
              <w:t>学前教育毛入园率</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581E8928">
            <w:pPr>
              <w:jc w:val="center"/>
            </w:pPr>
            <w:r>
              <w:rPr>
                <w:rFonts w:ascii="宋体" w:hAnsi="宋体" w:eastAsia="宋体"/>
                <w:sz w:val="16"/>
              </w:rPr>
              <w:t>100%</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082F2388">
            <w:pPr>
              <w:jc w:val="center"/>
            </w:pPr>
            <w:r>
              <w:rPr>
                <w:rFonts w:ascii="宋体" w:hAnsi="宋体" w:eastAsia="宋体"/>
                <w:sz w:val="16"/>
              </w:rPr>
              <w:t>学校</w:t>
            </w:r>
            <w:r>
              <w:rPr>
                <w:rFonts w:hint="eastAsia" w:ascii="宋体" w:hAnsi="宋体"/>
                <w:sz w:val="16"/>
                <w:lang w:eastAsia="zh-CN"/>
              </w:rPr>
              <w:t>“</w:t>
            </w:r>
            <w:r>
              <w:rPr>
                <w:rFonts w:ascii="宋体" w:hAnsi="宋体" w:eastAsia="宋体"/>
                <w:sz w:val="16"/>
              </w:rPr>
              <w:t>十四五</w:t>
            </w:r>
            <w:r>
              <w:rPr>
                <w:rFonts w:hint="eastAsia" w:ascii="宋体" w:hAnsi="宋体"/>
                <w:sz w:val="16"/>
                <w:lang w:eastAsia="zh-CN"/>
              </w:rPr>
              <w:t>”</w:t>
            </w:r>
            <w:r>
              <w:rPr>
                <w:rFonts w:ascii="宋体" w:hAnsi="宋体" w:eastAsia="宋体"/>
                <w:sz w:val="16"/>
              </w:rPr>
              <w:t>规划</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2C390F9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E154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06BDE">
            <w:pPr>
              <w:jc w:val="center"/>
            </w:pPr>
            <w:r>
              <w:rPr>
                <w:rFonts w:ascii="宋体" w:hAnsi="宋体" w:eastAsia="宋体"/>
                <w:sz w:val="16"/>
              </w:rPr>
              <w:t>13</w:t>
            </w:r>
          </w:p>
        </w:tc>
      </w:tr>
      <w:tr w14:paraId="02E085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25668C"/>
        </w:tc>
        <w:tc>
          <w:tcPr>
            <w:tcW w:w="890" w:type="dxa"/>
            <w:vMerge w:val="continue"/>
            <w:tcBorders>
              <w:top w:val="single" w:color="auto" w:sz="10" w:space="0"/>
              <w:left w:val="single" w:color="auto" w:sz="10" w:space="0"/>
              <w:bottom w:val="single" w:color="auto" w:sz="10" w:space="0"/>
              <w:right w:val="single" w:color="auto" w:sz="10" w:space="0"/>
              <w:insideV w:val="single" w:sz="10" w:space="0"/>
            </w:tcBorders>
          </w:tcPr>
          <w:p w14:paraId="428C9F2A"/>
        </w:tc>
        <w:tc>
          <w:tcPr>
            <w:tcW w:w="1440" w:type="dxa"/>
            <w:tcBorders>
              <w:top w:val="single" w:color="auto" w:sz="10" w:space="0"/>
              <w:left w:val="single" w:color="auto" w:sz="10" w:space="0"/>
              <w:bottom w:val="single" w:color="auto" w:sz="10" w:space="0"/>
              <w:right w:val="single" w:color="auto" w:sz="10" w:space="0"/>
              <w:insideV w:val="single" w:sz="10" w:space="0"/>
            </w:tcBorders>
            <w:vAlign w:val="center"/>
          </w:tcPr>
          <w:p w14:paraId="719C3C06">
            <w:pPr>
              <w:jc w:val="center"/>
            </w:pPr>
            <w:r>
              <w:rPr>
                <w:rFonts w:ascii="宋体" w:hAnsi="宋体" w:eastAsia="宋体"/>
                <w:sz w:val="16"/>
              </w:rPr>
              <w:t>推广国家通用语言教学</w:t>
            </w:r>
          </w:p>
        </w:tc>
        <w:tc>
          <w:tcPr>
            <w:tcW w:w="985" w:type="dxa"/>
            <w:tcBorders>
              <w:top w:val="single" w:color="auto" w:sz="10" w:space="0"/>
              <w:left w:val="single" w:color="auto" w:sz="10" w:space="0"/>
              <w:bottom w:val="single" w:color="auto" w:sz="10" w:space="0"/>
              <w:right w:val="single" w:color="auto" w:sz="10" w:space="0"/>
              <w:insideV w:val="single" w:sz="10" w:space="0"/>
            </w:tcBorders>
            <w:vAlign w:val="center"/>
          </w:tcPr>
          <w:p w14:paraId="1F5620E0">
            <w:pPr>
              <w:jc w:val="center"/>
            </w:pPr>
            <w:r>
              <w:rPr>
                <w:rFonts w:ascii="宋体" w:hAnsi="宋体" w:eastAsia="宋体"/>
                <w:sz w:val="16"/>
              </w:rPr>
              <w:t>100%</w:t>
            </w:r>
          </w:p>
        </w:tc>
        <w:tc>
          <w:tcPr>
            <w:tcW w:w="1402" w:type="dxa"/>
            <w:tcBorders>
              <w:top w:val="single" w:color="auto" w:sz="10" w:space="0"/>
              <w:left w:val="single" w:color="auto" w:sz="10" w:space="0"/>
              <w:bottom w:val="single" w:color="auto" w:sz="10" w:space="0"/>
              <w:right w:val="single" w:color="auto" w:sz="10" w:space="0"/>
              <w:insideV w:val="single" w:sz="10" w:space="0"/>
            </w:tcBorders>
            <w:vAlign w:val="center"/>
          </w:tcPr>
          <w:p w14:paraId="16A30381">
            <w:pPr>
              <w:jc w:val="center"/>
            </w:pPr>
            <w:r>
              <w:rPr>
                <w:rFonts w:ascii="宋体" w:hAnsi="宋体" w:eastAsia="宋体"/>
                <w:sz w:val="16"/>
              </w:rPr>
              <w:t>2024学校工作计划</w:t>
            </w:r>
          </w:p>
        </w:tc>
        <w:tc>
          <w:tcPr>
            <w:tcW w:w="808" w:type="dxa"/>
            <w:tcBorders>
              <w:top w:val="single" w:color="auto" w:sz="10" w:space="0"/>
              <w:left w:val="single" w:color="auto" w:sz="10" w:space="0"/>
              <w:bottom w:val="single" w:color="auto" w:sz="10" w:space="0"/>
              <w:right w:val="single" w:color="auto" w:sz="10" w:space="0"/>
              <w:insideV w:val="single" w:sz="10" w:space="0"/>
            </w:tcBorders>
            <w:vAlign w:val="center"/>
          </w:tcPr>
          <w:p w14:paraId="42D15DF0">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FE7F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5A14F">
            <w:pPr>
              <w:jc w:val="center"/>
            </w:pPr>
            <w:r>
              <w:rPr>
                <w:rFonts w:ascii="宋体" w:hAnsi="宋体" w:eastAsia="宋体"/>
                <w:sz w:val="16"/>
              </w:rPr>
              <w:t>12</w:t>
            </w:r>
          </w:p>
        </w:tc>
      </w:tr>
    </w:tbl>
    <w:p w14:paraId="4B2B02A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1F53359">
        <w:tblPrEx>
          <w:tblCellMar>
            <w:top w:w="0" w:type="dxa"/>
            <w:left w:w="108" w:type="dxa"/>
            <w:bottom w:w="0" w:type="dxa"/>
            <w:right w:w="108" w:type="dxa"/>
          </w:tblCellMar>
        </w:tblPrEx>
        <w:tc>
          <w:tcPr>
            <w:tcW w:w="8848" w:type="dxa"/>
            <w:gridSpan w:val="14"/>
            <w:vAlign w:val="center"/>
          </w:tcPr>
          <w:p w14:paraId="18128DF0">
            <w:pPr>
              <w:jc w:val="center"/>
            </w:pPr>
            <w:r>
              <w:rPr>
                <w:rFonts w:ascii="宋体" w:hAnsi="宋体" w:eastAsia="宋体"/>
                <w:sz w:val="24"/>
              </w:rPr>
              <w:t>项目支出绩效自评表</w:t>
            </w:r>
          </w:p>
        </w:tc>
      </w:tr>
      <w:tr w14:paraId="7C723283">
        <w:tblPrEx>
          <w:tblCellMar>
            <w:top w:w="0" w:type="dxa"/>
            <w:left w:w="108" w:type="dxa"/>
            <w:bottom w:w="0" w:type="dxa"/>
            <w:right w:w="108" w:type="dxa"/>
          </w:tblCellMar>
        </w:tblPrEx>
        <w:tc>
          <w:tcPr>
            <w:tcW w:w="8848" w:type="dxa"/>
            <w:gridSpan w:val="14"/>
            <w:vAlign w:val="center"/>
          </w:tcPr>
          <w:p w14:paraId="1E026FA0">
            <w:pPr>
              <w:jc w:val="center"/>
            </w:pPr>
            <w:r>
              <w:rPr>
                <w:rFonts w:ascii="宋体" w:hAnsi="宋体" w:eastAsia="宋体"/>
                <w:sz w:val="24"/>
              </w:rPr>
              <w:t>(2024年度)</w:t>
            </w:r>
          </w:p>
        </w:tc>
      </w:tr>
      <w:tr w14:paraId="67488E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35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23AFD1">
            <w:pPr>
              <w:jc w:val="center"/>
            </w:pPr>
            <w:r>
              <w:rPr>
                <w:rFonts w:ascii="宋体" w:hAnsi="宋体" w:eastAsia="宋体"/>
                <w:sz w:val="16"/>
              </w:rPr>
              <w:t>2024年农村学前三年免费教育保障补助经费</w:t>
            </w:r>
          </w:p>
        </w:tc>
      </w:tr>
      <w:tr w14:paraId="394760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B7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73801E">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FF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03A54D">
            <w:pPr>
              <w:jc w:val="center"/>
            </w:pPr>
            <w:r>
              <w:rPr>
                <w:rFonts w:ascii="宋体" w:hAnsi="宋体" w:eastAsia="宋体"/>
                <w:sz w:val="16"/>
              </w:rPr>
              <w:t>裕民县吉也克镇牧业寄宿制中心小学</w:t>
            </w:r>
          </w:p>
        </w:tc>
      </w:tr>
      <w:tr w14:paraId="5AD28F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786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F7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CB7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19A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C22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020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7D7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2EA4">
            <w:pPr>
              <w:jc w:val="center"/>
            </w:pPr>
            <w:r>
              <w:rPr>
                <w:rFonts w:ascii="宋体" w:hAnsi="宋体" w:eastAsia="宋体"/>
                <w:sz w:val="16"/>
              </w:rPr>
              <w:t>得分</w:t>
            </w:r>
          </w:p>
        </w:tc>
      </w:tr>
      <w:tr w14:paraId="0921E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A61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F34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77B44">
            <w:pPr>
              <w:jc w:val="center"/>
            </w:pPr>
            <w:r>
              <w:rPr>
                <w:rFonts w:ascii="宋体" w:hAnsi="宋体" w:eastAsia="宋体"/>
                <w:sz w:val="16"/>
              </w:rPr>
              <w:t>35.89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E5070">
            <w:pPr>
              <w:jc w:val="center"/>
            </w:pPr>
            <w:r>
              <w:rPr>
                <w:rFonts w:ascii="宋体" w:hAnsi="宋体" w:eastAsia="宋体"/>
                <w:sz w:val="16"/>
              </w:rPr>
              <w:t>35.89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10B7E">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F67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039BD">
            <w:pPr>
              <w:jc w:val="center"/>
            </w:pPr>
            <w:r>
              <w:rPr>
                <w:rFonts w:ascii="宋体" w:hAnsi="宋体" w:eastAsia="宋体"/>
                <w:sz w:val="16"/>
              </w:rPr>
              <w:t>80.41%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A861">
            <w:pPr>
              <w:jc w:val="center"/>
            </w:pPr>
            <w:r>
              <w:rPr>
                <w:rFonts w:ascii="宋体" w:hAnsi="宋体" w:eastAsia="宋体"/>
                <w:sz w:val="16"/>
              </w:rPr>
              <w:t>8.04</w:t>
            </w:r>
          </w:p>
        </w:tc>
      </w:tr>
      <w:tr w14:paraId="40FF20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1F6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7F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A5526">
            <w:pPr>
              <w:jc w:val="center"/>
            </w:pPr>
            <w:r>
              <w:rPr>
                <w:rFonts w:ascii="宋体" w:hAnsi="宋体" w:eastAsia="宋体"/>
                <w:sz w:val="16"/>
              </w:rPr>
              <w:t>35.89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DE75">
            <w:pPr>
              <w:jc w:val="center"/>
            </w:pPr>
            <w:r>
              <w:rPr>
                <w:rFonts w:ascii="宋体" w:hAnsi="宋体" w:eastAsia="宋体"/>
                <w:sz w:val="16"/>
              </w:rPr>
              <w:t>35.89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091BA">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ED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471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806F">
            <w:pPr>
              <w:jc w:val="center"/>
            </w:pPr>
            <w:r>
              <w:rPr>
                <w:rFonts w:ascii="宋体" w:hAnsi="宋体" w:eastAsia="宋体"/>
                <w:sz w:val="16"/>
              </w:rPr>
              <w:t>—</w:t>
            </w:r>
          </w:p>
        </w:tc>
      </w:tr>
      <w:tr w14:paraId="7DF2F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F5A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26B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92D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062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CEB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467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0E9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7CE4">
            <w:pPr>
              <w:jc w:val="center"/>
            </w:pPr>
            <w:r>
              <w:rPr>
                <w:rFonts w:ascii="宋体" w:hAnsi="宋体" w:eastAsia="宋体"/>
                <w:sz w:val="16"/>
              </w:rPr>
              <w:t>—</w:t>
            </w:r>
          </w:p>
        </w:tc>
      </w:tr>
      <w:tr w14:paraId="513FF5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274B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A1A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C732F7">
            <w:pPr>
              <w:jc w:val="center"/>
            </w:pPr>
            <w:r>
              <w:rPr>
                <w:rFonts w:ascii="宋体" w:hAnsi="宋体" w:eastAsia="宋体"/>
                <w:sz w:val="16"/>
              </w:rPr>
              <w:t>实际完成情况</w:t>
            </w:r>
          </w:p>
        </w:tc>
      </w:tr>
      <w:tr w14:paraId="245BA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CA2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C5181">
            <w:pPr>
              <w:jc w:val="both"/>
            </w:pPr>
            <w:r>
              <w:rPr>
                <w:rFonts w:ascii="宋体" w:hAnsi="宋体" w:eastAsia="宋体"/>
                <w:sz w:val="16"/>
              </w:rPr>
              <w:t>2024年农村学前三年免费教育保障补助经费，主要用于123名学生的补助发放及公用经费和取暖费的支出。农村学前三年免费教育保障补助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156AB7">
            <w:pPr>
              <w:jc w:val="both"/>
            </w:pPr>
            <w:r>
              <w:rPr>
                <w:rFonts w:ascii="宋体" w:hAnsi="宋体" w:eastAsia="宋体"/>
                <w:sz w:val="16"/>
              </w:rPr>
              <w:t>2024年农村学前三年免费教育保障补助经费项目</w:t>
            </w:r>
            <w:r>
              <w:rPr>
                <w:rFonts w:hint="eastAsia" w:ascii="宋体" w:hAnsi="宋体"/>
                <w:sz w:val="16"/>
                <w:lang w:eastAsia="zh-CN"/>
              </w:rPr>
              <w:t>截至</w:t>
            </w:r>
            <w:r>
              <w:rPr>
                <w:rFonts w:ascii="宋体" w:hAnsi="宋体" w:eastAsia="宋体"/>
                <w:sz w:val="16"/>
              </w:rPr>
              <w:t>12月31日已支付28.86万元，全年执行率80.41%。完成123名学生的补助发放及公用经费和取暖费的支出。保障项目资金优化教育结构、完成教育教学活动和其他日常工作任务等方面的支出。保障学校冬季正常取暖，为师生提供温暖的工作和学习环境。</w:t>
            </w:r>
          </w:p>
        </w:tc>
      </w:tr>
      <w:tr w14:paraId="200F7C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55FD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F8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08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EB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8D3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7C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F5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663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240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CF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BA7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46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39C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F746F">
            <w:pPr>
              <w:jc w:val="center"/>
            </w:pPr>
            <w:r>
              <w:rPr>
                <w:rFonts w:ascii="宋体" w:hAnsi="宋体" w:eastAsia="宋体"/>
                <w:sz w:val="16"/>
              </w:rPr>
              <w:t>偏差原因分析及改进措施</w:t>
            </w:r>
          </w:p>
        </w:tc>
      </w:tr>
      <w:tr w14:paraId="413914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658C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3227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FF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3124">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B8F2">
            <w:pPr>
              <w:jc w:val="center"/>
            </w:pPr>
            <w:r>
              <w:rPr>
                <w:rFonts w:ascii="宋体" w:hAnsi="宋体" w:eastAsia="宋体"/>
                <w:sz w:val="16"/>
              </w:rPr>
              <w:t>&gt;=123人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3A4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41F1">
            <w:pPr>
              <w:jc w:val="center"/>
            </w:pPr>
            <w:r>
              <w:rPr>
                <w:rFonts w:ascii="宋体" w:hAnsi="宋体" w:eastAsia="宋体"/>
                <w:sz w:val="16"/>
              </w:rPr>
              <w:t>123人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9F18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BA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15C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6B4A">
            <w:pPr>
              <w:jc w:val="center"/>
            </w:pPr>
            <w:r>
              <w:rPr>
                <w:rFonts w:ascii="宋体" w:hAnsi="宋体" w:eastAsia="宋体"/>
                <w:sz w:val="16"/>
              </w:rPr>
              <w:t>123人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56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B79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94ABE">
            <w:pPr>
              <w:jc w:val="center"/>
            </w:pPr>
          </w:p>
        </w:tc>
      </w:tr>
      <w:tr w14:paraId="39713F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90B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63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3A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A68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EB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9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CC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452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891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AD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C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721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A43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8B6C">
            <w:pPr>
              <w:jc w:val="center"/>
            </w:pPr>
          </w:p>
        </w:tc>
      </w:tr>
      <w:tr w14:paraId="270AB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35B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7F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59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767D">
            <w:pPr>
              <w:jc w:val="center"/>
            </w:pPr>
            <w:r>
              <w:rPr>
                <w:rFonts w:ascii="宋体" w:hAnsi="宋体" w:eastAsia="宋体"/>
                <w:sz w:val="16"/>
              </w:rPr>
              <w:t>经费保障学期数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55EE">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E78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F2BE">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0288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72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E90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CF6C">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FA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7D2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58AC">
            <w:pPr>
              <w:jc w:val="center"/>
            </w:pPr>
          </w:p>
        </w:tc>
      </w:tr>
      <w:tr w14:paraId="0922A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645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DA2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052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3E1A">
            <w:pPr>
              <w:jc w:val="center"/>
            </w:pPr>
            <w:r>
              <w:rPr>
                <w:rFonts w:ascii="宋体" w:hAnsi="宋体" w:eastAsia="宋体"/>
                <w:sz w:val="16"/>
              </w:rPr>
              <w:t>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4FB8">
            <w:pPr>
              <w:jc w:val="center"/>
            </w:pPr>
            <w:r>
              <w:rPr>
                <w:rFonts w:ascii="宋体" w:hAnsi="宋体" w:eastAsia="宋体"/>
                <w:sz w:val="16"/>
              </w:rPr>
              <w:t>=550元/生/学期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6A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61FA">
            <w:pPr>
              <w:jc w:val="center"/>
            </w:pPr>
            <w:r>
              <w:rPr>
                <w:rFonts w:ascii="宋体" w:hAnsi="宋体" w:eastAsia="宋体"/>
                <w:sz w:val="16"/>
              </w:rPr>
              <w:t>14.16万元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228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E9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E464">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E252">
            <w:pPr>
              <w:jc w:val="center"/>
            </w:pPr>
            <w:r>
              <w:rPr>
                <w:rFonts w:ascii="宋体" w:hAnsi="宋体" w:eastAsia="宋体"/>
                <w:sz w:val="16"/>
              </w:rPr>
              <w:t>550元/生/学期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33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246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6211">
            <w:pPr>
              <w:jc w:val="center"/>
            </w:pPr>
          </w:p>
        </w:tc>
      </w:tr>
      <w:tr w14:paraId="6C062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64D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021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8BE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C4FF">
            <w:pPr>
              <w:jc w:val="center"/>
            </w:pPr>
            <w:r>
              <w:rPr>
                <w:rFonts w:ascii="宋体" w:hAnsi="宋体" w:eastAsia="宋体"/>
                <w:sz w:val="16"/>
              </w:rPr>
              <w:t>取暖标准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6445">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6A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3AD7">
            <w:pPr>
              <w:jc w:val="center"/>
            </w:pPr>
            <w:r>
              <w:rPr>
                <w:rFonts w:ascii="宋体" w:hAnsi="宋体" w:eastAsia="宋体"/>
                <w:sz w:val="16"/>
              </w:rPr>
              <w:t>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5B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4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52BE">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37A4">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83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FA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7F966">
            <w:pPr>
              <w:jc w:val="center"/>
            </w:pPr>
          </w:p>
        </w:tc>
      </w:tr>
      <w:tr w14:paraId="5DB06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472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EF5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3E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04AC">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9534">
            <w:pPr>
              <w:jc w:val="center"/>
            </w:pPr>
            <w:r>
              <w:rPr>
                <w:rFonts w:ascii="宋体" w:hAnsi="宋体" w:eastAsia="宋体"/>
                <w:sz w:val="16"/>
              </w:rPr>
              <w:t>=725元/生/学期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C5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9007">
            <w:pPr>
              <w:jc w:val="center"/>
            </w:pPr>
            <w:r>
              <w:rPr>
                <w:rFonts w:ascii="宋体" w:hAnsi="宋体" w:eastAsia="宋体"/>
                <w:sz w:val="16"/>
              </w:rPr>
              <w:t>17.54万元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A2A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5E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DE9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4481">
            <w:pPr>
              <w:jc w:val="center"/>
            </w:pPr>
            <w:r>
              <w:rPr>
                <w:rFonts w:ascii="宋体" w:hAnsi="宋体" w:eastAsia="宋体"/>
                <w:sz w:val="16"/>
              </w:rPr>
              <w:t>725元/生/学期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67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1E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2C28">
            <w:pPr>
              <w:jc w:val="center"/>
            </w:pPr>
          </w:p>
        </w:tc>
      </w:tr>
      <w:tr w14:paraId="5ED83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DAE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AA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1E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A603">
            <w:pPr>
              <w:jc w:val="center"/>
            </w:pPr>
            <w:r>
              <w:rPr>
                <w:rFonts w:ascii="宋体" w:hAnsi="宋体" w:eastAsia="宋体"/>
                <w:sz w:val="16"/>
              </w:rPr>
              <w:t>保证教育教学正常开展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D34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F60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9AA3">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8B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81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9D5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D03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70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CF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A8FF">
            <w:pPr>
              <w:jc w:val="center"/>
            </w:pPr>
          </w:p>
        </w:tc>
      </w:tr>
      <w:tr w14:paraId="58795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5AB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6C60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428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24C5">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8C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A4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65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37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0F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77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E2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C8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40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42A5">
            <w:pPr>
              <w:jc w:val="center"/>
            </w:pPr>
          </w:p>
        </w:tc>
      </w:tr>
      <w:tr w14:paraId="5E51B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B4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32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694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3E79">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9B7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B9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9AA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59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63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EA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4AC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62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2A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BF1B">
            <w:pPr>
              <w:jc w:val="center"/>
            </w:pPr>
          </w:p>
        </w:tc>
      </w:tr>
      <w:tr w14:paraId="69A9205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D626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62FB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39EA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3B6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E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DB91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A61F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26FF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66A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3706">
            <w:pPr>
              <w:jc w:val="center"/>
            </w:pPr>
            <w:r>
              <w:rPr>
                <w:rFonts w:ascii="宋体" w:hAnsi="宋体" w:eastAsia="宋体"/>
                <w:sz w:val="16"/>
              </w:rPr>
              <w:t>98.04分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4FF1C2"/>
        </w:tc>
      </w:tr>
    </w:tbl>
    <w:p w14:paraId="69B64E2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656E2A6">
        <w:tblPrEx>
          <w:tblCellMar>
            <w:top w:w="0" w:type="dxa"/>
            <w:left w:w="108" w:type="dxa"/>
            <w:bottom w:w="0" w:type="dxa"/>
            <w:right w:w="108" w:type="dxa"/>
          </w:tblCellMar>
        </w:tblPrEx>
        <w:tc>
          <w:tcPr>
            <w:tcW w:w="8848" w:type="dxa"/>
            <w:gridSpan w:val="14"/>
            <w:vAlign w:val="center"/>
          </w:tcPr>
          <w:p w14:paraId="78BB63A2">
            <w:pPr>
              <w:jc w:val="center"/>
            </w:pPr>
            <w:r>
              <w:rPr>
                <w:rFonts w:ascii="宋体" w:hAnsi="宋体" w:eastAsia="宋体"/>
                <w:sz w:val="24"/>
              </w:rPr>
              <w:t>项目支出绩效自评表</w:t>
            </w:r>
          </w:p>
        </w:tc>
      </w:tr>
      <w:tr w14:paraId="6EBBF193">
        <w:tblPrEx>
          <w:tblCellMar>
            <w:top w:w="0" w:type="dxa"/>
            <w:left w:w="108" w:type="dxa"/>
            <w:bottom w:w="0" w:type="dxa"/>
            <w:right w:w="108" w:type="dxa"/>
          </w:tblCellMar>
        </w:tblPrEx>
        <w:tc>
          <w:tcPr>
            <w:tcW w:w="8848" w:type="dxa"/>
            <w:gridSpan w:val="14"/>
            <w:vAlign w:val="center"/>
          </w:tcPr>
          <w:p w14:paraId="1B223E18">
            <w:pPr>
              <w:jc w:val="center"/>
            </w:pPr>
            <w:r>
              <w:rPr>
                <w:rFonts w:ascii="宋体" w:hAnsi="宋体" w:eastAsia="宋体"/>
                <w:sz w:val="24"/>
              </w:rPr>
              <w:t>(2024年度)</w:t>
            </w:r>
          </w:p>
        </w:tc>
      </w:tr>
      <w:tr w14:paraId="2FAEE3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49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680D30">
            <w:pPr>
              <w:jc w:val="center"/>
            </w:pPr>
            <w:r>
              <w:rPr>
                <w:rFonts w:ascii="宋体" w:hAnsi="宋体" w:eastAsia="宋体"/>
                <w:sz w:val="16"/>
              </w:rPr>
              <w:t>2024年农村税费改革转移支付补助资金</w:t>
            </w:r>
          </w:p>
        </w:tc>
      </w:tr>
      <w:tr w14:paraId="15EEE6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19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A4193">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C3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D4AB11">
            <w:pPr>
              <w:jc w:val="center"/>
            </w:pPr>
            <w:r>
              <w:rPr>
                <w:rFonts w:ascii="宋体" w:hAnsi="宋体" w:eastAsia="宋体"/>
                <w:sz w:val="16"/>
              </w:rPr>
              <w:t>裕民县吉也克镇牧业寄宿制中心小学</w:t>
            </w:r>
          </w:p>
        </w:tc>
      </w:tr>
      <w:tr w14:paraId="085A3C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6D6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80D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FEE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952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8A1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6BE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042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AE83">
            <w:pPr>
              <w:jc w:val="center"/>
            </w:pPr>
            <w:r>
              <w:rPr>
                <w:rFonts w:ascii="宋体" w:hAnsi="宋体" w:eastAsia="宋体"/>
                <w:sz w:val="16"/>
              </w:rPr>
              <w:t>得分</w:t>
            </w:r>
          </w:p>
        </w:tc>
      </w:tr>
      <w:tr w14:paraId="5AEE3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CDA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D96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1CE35">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1D07C">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6812E">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3EF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903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7CED">
            <w:pPr>
              <w:jc w:val="center"/>
            </w:pPr>
            <w:r>
              <w:rPr>
                <w:rFonts w:ascii="宋体" w:hAnsi="宋体" w:eastAsia="宋体"/>
                <w:sz w:val="16"/>
              </w:rPr>
              <w:t>10.00</w:t>
            </w:r>
          </w:p>
        </w:tc>
      </w:tr>
      <w:tr w14:paraId="28E0E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4C9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8DE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D817F">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9D24F">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EFDB1">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3BC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2D6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7982">
            <w:pPr>
              <w:jc w:val="center"/>
            </w:pPr>
            <w:r>
              <w:rPr>
                <w:rFonts w:ascii="宋体" w:hAnsi="宋体" w:eastAsia="宋体"/>
                <w:sz w:val="16"/>
              </w:rPr>
              <w:t>—</w:t>
            </w:r>
          </w:p>
        </w:tc>
      </w:tr>
      <w:tr w14:paraId="176E7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8A4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EB51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859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160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ACB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00C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F5B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9F5F">
            <w:pPr>
              <w:jc w:val="center"/>
            </w:pPr>
            <w:r>
              <w:rPr>
                <w:rFonts w:ascii="宋体" w:hAnsi="宋体" w:eastAsia="宋体"/>
                <w:sz w:val="16"/>
              </w:rPr>
              <w:t>—</w:t>
            </w:r>
          </w:p>
        </w:tc>
      </w:tr>
      <w:tr w14:paraId="66B32E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4A22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69D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15BC0F">
            <w:pPr>
              <w:jc w:val="center"/>
            </w:pPr>
            <w:r>
              <w:rPr>
                <w:rFonts w:ascii="宋体" w:hAnsi="宋体" w:eastAsia="宋体"/>
                <w:sz w:val="16"/>
              </w:rPr>
              <w:t>实际完成情况</w:t>
            </w:r>
          </w:p>
        </w:tc>
      </w:tr>
      <w:tr w14:paraId="25B92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494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AD43C">
            <w:pPr>
              <w:jc w:val="both"/>
            </w:pPr>
            <w:r>
              <w:rPr>
                <w:rFonts w:ascii="宋体" w:hAnsi="宋体" w:eastAsia="宋体"/>
                <w:sz w:val="16"/>
              </w:rPr>
              <w:t>农村税费改革资金项目，项目立项</w:t>
            </w:r>
            <w:r>
              <w:rPr>
                <w:rFonts w:hint="eastAsia" w:ascii="宋体" w:hAnsi="宋体"/>
                <w:sz w:val="16"/>
                <w:lang w:eastAsia="zh-CN"/>
              </w:rPr>
              <w:t>依据</w:t>
            </w:r>
            <w:r>
              <w:rPr>
                <w:rFonts w:ascii="宋体" w:hAnsi="宋体" w:eastAsia="宋体"/>
                <w:sz w:val="16"/>
              </w:rPr>
              <w:t>裕财字</w:t>
            </w:r>
            <w:r>
              <w:rPr>
                <w:rFonts w:hint="eastAsia" w:ascii="宋体" w:hAnsi="宋体"/>
                <w:sz w:val="16"/>
                <w:lang w:eastAsia="zh-CN"/>
              </w:rPr>
              <w:t>〔2024〕1号</w:t>
            </w:r>
            <w:r>
              <w:rPr>
                <w:rFonts w:ascii="宋体" w:hAnsi="宋体" w:eastAsia="宋体"/>
                <w:sz w:val="16"/>
              </w:rPr>
              <w:t>文件。</w:t>
            </w:r>
            <w:r>
              <w:rPr>
                <w:rFonts w:hint="eastAsia" w:ascii="宋体" w:hAnsi="宋体"/>
                <w:sz w:val="16"/>
                <w:lang w:eastAsia="zh-CN"/>
              </w:rPr>
              <w:t>本单位</w:t>
            </w:r>
            <w:r>
              <w:rPr>
                <w:rFonts w:ascii="宋体" w:hAnsi="宋体" w:eastAsia="宋体"/>
                <w:sz w:val="16"/>
              </w:rPr>
              <w:t>农村税费改革资金项目经费项目资金主要用于取暖费。用于弥补单位资金不足，维护学校冬季</w:t>
            </w:r>
            <w:r>
              <w:rPr>
                <w:rFonts w:hint="eastAsia" w:ascii="宋体" w:hAnsi="宋体"/>
                <w:sz w:val="16"/>
                <w:lang w:eastAsia="zh-CN"/>
              </w:rPr>
              <w:t>取暖</w:t>
            </w:r>
            <w:r>
              <w:rPr>
                <w:rFonts w:ascii="宋体" w:hAnsi="宋体" w:eastAsia="宋体"/>
                <w:sz w:val="16"/>
              </w:rPr>
              <w:t>经费的支出，保障我校冬季取暖需求。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849678">
            <w:pPr>
              <w:jc w:val="both"/>
            </w:pPr>
            <w:r>
              <w:rPr>
                <w:rFonts w:ascii="宋体" w:hAnsi="宋体" w:eastAsia="宋体"/>
                <w:sz w:val="16"/>
              </w:rPr>
              <w:t>2024年农村税费改革转移支付补助资金</w:t>
            </w:r>
            <w:r>
              <w:rPr>
                <w:rFonts w:hint="eastAsia" w:ascii="宋体" w:hAnsi="宋体"/>
                <w:sz w:val="16"/>
                <w:lang w:eastAsia="zh-CN"/>
              </w:rPr>
              <w:t>截至</w:t>
            </w:r>
            <w:r>
              <w:rPr>
                <w:rFonts w:ascii="宋体" w:hAnsi="宋体" w:eastAsia="宋体"/>
                <w:sz w:val="16"/>
              </w:rPr>
              <w:t>2024年12月31日已支付1.6万元，全年执行率100%，保障2024年学校冬季</w:t>
            </w:r>
            <w:r>
              <w:rPr>
                <w:rFonts w:hint="eastAsia" w:ascii="宋体" w:hAnsi="宋体"/>
                <w:sz w:val="16"/>
                <w:lang w:eastAsia="zh-CN"/>
              </w:rPr>
              <w:t>取暖</w:t>
            </w:r>
            <w:r>
              <w:rPr>
                <w:rFonts w:ascii="宋体" w:hAnsi="宋体" w:eastAsia="宋体"/>
                <w:sz w:val="16"/>
              </w:rPr>
              <w:t>经费的支出，保障我校冬季取暖需求。</w:t>
            </w:r>
          </w:p>
        </w:tc>
      </w:tr>
      <w:tr w14:paraId="06D158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C8C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C89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48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21C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DCE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96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ED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431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9C7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299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042A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66B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E17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55F7">
            <w:pPr>
              <w:jc w:val="center"/>
            </w:pPr>
            <w:r>
              <w:rPr>
                <w:rFonts w:ascii="宋体" w:hAnsi="宋体" w:eastAsia="宋体"/>
                <w:sz w:val="16"/>
              </w:rPr>
              <w:t>偏差原因分析及改进措施</w:t>
            </w:r>
          </w:p>
        </w:tc>
      </w:tr>
      <w:tr w14:paraId="703E82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C76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EBA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02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F297">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CB14">
            <w:pPr>
              <w:jc w:val="center"/>
            </w:pPr>
            <w:r>
              <w:rPr>
                <w:rFonts w:ascii="宋体" w:hAnsi="宋体" w:eastAsia="宋体"/>
                <w:sz w:val="16"/>
              </w:rPr>
              <w:t>&gt;=5218.16平方米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C1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8420">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7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30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9B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EFDB">
            <w:pPr>
              <w:jc w:val="center"/>
            </w:pPr>
            <w:r>
              <w:rPr>
                <w:rFonts w:ascii="宋体" w:hAnsi="宋体" w:eastAsia="宋体"/>
                <w:sz w:val="16"/>
              </w:rPr>
              <w:t>5218.16平方米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5F0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32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BDB69">
            <w:pPr>
              <w:jc w:val="center"/>
            </w:pPr>
          </w:p>
        </w:tc>
      </w:tr>
      <w:tr w14:paraId="3FF59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6F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0E6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C8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85FC">
            <w:pPr>
              <w:jc w:val="center"/>
            </w:pPr>
            <w:r>
              <w:rPr>
                <w:rFonts w:ascii="宋体" w:hAnsi="宋体" w:eastAsia="宋体"/>
                <w:sz w:val="16"/>
              </w:rPr>
              <w:t>校园取暖覆盖率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C6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D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3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2A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FC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F03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4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40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41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36C4">
            <w:pPr>
              <w:jc w:val="center"/>
            </w:pPr>
          </w:p>
        </w:tc>
      </w:tr>
      <w:tr w14:paraId="07BE6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B6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7EE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C87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57A0">
            <w:pPr>
              <w:jc w:val="center"/>
            </w:pPr>
            <w:r>
              <w:rPr>
                <w:rFonts w:ascii="宋体" w:hAnsi="宋体" w:eastAsia="宋体"/>
                <w:sz w:val="16"/>
              </w:rPr>
              <w:t>保障取暖月数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EBCF">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C11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5926">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3B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B5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74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2BE8B">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50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78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A691">
            <w:pPr>
              <w:jc w:val="center"/>
            </w:pPr>
          </w:p>
        </w:tc>
      </w:tr>
      <w:tr w14:paraId="2A4AA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6D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02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97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D2E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59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3B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F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9E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E4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21C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FA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F4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76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144A">
            <w:pPr>
              <w:jc w:val="center"/>
            </w:pPr>
          </w:p>
        </w:tc>
      </w:tr>
      <w:tr w14:paraId="785244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BC0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985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DC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4811">
            <w:pPr>
              <w:jc w:val="center"/>
            </w:pPr>
            <w:r>
              <w:rPr>
                <w:rFonts w:ascii="宋体" w:hAnsi="宋体" w:eastAsia="宋体"/>
                <w:sz w:val="16"/>
              </w:rPr>
              <w:t>每平方米取暖费成本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06B7">
            <w:pPr>
              <w:jc w:val="center"/>
            </w:pPr>
            <w:r>
              <w:rPr>
                <w:rFonts w:ascii="宋体" w:hAnsi="宋体" w:eastAsia="宋体"/>
                <w:sz w:val="16"/>
              </w:rPr>
              <w:t>&lt;=3.07元/平方米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E9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1B1E">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5A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E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F23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D27C">
            <w:pPr>
              <w:jc w:val="center"/>
            </w:pPr>
            <w:r>
              <w:rPr>
                <w:rFonts w:ascii="宋体" w:hAnsi="宋体" w:eastAsia="宋体"/>
                <w:sz w:val="16"/>
              </w:rPr>
              <w:t>3.07元/平方米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13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C0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838A">
            <w:pPr>
              <w:jc w:val="center"/>
            </w:pPr>
          </w:p>
        </w:tc>
      </w:tr>
      <w:tr w14:paraId="3A9EF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E9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4C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94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3F07">
            <w:pPr>
              <w:jc w:val="center"/>
            </w:pPr>
            <w:r>
              <w:rPr>
                <w:rFonts w:ascii="宋体" w:hAnsi="宋体" w:eastAsia="宋体"/>
                <w:sz w:val="16"/>
              </w:rPr>
              <w:t>保障教育教学正常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116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720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149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14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70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6A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954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CD8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60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9290">
            <w:pPr>
              <w:jc w:val="center"/>
            </w:pPr>
          </w:p>
        </w:tc>
      </w:tr>
      <w:tr w14:paraId="4391F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CD1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EF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68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D287">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BBE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3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1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A1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71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8AC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454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9E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0E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F072">
            <w:pPr>
              <w:jc w:val="center"/>
            </w:pPr>
          </w:p>
        </w:tc>
      </w:tr>
      <w:tr w14:paraId="3FD74DC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487B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ECAC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B0E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B0D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FB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DD6C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4B9A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AADF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4929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102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B6226E"/>
        </w:tc>
      </w:tr>
    </w:tbl>
    <w:p w14:paraId="4A6F7C3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1EA50F9">
        <w:tblPrEx>
          <w:tblCellMar>
            <w:top w:w="0" w:type="dxa"/>
            <w:left w:w="108" w:type="dxa"/>
            <w:bottom w:w="0" w:type="dxa"/>
            <w:right w:w="108" w:type="dxa"/>
          </w:tblCellMar>
        </w:tblPrEx>
        <w:tc>
          <w:tcPr>
            <w:tcW w:w="8848" w:type="dxa"/>
            <w:gridSpan w:val="14"/>
            <w:vAlign w:val="center"/>
          </w:tcPr>
          <w:p w14:paraId="20E5CF7A">
            <w:pPr>
              <w:jc w:val="center"/>
            </w:pPr>
            <w:r>
              <w:rPr>
                <w:rFonts w:ascii="宋体" w:hAnsi="宋体" w:eastAsia="宋体"/>
                <w:sz w:val="24"/>
              </w:rPr>
              <w:t>项目支出绩效自评表</w:t>
            </w:r>
          </w:p>
        </w:tc>
      </w:tr>
      <w:tr w14:paraId="3C3E5FC7">
        <w:tblPrEx>
          <w:tblCellMar>
            <w:top w:w="0" w:type="dxa"/>
            <w:left w:w="108" w:type="dxa"/>
            <w:bottom w:w="0" w:type="dxa"/>
            <w:right w:w="108" w:type="dxa"/>
          </w:tblCellMar>
        </w:tblPrEx>
        <w:tc>
          <w:tcPr>
            <w:tcW w:w="8848" w:type="dxa"/>
            <w:gridSpan w:val="14"/>
            <w:vAlign w:val="center"/>
          </w:tcPr>
          <w:p w14:paraId="02013731">
            <w:pPr>
              <w:jc w:val="center"/>
            </w:pPr>
            <w:r>
              <w:rPr>
                <w:rFonts w:ascii="宋体" w:hAnsi="宋体" w:eastAsia="宋体"/>
                <w:sz w:val="24"/>
              </w:rPr>
              <w:t>(2024年度)</w:t>
            </w:r>
          </w:p>
        </w:tc>
      </w:tr>
      <w:tr w14:paraId="17B112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E26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922E52">
            <w:pPr>
              <w:jc w:val="center"/>
            </w:pPr>
            <w:r>
              <w:rPr>
                <w:rFonts w:ascii="宋体" w:hAnsi="宋体" w:eastAsia="宋体"/>
                <w:sz w:val="16"/>
              </w:rPr>
              <w:t>2024年各学报2023年探亲费</w:t>
            </w:r>
          </w:p>
        </w:tc>
      </w:tr>
      <w:tr w14:paraId="63AA3A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9B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3B76F">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17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2262D2">
            <w:pPr>
              <w:jc w:val="center"/>
            </w:pPr>
            <w:r>
              <w:rPr>
                <w:rFonts w:ascii="宋体" w:hAnsi="宋体" w:eastAsia="宋体"/>
                <w:sz w:val="16"/>
              </w:rPr>
              <w:t>裕民县吉也克镇牧业寄宿制中心小学</w:t>
            </w:r>
          </w:p>
        </w:tc>
      </w:tr>
      <w:tr w14:paraId="3472A3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558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FC8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97A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7EB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648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F36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CC71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7131">
            <w:pPr>
              <w:jc w:val="center"/>
            </w:pPr>
            <w:r>
              <w:rPr>
                <w:rFonts w:ascii="宋体" w:hAnsi="宋体" w:eastAsia="宋体"/>
                <w:sz w:val="16"/>
              </w:rPr>
              <w:t>得分</w:t>
            </w:r>
          </w:p>
        </w:tc>
      </w:tr>
      <w:tr w14:paraId="1F437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7E7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DBB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8756D">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A045E">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92B15">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B51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5CB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A9E5">
            <w:pPr>
              <w:jc w:val="center"/>
            </w:pPr>
            <w:r>
              <w:rPr>
                <w:rFonts w:ascii="宋体" w:hAnsi="宋体" w:eastAsia="宋体"/>
                <w:sz w:val="16"/>
              </w:rPr>
              <w:t>10.00</w:t>
            </w:r>
          </w:p>
        </w:tc>
      </w:tr>
      <w:tr w14:paraId="05F81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BBE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EAE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203FF">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669EC">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09E39">
            <w:pPr>
              <w:jc w:val="center"/>
            </w:pPr>
            <w:r>
              <w:rPr>
                <w:rFonts w:ascii="宋体" w:hAnsi="宋体" w:eastAsia="宋体"/>
                <w:sz w:val="16"/>
              </w:rPr>
              <w:t>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68C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04A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1221">
            <w:pPr>
              <w:jc w:val="center"/>
            </w:pPr>
            <w:r>
              <w:rPr>
                <w:rFonts w:ascii="宋体" w:hAnsi="宋体" w:eastAsia="宋体"/>
                <w:sz w:val="16"/>
              </w:rPr>
              <w:t>—</w:t>
            </w:r>
          </w:p>
        </w:tc>
      </w:tr>
      <w:tr w14:paraId="013AF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B6E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243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99E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4FE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B42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00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E96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FB30">
            <w:pPr>
              <w:jc w:val="center"/>
            </w:pPr>
            <w:r>
              <w:rPr>
                <w:rFonts w:ascii="宋体" w:hAnsi="宋体" w:eastAsia="宋体"/>
                <w:sz w:val="16"/>
              </w:rPr>
              <w:t>—</w:t>
            </w:r>
          </w:p>
        </w:tc>
      </w:tr>
      <w:tr w14:paraId="7E0FAC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1A96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80BF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46966B">
            <w:pPr>
              <w:jc w:val="center"/>
            </w:pPr>
            <w:r>
              <w:rPr>
                <w:rFonts w:ascii="宋体" w:hAnsi="宋体" w:eastAsia="宋体"/>
                <w:sz w:val="16"/>
              </w:rPr>
              <w:t>实际完成情况</w:t>
            </w:r>
          </w:p>
        </w:tc>
      </w:tr>
      <w:tr w14:paraId="5D1B9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018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38DDC2">
            <w:pPr>
              <w:jc w:val="both"/>
            </w:pPr>
            <w:r>
              <w:rPr>
                <w:rFonts w:ascii="宋体" w:hAnsi="宋体" w:eastAsia="宋体"/>
                <w:sz w:val="16"/>
              </w:rPr>
              <w:t>2024年我校教师探亲费项目资金主要用于教师探亲费支出。2023年年初预算0.21万元，本年财政拨款0.21万元。探亲假也是一种关爱教师的表现，教师</w:t>
            </w:r>
            <w:r>
              <w:rPr>
                <w:rFonts w:hint="eastAsia" w:ascii="宋体" w:hAnsi="宋体"/>
                <w:sz w:val="16"/>
                <w:lang w:eastAsia="zh-CN"/>
              </w:rPr>
              <w:t>探亲</w:t>
            </w:r>
            <w:r>
              <w:rPr>
                <w:rFonts w:ascii="宋体" w:hAnsi="宋体" w:eastAsia="宋体"/>
                <w:sz w:val="16"/>
              </w:rPr>
              <w:t>经费改善教师经济条件，让探亲的教师提高家庭幸福感，从而返校后可以</w:t>
            </w:r>
            <w:r>
              <w:rPr>
                <w:rFonts w:hint="eastAsia" w:ascii="宋体" w:hAnsi="宋体"/>
                <w:sz w:val="16"/>
                <w:lang w:eastAsia="zh-CN"/>
              </w:rPr>
              <w:t>大大</w:t>
            </w:r>
            <w:r>
              <w:rPr>
                <w:rFonts w:ascii="宋体" w:hAnsi="宋体" w:eastAsia="宋体"/>
                <w:sz w:val="16"/>
              </w:rPr>
              <w:t>提高教师工作积极性，能更好</w:t>
            </w:r>
            <w:r>
              <w:rPr>
                <w:rFonts w:hint="eastAsia" w:ascii="宋体" w:hAnsi="宋体"/>
                <w:sz w:val="16"/>
                <w:lang w:eastAsia="zh-CN"/>
              </w:rPr>
              <w:t>地</w:t>
            </w:r>
            <w:r>
              <w:rPr>
                <w:rFonts w:ascii="宋体" w:hAnsi="宋体" w:eastAsia="宋体"/>
                <w:sz w:val="16"/>
              </w:rPr>
              <w:t>回到课堂，将幸福感传递到学生身上，推动学校可持续发展。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E727A">
            <w:pPr>
              <w:jc w:val="both"/>
            </w:pPr>
            <w:r>
              <w:rPr>
                <w:rFonts w:ascii="宋体" w:hAnsi="宋体" w:eastAsia="宋体"/>
                <w:sz w:val="16"/>
              </w:rPr>
              <w:t>2023年探亲费项目2024年实际支出了0.21万元、我校教师完成了探亲人数2人，达到了我校教师能安心工作、有效提高了安慰教师工作积极性。</w:t>
            </w:r>
          </w:p>
        </w:tc>
      </w:tr>
      <w:tr w14:paraId="671920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FFE0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1F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A9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76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02E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71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ED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365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636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3EF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513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491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367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548D">
            <w:pPr>
              <w:jc w:val="center"/>
            </w:pPr>
            <w:r>
              <w:rPr>
                <w:rFonts w:ascii="宋体" w:hAnsi="宋体" w:eastAsia="宋体"/>
                <w:sz w:val="16"/>
              </w:rPr>
              <w:t>偏差原因分析及改进措施</w:t>
            </w:r>
          </w:p>
        </w:tc>
      </w:tr>
      <w:tr w14:paraId="3D551F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E9A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1794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19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5E71">
            <w:pPr>
              <w:jc w:val="center"/>
            </w:pPr>
            <w:r>
              <w:rPr>
                <w:rFonts w:ascii="宋体" w:hAnsi="宋体" w:eastAsia="宋体"/>
                <w:sz w:val="16"/>
              </w:rPr>
              <w:t>探亲人数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0FB8">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64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550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6D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4F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E4E2">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1284">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B6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D3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F0FA">
            <w:pPr>
              <w:jc w:val="center"/>
            </w:pPr>
          </w:p>
        </w:tc>
      </w:tr>
      <w:tr w14:paraId="65DF9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E8C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0C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07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3C01">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7C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9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ADFD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22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6D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4A0D">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40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26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BF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FDA4">
            <w:pPr>
              <w:jc w:val="center"/>
            </w:pPr>
          </w:p>
        </w:tc>
      </w:tr>
      <w:tr w14:paraId="1FC4D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AA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37A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0BC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21F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089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47C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71E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A5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C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971D">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268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97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DD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4E22">
            <w:pPr>
              <w:jc w:val="center"/>
            </w:pPr>
          </w:p>
        </w:tc>
      </w:tr>
      <w:tr w14:paraId="5D5A3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CC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8EE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88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D82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B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D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42E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D3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83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4D3B">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3D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97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B8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EC20">
            <w:pPr>
              <w:jc w:val="center"/>
            </w:pPr>
          </w:p>
        </w:tc>
      </w:tr>
      <w:tr w14:paraId="2DBEB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C2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4E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20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DE96">
            <w:pPr>
              <w:jc w:val="center"/>
            </w:pPr>
            <w:r>
              <w:rPr>
                <w:rFonts w:ascii="宋体" w:hAnsi="宋体" w:eastAsia="宋体"/>
                <w:sz w:val="16"/>
              </w:rPr>
              <w:t>人均探亲成本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20E4">
            <w:pPr>
              <w:jc w:val="center"/>
            </w:pPr>
            <w:r>
              <w:rPr>
                <w:rFonts w:ascii="宋体" w:hAnsi="宋体" w:eastAsia="宋体"/>
                <w:sz w:val="16"/>
              </w:rPr>
              <w:t>&lt;=1050元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D4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E19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20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E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E7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B1DA">
            <w:pPr>
              <w:jc w:val="center"/>
            </w:pPr>
            <w:r>
              <w:rPr>
                <w:rFonts w:ascii="宋体" w:hAnsi="宋体" w:eastAsia="宋体"/>
                <w:sz w:val="16"/>
              </w:rPr>
              <w:t>1050元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5A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5B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5BFB">
            <w:pPr>
              <w:jc w:val="center"/>
            </w:pPr>
          </w:p>
        </w:tc>
      </w:tr>
      <w:tr w14:paraId="2AE92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BC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58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AE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106C">
            <w:pPr>
              <w:jc w:val="center"/>
            </w:pPr>
            <w:r>
              <w:rPr>
                <w:rFonts w:ascii="宋体" w:hAnsi="宋体" w:eastAsia="宋体"/>
                <w:sz w:val="16"/>
              </w:rPr>
              <w:t>提高教职工幸福感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ABC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2D1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388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85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B1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B37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C36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E4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20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AC90">
            <w:pPr>
              <w:jc w:val="center"/>
            </w:pPr>
          </w:p>
        </w:tc>
      </w:tr>
      <w:tr w14:paraId="1B9A5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C9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09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F0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59DB">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D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24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190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F4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EF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58B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39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DA9B">
            <w:pPr>
              <w:jc w:val="center"/>
            </w:pPr>
            <w:r>
              <w:rPr>
                <w:rFonts w:ascii="宋体" w:hAnsi="宋体" w:eastAsia="宋体"/>
                <w:sz w:val="16"/>
              </w:rPr>
              <w:t>95.00%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1FC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2DEB">
            <w:pPr>
              <w:jc w:val="center"/>
            </w:pPr>
            <w:r>
              <w:rPr>
                <w:rFonts w:ascii="宋体" w:hAnsi="宋体" w:eastAsia="宋体"/>
                <w:sz w:val="16"/>
              </w:rPr>
              <w:t>20%以内为正常偏差可视为无偏差。</w:t>
            </w:r>
          </w:p>
        </w:tc>
      </w:tr>
      <w:tr w14:paraId="7C76332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DDF6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B487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4108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4155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EA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F4AF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7CD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59C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21A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4273">
            <w:pPr>
              <w:jc w:val="center"/>
            </w:pPr>
            <w:r>
              <w:rPr>
                <w:rFonts w:ascii="宋体" w:hAnsi="宋体" w:eastAsia="宋体"/>
                <w:sz w:val="16"/>
              </w:rPr>
              <w:t>99.50分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72A1B0"/>
        </w:tc>
      </w:tr>
    </w:tbl>
    <w:p w14:paraId="3ED9504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739"/>
        <w:gridCol w:w="525"/>
        <w:gridCol w:w="632"/>
        <w:gridCol w:w="632"/>
        <w:gridCol w:w="505"/>
        <w:gridCol w:w="759"/>
        <w:gridCol w:w="632"/>
        <w:gridCol w:w="632"/>
        <w:gridCol w:w="632"/>
        <w:gridCol w:w="632"/>
        <w:gridCol w:w="632"/>
      </w:tblGrid>
      <w:tr w14:paraId="246CD4DD">
        <w:tblPrEx>
          <w:tblCellMar>
            <w:top w:w="0" w:type="dxa"/>
            <w:left w:w="108" w:type="dxa"/>
            <w:bottom w:w="0" w:type="dxa"/>
            <w:right w:w="108" w:type="dxa"/>
          </w:tblCellMar>
        </w:tblPrEx>
        <w:tc>
          <w:tcPr>
            <w:tcW w:w="8848" w:type="dxa"/>
            <w:gridSpan w:val="14"/>
            <w:vAlign w:val="center"/>
          </w:tcPr>
          <w:p w14:paraId="64AA2A8E">
            <w:pPr>
              <w:jc w:val="center"/>
            </w:pPr>
            <w:r>
              <w:rPr>
                <w:rFonts w:ascii="宋体" w:hAnsi="宋体" w:eastAsia="宋体"/>
                <w:sz w:val="24"/>
              </w:rPr>
              <w:t>项目支出绩效自评表</w:t>
            </w:r>
          </w:p>
        </w:tc>
      </w:tr>
      <w:tr w14:paraId="342E5839">
        <w:tblPrEx>
          <w:tblCellMar>
            <w:top w:w="0" w:type="dxa"/>
            <w:left w:w="108" w:type="dxa"/>
            <w:bottom w:w="0" w:type="dxa"/>
            <w:right w:w="108" w:type="dxa"/>
          </w:tblCellMar>
        </w:tblPrEx>
        <w:tc>
          <w:tcPr>
            <w:tcW w:w="8848" w:type="dxa"/>
            <w:gridSpan w:val="14"/>
            <w:vAlign w:val="center"/>
          </w:tcPr>
          <w:p w14:paraId="18F141AE">
            <w:pPr>
              <w:jc w:val="center"/>
            </w:pPr>
            <w:r>
              <w:rPr>
                <w:rFonts w:ascii="宋体" w:hAnsi="宋体" w:eastAsia="宋体"/>
                <w:sz w:val="24"/>
              </w:rPr>
              <w:t>(2024年度)</w:t>
            </w:r>
          </w:p>
        </w:tc>
      </w:tr>
      <w:tr w14:paraId="60895F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8E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ECE7CE">
            <w:pPr>
              <w:jc w:val="center"/>
            </w:pPr>
            <w:r>
              <w:rPr>
                <w:rFonts w:ascii="宋体" w:hAnsi="宋体" w:eastAsia="宋体"/>
                <w:sz w:val="16"/>
              </w:rPr>
              <w:t>2024年城乡义务教育补助经费(公用经费)</w:t>
            </w:r>
          </w:p>
        </w:tc>
      </w:tr>
      <w:tr w14:paraId="0E1BDA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F7E2">
            <w:pPr>
              <w:jc w:val="center"/>
            </w:pPr>
            <w:r>
              <w:rPr>
                <w:rFonts w:ascii="宋体" w:hAnsi="宋体" w:eastAsia="宋体"/>
                <w:sz w:val="16"/>
              </w:rPr>
              <w:t>主管部门</w:t>
            </w:r>
          </w:p>
        </w:tc>
        <w:tc>
          <w:tcPr>
            <w:tcW w:w="429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7BA6F">
            <w:pPr>
              <w:jc w:val="center"/>
            </w:pPr>
            <w:r>
              <w:rPr>
                <w:rFonts w:hint="eastAsia" w:ascii="宋体" w:hAnsi="宋体" w:eastAsia="宋体"/>
                <w:sz w:val="16"/>
              </w:rPr>
              <w:t>裕民县教育和体育局</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7C2196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22B3BA">
            <w:pPr>
              <w:jc w:val="center"/>
            </w:pPr>
            <w:r>
              <w:rPr>
                <w:rFonts w:ascii="宋体" w:hAnsi="宋体" w:eastAsia="宋体"/>
                <w:sz w:val="16"/>
              </w:rPr>
              <w:t>裕民县吉也克镇牧业寄宿制中心小学</w:t>
            </w:r>
          </w:p>
        </w:tc>
      </w:tr>
      <w:tr w14:paraId="6420F5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80A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860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447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497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A0C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F95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A78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7411">
            <w:pPr>
              <w:jc w:val="center"/>
            </w:pPr>
            <w:r>
              <w:rPr>
                <w:rFonts w:ascii="宋体" w:hAnsi="宋体" w:eastAsia="宋体"/>
                <w:sz w:val="16"/>
              </w:rPr>
              <w:t>得分</w:t>
            </w:r>
          </w:p>
        </w:tc>
      </w:tr>
      <w:tr w14:paraId="1953A0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461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A33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507C8">
            <w:pPr>
              <w:jc w:val="center"/>
            </w:pPr>
            <w:r>
              <w:rPr>
                <w:rFonts w:ascii="宋体" w:hAnsi="宋体" w:eastAsia="宋体"/>
                <w:sz w:val="16"/>
              </w:rPr>
              <w:t>38.49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F585">
            <w:pPr>
              <w:jc w:val="center"/>
            </w:pPr>
            <w:r>
              <w:rPr>
                <w:rFonts w:ascii="宋体" w:hAnsi="宋体" w:eastAsia="宋体"/>
                <w:sz w:val="16"/>
              </w:rPr>
              <w:t>38.49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38CDF">
            <w:pPr>
              <w:jc w:val="center"/>
            </w:pPr>
            <w:r>
              <w:rPr>
                <w:rFonts w:ascii="宋体" w:hAnsi="宋体" w:eastAsia="宋体"/>
                <w:sz w:val="16"/>
              </w:rPr>
              <w:t>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0FA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433E4">
            <w:pPr>
              <w:jc w:val="center"/>
            </w:pPr>
            <w:r>
              <w:rPr>
                <w:rFonts w:ascii="宋体" w:hAnsi="宋体" w:eastAsia="宋体"/>
                <w:sz w:val="16"/>
              </w:rPr>
              <w:t>99.77%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3BA4">
            <w:pPr>
              <w:jc w:val="center"/>
            </w:pPr>
            <w:r>
              <w:rPr>
                <w:rFonts w:ascii="宋体" w:hAnsi="宋体" w:eastAsia="宋体"/>
                <w:sz w:val="16"/>
              </w:rPr>
              <w:t>10.00</w:t>
            </w:r>
          </w:p>
        </w:tc>
      </w:tr>
      <w:tr w14:paraId="3B3D3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293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05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96DCF">
            <w:pPr>
              <w:jc w:val="center"/>
            </w:pPr>
            <w:r>
              <w:rPr>
                <w:rFonts w:ascii="宋体" w:hAnsi="宋体" w:eastAsia="宋体"/>
                <w:sz w:val="16"/>
              </w:rPr>
              <w:t>38.49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BA479">
            <w:pPr>
              <w:jc w:val="center"/>
            </w:pPr>
            <w:r>
              <w:rPr>
                <w:rFonts w:ascii="宋体" w:hAnsi="宋体" w:eastAsia="宋体"/>
                <w:sz w:val="16"/>
              </w:rPr>
              <w:t>38.49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8CE80">
            <w:pPr>
              <w:jc w:val="center"/>
            </w:pPr>
            <w:r>
              <w:rPr>
                <w:rFonts w:ascii="宋体" w:hAnsi="宋体" w:eastAsia="宋体"/>
                <w:sz w:val="16"/>
              </w:rPr>
              <w:t>38.40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5F5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605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F2B0">
            <w:pPr>
              <w:jc w:val="center"/>
            </w:pPr>
            <w:r>
              <w:rPr>
                <w:rFonts w:ascii="宋体" w:hAnsi="宋体" w:eastAsia="宋体"/>
                <w:sz w:val="16"/>
              </w:rPr>
              <w:t>—</w:t>
            </w:r>
          </w:p>
        </w:tc>
      </w:tr>
      <w:tr w14:paraId="3FBC3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AB4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11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34D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3F2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28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270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B4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907E">
            <w:pPr>
              <w:jc w:val="center"/>
            </w:pPr>
            <w:r>
              <w:rPr>
                <w:rFonts w:ascii="宋体" w:hAnsi="宋体" w:eastAsia="宋体"/>
                <w:sz w:val="16"/>
              </w:rPr>
              <w:t>—</w:t>
            </w:r>
          </w:p>
        </w:tc>
      </w:tr>
      <w:tr w14:paraId="6FD82A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CE3A0">
            <w:pPr>
              <w:jc w:val="center"/>
            </w:pPr>
            <w:r>
              <w:rPr>
                <w:rFonts w:ascii="宋体" w:hAnsi="宋体" w:eastAsia="宋体"/>
                <w:sz w:val="16"/>
              </w:rPr>
              <w:t>年度总体目标</w:t>
            </w:r>
          </w:p>
        </w:tc>
        <w:tc>
          <w:tcPr>
            <w:tcW w:w="429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ABD3E3">
            <w:pPr>
              <w:jc w:val="center"/>
            </w:pPr>
            <w:r>
              <w:rPr>
                <w:rFonts w:ascii="宋体" w:hAnsi="宋体" w:eastAsia="宋体"/>
                <w:sz w:val="16"/>
              </w:rPr>
              <w:t>预期目标</w:t>
            </w:r>
          </w:p>
        </w:tc>
        <w:tc>
          <w:tcPr>
            <w:tcW w:w="39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0A7577">
            <w:pPr>
              <w:jc w:val="center"/>
            </w:pPr>
            <w:r>
              <w:rPr>
                <w:rFonts w:ascii="宋体" w:hAnsi="宋体" w:eastAsia="宋体"/>
                <w:sz w:val="16"/>
              </w:rPr>
              <w:t>实际完成情况</w:t>
            </w:r>
          </w:p>
        </w:tc>
      </w:tr>
      <w:tr w14:paraId="66F9D0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FC63F"/>
        </w:tc>
        <w:tc>
          <w:tcPr>
            <w:tcW w:w="429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10560">
            <w:pPr>
              <w:jc w:val="both"/>
            </w:pPr>
            <w:r>
              <w:rPr>
                <w:rFonts w:ascii="宋体" w:hAnsi="宋体" w:eastAsia="宋体"/>
                <w:sz w:val="16"/>
              </w:rPr>
              <w:t>2024年城乡义务教育保障机制经费，项目包含公用经费和取暖费。城乡义务教育保障机制经费项目资金优化教育结构、完成教育教学活动和其他日常工作任务等方面的支出。保障学校冬季正常取暖，为师生提供温暖的工作和学习环境。</w:t>
            </w:r>
          </w:p>
        </w:tc>
        <w:tc>
          <w:tcPr>
            <w:tcW w:w="39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10CF0C">
            <w:pPr>
              <w:jc w:val="both"/>
            </w:pPr>
            <w:r>
              <w:rPr>
                <w:rFonts w:ascii="宋体" w:hAnsi="宋体" w:eastAsia="宋体"/>
                <w:sz w:val="16"/>
              </w:rPr>
              <w:t xml:space="preserve">2024年城乡义务教育补助经费项目：按照340人720元/生/年补助标准，城乡义务教育取暖费补助标准180元/生/年下达预算和教育费附加取暖费7.8万元。2024年 </w:t>
            </w:r>
            <w:r>
              <w:rPr>
                <w:rFonts w:hint="eastAsia" w:ascii="宋体" w:hAnsi="宋体"/>
                <w:sz w:val="16"/>
                <w:lang w:eastAsia="zh-CN"/>
              </w:rPr>
              <w:t>本单位</w:t>
            </w:r>
            <w:r>
              <w:rPr>
                <w:rFonts w:ascii="宋体" w:hAnsi="宋体" w:eastAsia="宋体"/>
                <w:sz w:val="16"/>
              </w:rPr>
              <w:t>城乡义务教育保障机制公用经费项目资金主要用于义务教育阶段办公费支出8.13万元、印刷费支出1.74万元、邮电费支出2.28万元、取暖</w:t>
            </w:r>
            <w:r>
              <w:rPr>
                <w:rFonts w:hint="eastAsia" w:ascii="宋体" w:hAnsi="宋体"/>
                <w:sz w:val="16"/>
                <w:lang w:eastAsia="zh-CN"/>
              </w:rPr>
              <w:t>支出</w:t>
            </w:r>
            <w:r>
              <w:rPr>
                <w:rFonts w:ascii="宋体" w:hAnsi="宋体" w:eastAsia="宋体"/>
                <w:sz w:val="16"/>
              </w:rPr>
              <w:t>13.92万元、电费支出1.6万元、维修费支出4.34万元、培训费支出1.22万元、专用材料费。城乡义务教育保障机制经费年初预算38.49万元。其中 1、义务教育保障机制公用经费24.57万元,2、义务教育保障机制公用经费取暖费13.92万元。</w:t>
            </w:r>
          </w:p>
        </w:tc>
      </w:tr>
      <w:tr w14:paraId="7241FB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40E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E1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66B55">
            <w:pPr>
              <w:jc w:val="center"/>
            </w:pPr>
            <w:r>
              <w:rPr>
                <w:rFonts w:ascii="宋体" w:hAnsi="宋体" w:eastAsia="宋体"/>
                <w:sz w:val="16"/>
              </w:rPr>
              <w:t>二级指标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6CEA7F2">
            <w:pPr>
              <w:jc w:val="center"/>
            </w:pPr>
            <w:r>
              <w:rPr>
                <w:rFonts w:ascii="宋体" w:hAnsi="宋体" w:eastAsia="宋体"/>
                <w:sz w:val="16"/>
              </w:rPr>
              <w:t>三级指标</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1364A4E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B4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FF54">
            <w:pPr>
              <w:jc w:val="center"/>
            </w:pPr>
            <w:r>
              <w:rPr>
                <w:rFonts w:ascii="宋体" w:hAnsi="宋体" w:eastAsia="宋体"/>
                <w:sz w:val="16"/>
              </w:rPr>
              <w:t>上年完成情况</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54BA3ABD">
            <w:pPr>
              <w:jc w:val="center"/>
            </w:pPr>
            <w:r>
              <w:rPr>
                <w:rFonts w:ascii="宋体" w:hAnsi="宋体" w:eastAsia="宋体"/>
                <w:sz w:val="16"/>
              </w:rPr>
              <w:t>指标分值权重</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49FC883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28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F8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F4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D23E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1E61">
            <w:pPr>
              <w:jc w:val="center"/>
            </w:pPr>
            <w:r>
              <w:rPr>
                <w:rFonts w:ascii="宋体" w:hAnsi="宋体" w:eastAsia="宋体"/>
                <w:sz w:val="16"/>
              </w:rPr>
              <w:t>偏差原因分析及改进措施</w:t>
            </w:r>
          </w:p>
        </w:tc>
      </w:tr>
      <w:tr w14:paraId="6AD0DD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823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68AB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73FE">
            <w:pPr>
              <w:jc w:val="center"/>
            </w:pPr>
            <w:r>
              <w:rPr>
                <w:rFonts w:ascii="宋体" w:hAnsi="宋体" w:eastAsia="宋体"/>
                <w:sz w:val="16"/>
              </w:rPr>
              <w:t>数量指标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E5B9F86">
            <w:pPr>
              <w:jc w:val="center"/>
            </w:pPr>
            <w:r>
              <w:rPr>
                <w:rFonts w:ascii="宋体" w:hAnsi="宋体" w:eastAsia="宋体"/>
                <w:sz w:val="16"/>
              </w:rPr>
              <w:t>义务教育在校生</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2B405F62">
            <w:pPr>
              <w:jc w:val="center"/>
            </w:pPr>
            <w:r>
              <w:rPr>
                <w:rFonts w:ascii="宋体" w:hAnsi="宋体" w:eastAsia="宋体"/>
                <w:sz w:val="16"/>
              </w:rPr>
              <w:t>&gt;=340人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4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1564">
            <w:pPr>
              <w:jc w:val="center"/>
            </w:pPr>
            <w:r>
              <w:rPr>
                <w:rFonts w:ascii="宋体" w:hAnsi="宋体" w:eastAsia="宋体"/>
                <w:sz w:val="16"/>
              </w:rPr>
              <w:t>340人</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362A4815">
            <w:pPr>
              <w:jc w:val="center"/>
            </w:pPr>
            <w:r>
              <w:rPr>
                <w:rFonts w:ascii="宋体" w:hAnsi="宋体" w:eastAsia="宋体"/>
                <w:sz w:val="16"/>
              </w:rPr>
              <w:t>8</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039AA4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41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D978">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B1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E8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AC52">
            <w:pPr>
              <w:jc w:val="center"/>
            </w:pPr>
          </w:p>
        </w:tc>
      </w:tr>
      <w:tr w14:paraId="690FF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DD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808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540D3">
            <w:pPr>
              <w:jc w:val="center"/>
            </w:pPr>
            <w:r>
              <w:rPr>
                <w:rFonts w:ascii="宋体" w:hAnsi="宋体" w:eastAsia="宋体"/>
                <w:sz w:val="16"/>
              </w:rPr>
              <w:t>质量指标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0928D0C0">
            <w:pPr>
              <w:jc w:val="center"/>
            </w:pPr>
            <w:r>
              <w:rPr>
                <w:rFonts w:ascii="宋体" w:hAnsi="宋体" w:eastAsia="宋体"/>
                <w:sz w:val="16"/>
              </w:rPr>
              <w:t>义务教育学生覆盖率</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032557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4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4305E">
            <w:pPr>
              <w:jc w:val="center"/>
            </w:pPr>
            <w:r>
              <w:rPr>
                <w:rFonts w:ascii="宋体" w:hAnsi="宋体" w:eastAsia="宋体"/>
                <w:sz w:val="16"/>
              </w:rPr>
              <w:t>100%</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0D2B8938">
            <w:pPr>
              <w:jc w:val="center"/>
            </w:pPr>
            <w:r>
              <w:rPr>
                <w:rFonts w:ascii="宋体" w:hAnsi="宋体" w:eastAsia="宋体"/>
                <w:sz w:val="16"/>
              </w:rPr>
              <w:t>8</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10A3C2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D43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3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7F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FB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2D53">
            <w:pPr>
              <w:jc w:val="center"/>
            </w:pPr>
          </w:p>
        </w:tc>
      </w:tr>
      <w:tr w14:paraId="0C777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F6B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9AA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4D55D"/>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48C6130">
            <w:pPr>
              <w:jc w:val="center"/>
            </w:pPr>
            <w:r>
              <w:rPr>
                <w:rFonts w:ascii="宋体" w:hAnsi="宋体" w:eastAsia="宋体"/>
                <w:sz w:val="16"/>
              </w:rPr>
              <w:t>取暖面积</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CAC50A9">
            <w:pPr>
              <w:jc w:val="center"/>
            </w:pPr>
            <w:r>
              <w:rPr>
                <w:rFonts w:ascii="宋体" w:hAnsi="宋体" w:eastAsia="宋体"/>
                <w:sz w:val="16"/>
              </w:rPr>
              <w:t>&gt;=5218.16平方米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3F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2123">
            <w:pPr>
              <w:jc w:val="center"/>
            </w:pPr>
            <w:r>
              <w:rPr>
                <w:rFonts w:ascii="宋体" w:hAnsi="宋体" w:eastAsia="宋体"/>
                <w:sz w:val="16"/>
              </w:rPr>
              <w:t>/</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51DDB092">
            <w:pPr>
              <w:jc w:val="center"/>
            </w:pPr>
            <w:r>
              <w:rPr>
                <w:rFonts w:ascii="宋体" w:hAnsi="宋体" w:eastAsia="宋体"/>
                <w:sz w:val="16"/>
              </w:rPr>
              <w:t>8</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670709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51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2BC3">
            <w:pPr>
              <w:jc w:val="center"/>
            </w:pPr>
            <w:r>
              <w:rPr>
                <w:rFonts w:ascii="宋体" w:hAnsi="宋体" w:eastAsia="宋体"/>
                <w:sz w:val="16"/>
              </w:rPr>
              <w:t>5218.16平方米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74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DE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5767">
            <w:pPr>
              <w:jc w:val="center"/>
            </w:pPr>
          </w:p>
        </w:tc>
      </w:tr>
      <w:tr w14:paraId="76305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B6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0C9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EC519">
            <w:pPr>
              <w:jc w:val="center"/>
            </w:pPr>
            <w:r>
              <w:rPr>
                <w:rFonts w:ascii="宋体" w:hAnsi="宋体" w:eastAsia="宋体"/>
                <w:sz w:val="16"/>
              </w:rPr>
              <w:t>时效指标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7A08A27">
            <w:pPr>
              <w:jc w:val="center"/>
            </w:pPr>
            <w:r>
              <w:rPr>
                <w:rFonts w:ascii="宋体" w:hAnsi="宋体" w:eastAsia="宋体"/>
                <w:sz w:val="16"/>
              </w:rPr>
              <w:t>经费保障学期数</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0D5DAACB">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EEC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B4AC">
            <w:pPr>
              <w:jc w:val="center"/>
            </w:pPr>
            <w:r>
              <w:rPr>
                <w:rFonts w:ascii="宋体" w:hAnsi="宋体" w:eastAsia="宋体"/>
                <w:sz w:val="16"/>
              </w:rPr>
              <w:t>2023年12月25日</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6EA8FED6">
            <w:pPr>
              <w:jc w:val="center"/>
            </w:pPr>
            <w:r>
              <w:rPr>
                <w:rFonts w:ascii="宋体" w:hAnsi="宋体" w:eastAsia="宋体"/>
                <w:sz w:val="16"/>
              </w:rPr>
              <w:t>8</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2858C5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736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1361">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73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F8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69BE">
            <w:pPr>
              <w:jc w:val="center"/>
            </w:pPr>
          </w:p>
        </w:tc>
      </w:tr>
      <w:tr w14:paraId="143A4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F4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FE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D3AAD"/>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4CF5DE88">
            <w:pPr>
              <w:jc w:val="center"/>
            </w:pPr>
            <w:r>
              <w:rPr>
                <w:rFonts w:ascii="宋体" w:hAnsi="宋体" w:eastAsia="宋体"/>
                <w:sz w:val="16"/>
              </w:rPr>
              <w:t>资助资金支付及时率</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7F6D2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9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6A5E">
            <w:pPr>
              <w:jc w:val="center"/>
            </w:pPr>
            <w:r>
              <w:rPr>
                <w:rFonts w:ascii="宋体" w:hAnsi="宋体" w:eastAsia="宋体"/>
                <w:sz w:val="16"/>
              </w:rPr>
              <w:t>100%</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24778C90">
            <w:pPr>
              <w:jc w:val="center"/>
            </w:pPr>
            <w:r>
              <w:rPr>
                <w:rFonts w:ascii="宋体" w:hAnsi="宋体" w:eastAsia="宋体"/>
                <w:sz w:val="16"/>
              </w:rPr>
              <w:t>8</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023C8F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0885">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32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7B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63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8381">
            <w:pPr>
              <w:jc w:val="center"/>
            </w:pPr>
          </w:p>
        </w:tc>
      </w:tr>
      <w:tr w14:paraId="407BA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D1F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C95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179A0">
            <w:pPr>
              <w:jc w:val="center"/>
            </w:pPr>
            <w:r>
              <w:rPr>
                <w:rFonts w:ascii="宋体" w:hAnsi="宋体" w:eastAsia="宋体"/>
                <w:sz w:val="16"/>
              </w:rPr>
              <w:t>经济成本指标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6C1ABB6">
            <w:pPr>
              <w:jc w:val="center"/>
            </w:pPr>
            <w:r>
              <w:rPr>
                <w:rFonts w:ascii="宋体" w:hAnsi="宋体" w:eastAsia="宋体"/>
                <w:sz w:val="16"/>
              </w:rPr>
              <w:t>义务教育取暖费补助标准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75B3FCB9">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1C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C2FF">
            <w:pPr>
              <w:jc w:val="center"/>
            </w:pPr>
            <w:r>
              <w:rPr>
                <w:rFonts w:ascii="宋体" w:hAnsi="宋体" w:eastAsia="宋体"/>
                <w:sz w:val="16"/>
              </w:rPr>
              <w:t>6.66万元</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19B7E20E">
            <w:pPr>
              <w:jc w:val="center"/>
            </w:pPr>
            <w:r>
              <w:rPr>
                <w:rFonts w:ascii="宋体" w:hAnsi="宋体" w:eastAsia="宋体"/>
                <w:sz w:val="16"/>
              </w:rPr>
              <w:t>7</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775337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C1BA">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2C49">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DE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87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8990">
            <w:pPr>
              <w:jc w:val="center"/>
            </w:pPr>
          </w:p>
        </w:tc>
      </w:tr>
      <w:tr w14:paraId="5758B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B85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02B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C8220"/>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6DEBFB1">
            <w:pPr>
              <w:jc w:val="center"/>
            </w:pPr>
            <w:r>
              <w:rPr>
                <w:rFonts w:ascii="宋体" w:hAnsi="宋体" w:eastAsia="宋体"/>
                <w:sz w:val="16"/>
              </w:rPr>
              <w:t>义务教育公用经费补助标准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086F3459">
            <w:pPr>
              <w:jc w:val="center"/>
            </w:pPr>
            <w:r>
              <w:rPr>
                <w:rFonts w:ascii="宋体" w:hAnsi="宋体" w:eastAsia="宋体"/>
                <w:sz w:val="16"/>
              </w:rPr>
              <w:t>=360元/生/学期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037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3136">
            <w:pPr>
              <w:jc w:val="center"/>
            </w:pPr>
            <w:r>
              <w:rPr>
                <w:rFonts w:ascii="宋体" w:hAnsi="宋体" w:eastAsia="宋体"/>
                <w:sz w:val="16"/>
              </w:rPr>
              <w:t>32.86万元</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0442E232">
            <w:pPr>
              <w:jc w:val="center"/>
            </w:pPr>
            <w:r>
              <w:rPr>
                <w:rFonts w:ascii="宋体" w:hAnsi="宋体" w:eastAsia="宋体"/>
                <w:sz w:val="16"/>
              </w:rPr>
              <w:t>6</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5C9BA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C25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EC19">
            <w:pPr>
              <w:jc w:val="center"/>
            </w:pPr>
            <w:r>
              <w:rPr>
                <w:rFonts w:ascii="宋体" w:hAnsi="宋体" w:eastAsia="宋体"/>
                <w:sz w:val="16"/>
              </w:rPr>
              <w:t>360元/生/学期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06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851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F095">
            <w:pPr>
              <w:jc w:val="center"/>
            </w:pPr>
          </w:p>
        </w:tc>
      </w:tr>
      <w:tr w14:paraId="432FA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9E4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2D7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338B4"/>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AEB456B">
            <w:pPr>
              <w:jc w:val="center"/>
            </w:pPr>
            <w:r>
              <w:rPr>
                <w:rFonts w:ascii="宋体" w:hAnsi="宋体" w:eastAsia="宋体"/>
                <w:sz w:val="16"/>
              </w:rPr>
              <w:t>教育费附加取暖费</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32BF4236">
            <w:pPr>
              <w:jc w:val="center"/>
            </w:pPr>
            <w:r>
              <w:rPr>
                <w:rFonts w:ascii="宋体" w:hAnsi="宋体" w:eastAsia="宋体"/>
                <w:sz w:val="16"/>
              </w:rPr>
              <w:t>&lt;=15.71元/平方米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0E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9B35">
            <w:pPr>
              <w:jc w:val="center"/>
            </w:pPr>
            <w:r>
              <w:rPr>
                <w:rFonts w:ascii="宋体" w:hAnsi="宋体" w:eastAsia="宋体"/>
                <w:sz w:val="16"/>
              </w:rPr>
              <w:t>/</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21906FB0">
            <w:pPr>
              <w:jc w:val="center"/>
            </w:pPr>
            <w:r>
              <w:rPr>
                <w:rFonts w:ascii="宋体" w:hAnsi="宋体" w:eastAsia="宋体"/>
                <w:sz w:val="16"/>
              </w:rPr>
              <w:t>7</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66176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BC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998B">
            <w:pPr>
              <w:jc w:val="center"/>
            </w:pPr>
            <w:r>
              <w:rPr>
                <w:rFonts w:ascii="宋体" w:hAnsi="宋体" w:eastAsia="宋体"/>
                <w:sz w:val="16"/>
              </w:rPr>
              <w:t>15.71元/平方米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9E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F5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8C93">
            <w:pPr>
              <w:jc w:val="center"/>
            </w:pPr>
          </w:p>
        </w:tc>
      </w:tr>
      <w:tr w14:paraId="3409A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F04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8D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209F">
            <w:pPr>
              <w:jc w:val="center"/>
            </w:pPr>
            <w:r>
              <w:rPr>
                <w:rFonts w:ascii="宋体" w:hAnsi="宋体" w:eastAsia="宋体"/>
                <w:sz w:val="16"/>
              </w:rPr>
              <w:t>社会效益指标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2E8171E1">
            <w:pPr>
              <w:jc w:val="center"/>
            </w:pPr>
            <w:r>
              <w:rPr>
                <w:rFonts w:ascii="宋体" w:hAnsi="宋体" w:eastAsia="宋体"/>
                <w:sz w:val="16"/>
              </w:rPr>
              <w:t>保障教育教学正常开展</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44F865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456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9022">
            <w:pPr>
              <w:jc w:val="center"/>
            </w:pPr>
            <w:r>
              <w:rPr>
                <w:rFonts w:ascii="宋体" w:hAnsi="宋体" w:eastAsia="宋体"/>
                <w:sz w:val="16"/>
              </w:rPr>
              <w:t>达成年度目标</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392FA78A">
            <w:pPr>
              <w:jc w:val="center"/>
            </w:pPr>
            <w:r>
              <w:rPr>
                <w:rFonts w:ascii="宋体" w:hAnsi="宋体" w:eastAsia="宋体"/>
                <w:sz w:val="16"/>
              </w:rPr>
              <w:t>20</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1F5D63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04CF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B1B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A0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F9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F9C2">
            <w:pPr>
              <w:jc w:val="center"/>
            </w:pPr>
          </w:p>
        </w:tc>
      </w:tr>
      <w:tr w14:paraId="00438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161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413A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47901">
            <w:pPr>
              <w:jc w:val="center"/>
            </w:pPr>
            <w:r>
              <w:rPr>
                <w:rFonts w:ascii="宋体" w:hAnsi="宋体" w:eastAsia="宋体"/>
                <w:sz w:val="16"/>
              </w:rPr>
              <w:t>满意度指标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C931444">
            <w:pPr>
              <w:jc w:val="center"/>
            </w:pPr>
            <w:r>
              <w:rPr>
                <w:rFonts w:ascii="宋体" w:hAnsi="宋体" w:eastAsia="宋体"/>
                <w:sz w:val="16"/>
              </w:rPr>
              <w:t>家长满意度</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AF84C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BA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2FD6">
            <w:pPr>
              <w:jc w:val="center"/>
            </w:pPr>
            <w:r>
              <w:rPr>
                <w:rFonts w:ascii="宋体" w:hAnsi="宋体" w:eastAsia="宋体"/>
                <w:sz w:val="16"/>
              </w:rPr>
              <w:t>95%</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0B60E7C8">
            <w:pPr>
              <w:jc w:val="center"/>
            </w:pPr>
            <w:r>
              <w:rPr>
                <w:rFonts w:ascii="宋体" w:hAnsi="宋体" w:eastAsia="宋体"/>
                <w:sz w:val="16"/>
              </w:rPr>
              <w:t>5</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679E04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B07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A9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51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6C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262E">
            <w:pPr>
              <w:jc w:val="center"/>
            </w:pPr>
          </w:p>
        </w:tc>
      </w:tr>
      <w:tr w14:paraId="49EB1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02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E8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0C341"/>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FF01A78">
            <w:pPr>
              <w:jc w:val="center"/>
            </w:pPr>
            <w:r>
              <w:rPr>
                <w:rFonts w:ascii="宋体" w:hAnsi="宋体" w:eastAsia="宋体"/>
                <w:sz w:val="16"/>
              </w:rPr>
              <w:t>教师满意度</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28A46A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9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3AE5">
            <w:pPr>
              <w:jc w:val="center"/>
            </w:pPr>
            <w:r>
              <w:rPr>
                <w:rFonts w:ascii="宋体" w:hAnsi="宋体" w:eastAsia="宋体"/>
                <w:sz w:val="16"/>
              </w:rPr>
              <w:t>95%</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7FEF63F9">
            <w:pPr>
              <w:jc w:val="center"/>
            </w:pPr>
            <w:r>
              <w:rPr>
                <w:rFonts w:ascii="宋体" w:hAnsi="宋体" w:eastAsia="宋体"/>
                <w:sz w:val="16"/>
              </w:rPr>
              <w:t>5</w:t>
            </w:r>
          </w:p>
        </w:tc>
        <w:tc>
          <w:tcPr>
            <w:tcW w:w="759" w:type="dxa"/>
            <w:tcBorders>
              <w:top w:val="single" w:color="auto" w:sz="10" w:space="0"/>
              <w:left w:val="single" w:color="auto" w:sz="10" w:space="0"/>
              <w:bottom w:val="single" w:color="auto" w:sz="10" w:space="0"/>
              <w:right w:val="single" w:color="auto" w:sz="10" w:space="0"/>
              <w:insideV w:val="single" w:sz="10" w:space="0"/>
            </w:tcBorders>
            <w:vAlign w:val="center"/>
          </w:tcPr>
          <w:p w14:paraId="6337E5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72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CF7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01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50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E7BB">
            <w:pPr>
              <w:jc w:val="center"/>
            </w:pPr>
          </w:p>
        </w:tc>
      </w:tr>
      <w:tr w14:paraId="278F8C4F">
        <w:tblPrEx>
          <w:tblCellMar>
            <w:top w:w="0" w:type="dxa"/>
            <w:left w:w="108" w:type="dxa"/>
            <w:bottom w:w="0" w:type="dxa"/>
            <w:right w:w="108" w:type="dxa"/>
          </w:tblCellMar>
        </w:tblPrEx>
        <w:tc>
          <w:tcPr>
            <w:tcW w:w="26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33B081">
            <w:pPr>
              <w:jc w:val="center"/>
            </w:pPr>
            <w:r>
              <w:rPr>
                <w:rFonts w:ascii="宋体" w:hAnsi="宋体" w:eastAsia="宋体"/>
                <w:sz w:val="16"/>
              </w:rPr>
              <w:t>总分</w:t>
            </w:r>
          </w:p>
        </w:tc>
        <w:tc>
          <w:tcPr>
            <w:tcW w:w="525" w:type="dxa"/>
            <w:tcBorders>
              <w:top w:val="single" w:color="auto" w:sz="10" w:space="0"/>
              <w:left w:val="single" w:color="auto" w:sz="10" w:space="0"/>
              <w:bottom w:val="single" w:color="auto" w:sz="10" w:space="0"/>
              <w:right w:val="single" w:color="auto" w:sz="10" w:space="0"/>
              <w:insideV w:val="single" w:sz="10" w:space="0"/>
            </w:tcBorders>
          </w:tcPr>
          <w:p w14:paraId="60DDD6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4AC6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290610"/>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56847CB6">
            <w:pPr>
              <w:jc w:val="center"/>
            </w:pPr>
            <w:r>
              <w:rPr>
                <w:rFonts w:ascii="宋体" w:hAnsi="宋体" w:eastAsia="宋体"/>
                <w:sz w:val="16"/>
              </w:rPr>
              <w:t>100</w:t>
            </w:r>
          </w:p>
        </w:tc>
        <w:tc>
          <w:tcPr>
            <w:tcW w:w="759" w:type="dxa"/>
            <w:tcBorders>
              <w:top w:val="single" w:color="auto" w:sz="10" w:space="0"/>
              <w:left w:val="single" w:color="auto" w:sz="10" w:space="0"/>
              <w:bottom w:val="single" w:color="auto" w:sz="10" w:space="0"/>
              <w:right w:val="single" w:color="auto" w:sz="10" w:space="0"/>
              <w:insideV w:val="single" w:sz="10" w:space="0"/>
            </w:tcBorders>
          </w:tcPr>
          <w:p w14:paraId="22237B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DF73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3A8F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AB9C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067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BABAB8"/>
        </w:tc>
      </w:tr>
    </w:tbl>
    <w:p w14:paraId="759DC07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08BA2FB">
        <w:tblPrEx>
          <w:tblCellMar>
            <w:top w:w="0" w:type="dxa"/>
            <w:left w:w="108" w:type="dxa"/>
            <w:bottom w:w="0" w:type="dxa"/>
            <w:right w:w="108" w:type="dxa"/>
          </w:tblCellMar>
        </w:tblPrEx>
        <w:tc>
          <w:tcPr>
            <w:tcW w:w="8848" w:type="dxa"/>
            <w:gridSpan w:val="14"/>
            <w:vAlign w:val="center"/>
          </w:tcPr>
          <w:p w14:paraId="36F6AE50">
            <w:pPr>
              <w:jc w:val="center"/>
            </w:pPr>
            <w:r>
              <w:rPr>
                <w:rFonts w:ascii="宋体" w:hAnsi="宋体" w:eastAsia="宋体"/>
                <w:sz w:val="24"/>
              </w:rPr>
              <w:t>项目支出绩效自评表</w:t>
            </w:r>
          </w:p>
        </w:tc>
      </w:tr>
      <w:tr w14:paraId="170CC9D9">
        <w:tblPrEx>
          <w:tblCellMar>
            <w:top w:w="0" w:type="dxa"/>
            <w:left w:w="108" w:type="dxa"/>
            <w:bottom w:w="0" w:type="dxa"/>
            <w:right w:w="108" w:type="dxa"/>
          </w:tblCellMar>
        </w:tblPrEx>
        <w:tc>
          <w:tcPr>
            <w:tcW w:w="8848" w:type="dxa"/>
            <w:gridSpan w:val="14"/>
            <w:vAlign w:val="center"/>
          </w:tcPr>
          <w:p w14:paraId="55812771">
            <w:pPr>
              <w:jc w:val="center"/>
            </w:pPr>
            <w:r>
              <w:rPr>
                <w:rFonts w:ascii="宋体" w:hAnsi="宋体" w:eastAsia="宋体"/>
                <w:sz w:val="24"/>
              </w:rPr>
              <w:t>(2024年度)</w:t>
            </w:r>
          </w:p>
        </w:tc>
      </w:tr>
      <w:tr w14:paraId="395F11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0A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084A3E">
            <w:pPr>
              <w:jc w:val="center"/>
            </w:pPr>
            <w:r>
              <w:rPr>
                <w:rFonts w:ascii="宋体" w:hAnsi="宋体" w:eastAsia="宋体"/>
                <w:sz w:val="16"/>
              </w:rPr>
              <w:t>2024年城乡义务教育补助经费（营养餐）</w:t>
            </w:r>
          </w:p>
        </w:tc>
      </w:tr>
      <w:tr w14:paraId="0084E8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39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DDDC4A">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186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F3C871">
            <w:pPr>
              <w:jc w:val="center"/>
            </w:pPr>
            <w:r>
              <w:rPr>
                <w:rFonts w:ascii="宋体" w:hAnsi="宋体" w:eastAsia="宋体"/>
                <w:sz w:val="16"/>
              </w:rPr>
              <w:t>裕民县吉也克镇牧业寄宿制中心小学</w:t>
            </w:r>
          </w:p>
        </w:tc>
      </w:tr>
      <w:tr w14:paraId="1BA827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182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E8B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394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A21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815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29B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7D0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8FB5">
            <w:pPr>
              <w:jc w:val="center"/>
            </w:pPr>
            <w:r>
              <w:rPr>
                <w:rFonts w:ascii="宋体" w:hAnsi="宋体" w:eastAsia="宋体"/>
                <w:sz w:val="16"/>
              </w:rPr>
              <w:t>得分</w:t>
            </w:r>
          </w:p>
        </w:tc>
      </w:tr>
      <w:tr w14:paraId="2841A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D51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A607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F34FA">
            <w:pPr>
              <w:jc w:val="center"/>
            </w:pPr>
            <w:r>
              <w:rPr>
                <w:rFonts w:ascii="宋体" w:hAnsi="宋体" w:eastAsia="宋体"/>
                <w:sz w:val="16"/>
              </w:rPr>
              <w:t>24.48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8D9F8">
            <w:pPr>
              <w:jc w:val="center"/>
            </w:pPr>
            <w:r>
              <w:rPr>
                <w:rFonts w:ascii="宋体" w:hAnsi="宋体" w:eastAsia="宋体"/>
                <w:sz w:val="16"/>
              </w:rPr>
              <w:t>47.29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C4D1A">
            <w:pPr>
              <w:jc w:val="center"/>
            </w:pPr>
            <w:r>
              <w:rPr>
                <w:rFonts w:ascii="宋体" w:hAnsi="宋体" w:eastAsia="宋体"/>
                <w:sz w:val="16"/>
              </w:rPr>
              <w:t>22.69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ACA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4FA79">
            <w:pPr>
              <w:jc w:val="center"/>
            </w:pPr>
            <w:r>
              <w:rPr>
                <w:rFonts w:ascii="宋体" w:hAnsi="宋体" w:eastAsia="宋体"/>
                <w:sz w:val="16"/>
              </w:rPr>
              <w:t>47.98%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668F">
            <w:pPr>
              <w:jc w:val="center"/>
            </w:pPr>
            <w:r>
              <w:rPr>
                <w:rFonts w:ascii="宋体" w:hAnsi="宋体" w:eastAsia="宋体"/>
                <w:sz w:val="16"/>
              </w:rPr>
              <w:t>4.80</w:t>
            </w:r>
          </w:p>
        </w:tc>
      </w:tr>
      <w:tr w14:paraId="78CF7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D03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CA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F023A">
            <w:pPr>
              <w:jc w:val="center"/>
            </w:pPr>
            <w:r>
              <w:rPr>
                <w:rFonts w:ascii="宋体" w:hAnsi="宋体" w:eastAsia="宋体"/>
                <w:sz w:val="16"/>
              </w:rPr>
              <w:t>24.48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B104C">
            <w:pPr>
              <w:jc w:val="center"/>
            </w:pPr>
            <w:r>
              <w:rPr>
                <w:rFonts w:ascii="宋体" w:hAnsi="宋体" w:eastAsia="宋体"/>
                <w:sz w:val="16"/>
              </w:rPr>
              <w:t>47.29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E8312">
            <w:pPr>
              <w:jc w:val="center"/>
            </w:pPr>
            <w:r>
              <w:rPr>
                <w:rFonts w:ascii="宋体" w:hAnsi="宋体" w:eastAsia="宋体"/>
                <w:sz w:val="16"/>
              </w:rPr>
              <w:t>22.69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775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050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9E5DD">
            <w:pPr>
              <w:jc w:val="center"/>
            </w:pPr>
            <w:r>
              <w:rPr>
                <w:rFonts w:ascii="宋体" w:hAnsi="宋体" w:eastAsia="宋体"/>
                <w:sz w:val="16"/>
              </w:rPr>
              <w:t>—</w:t>
            </w:r>
          </w:p>
        </w:tc>
      </w:tr>
      <w:tr w14:paraId="23BBC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B14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E72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DAB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8C1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160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ECF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872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851A">
            <w:pPr>
              <w:jc w:val="center"/>
            </w:pPr>
            <w:r>
              <w:rPr>
                <w:rFonts w:ascii="宋体" w:hAnsi="宋体" w:eastAsia="宋体"/>
                <w:sz w:val="16"/>
              </w:rPr>
              <w:t>—</w:t>
            </w:r>
          </w:p>
        </w:tc>
      </w:tr>
      <w:tr w14:paraId="548641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976B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000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482D23">
            <w:pPr>
              <w:jc w:val="center"/>
            </w:pPr>
            <w:r>
              <w:rPr>
                <w:rFonts w:ascii="宋体" w:hAnsi="宋体" w:eastAsia="宋体"/>
                <w:sz w:val="16"/>
              </w:rPr>
              <w:t>实际完成情况</w:t>
            </w:r>
          </w:p>
        </w:tc>
      </w:tr>
      <w:tr w14:paraId="37967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F6F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1E4D11">
            <w:pPr>
              <w:jc w:val="both"/>
            </w:pPr>
            <w:r>
              <w:rPr>
                <w:rFonts w:ascii="宋体" w:hAnsi="宋体" w:eastAsia="宋体"/>
                <w:sz w:val="16"/>
              </w:rPr>
              <w:t>按照自治区营养餐改善计划经费资金相关精神，使义务教育所有在校学生享受到自治区的教育惠民政策，我校340名小学学生享受此项政策，管好用好国家的教育资金，确保学生的各项补助按时足额补助到位，有效减轻学生家庭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020278">
            <w:pPr>
              <w:jc w:val="both"/>
            </w:pPr>
            <w:r>
              <w:rPr>
                <w:rFonts w:ascii="宋体" w:hAnsi="宋体" w:eastAsia="宋体"/>
                <w:sz w:val="16"/>
              </w:rPr>
              <w:t>2024年城乡义务教育补助经费（营养餐）项目</w:t>
            </w:r>
            <w:r>
              <w:rPr>
                <w:rFonts w:hint="eastAsia" w:ascii="宋体" w:hAnsi="宋体"/>
                <w:sz w:val="16"/>
                <w:lang w:eastAsia="zh-CN"/>
              </w:rPr>
              <w:t>截至2024</w:t>
            </w:r>
            <w:r>
              <w:rPr>
                <w:rFonts w:ascii="宋体" w:hAnsi="宋体" w:eastAsia="宋体"/>
                <w:sz w:val="16"/>
              </w:rPr>
              <w:t>年12月31支付22.69万元，我校340名小学学生享受此项政策，管好用好国家的教育资金，确保学生的各项补助按时足额补助到位，有效减轻学生家庭负担。</w:t>
            </w:r>
          </w:p>
        </w:tc>
      </w:tr>
      <w:tr w14:paraId="4C6C48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73A7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DF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64D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A6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A94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D9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91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066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1F5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63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776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D3C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0D0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8561">
            <w:pPr>
              <w:jc w:val="center"/>
            </w:pPr>
            <w:r>
              <w:rPr>
                <w:rFonts w:ascii="宋体" w:hAnsi="宋体" w:eastAsia="宋体"/>
                <w:sz w:val="16"/>
              </w:rPr>
              <w:t>偏差原因分析及改进措施</w:t>
            </w:r>
          </w:p>
        </w:tc>
      </w:tr>
      <w:tr w14:paraId="6233B1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7BC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190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E8E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D405">
            <w:pPr>
              <w:jc w:val="center"/>
            </w:pPr>
            <w:r>
              <w:rPr>
                <w:rFonts w:ascii="宋体" w:hAnsi="宋体" w:eastAsia="宋体"/>
                <w:sz w:val="16"/>
              </w:rPr>
              <w:t>营养餐改善计划受益人数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1D04">
            <w:pPr>
              <w:jc w:val="center"/>
            </w:pPr>
            <w:r>
              <w:rPr>
                <w:rFonts w:ascii="宋体" w:hAnsi="宋体" w:eastAsia="宋体"/>
                <w:sz w:val="16"/>
              </w:rPr>
              <w:t>&gt;=340人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E5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31592">
            <w:pPr>
              <w:jc w:val="center"/>
            </w:pPr>
            <w:r>
              <w:rPr>
                <w:rFonts w:ascii="宋体" w:hAnsi="宋体" w:eastAsia="宋体"/>
                <w:sz w:val="16"/>
              </w:rPr>
              <w:t>340人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5C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B9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7E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A6C6">
            <w:pPr>
              <w:jc w:val="center"/>
            </w:pPr>
            <w:r>
              <w:rPr>
                <w:rFonts w:ascii="宋体" w:hAnsi="宋体" w:eastAsia="宋体"/>
                <w:sz w:val="16"/>
              </w:rPr>
              <w:t>302人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D5BF">
            <w:pPr>
              <w:jc w:val="center"/>
            </w:pPr>
            <w:r>
              <w:rPr>
                <w:rFonts w:ascii="宋体" w:hAnsi="宋体" w:eastAsia="宋体"/>
                <w:sz w:val="16"/>
              </w:rPr>
              <w:t>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4E8B">
            <w:pPr>
              <w:jc w:val="center"/>
            </w:pPr>
            <w:r>
              <w:rPr>
                <w:rFonts w:ascii="宋体" w:hAnsi="宋体" w:eastAsia="宋体"/>
                <w:sz w:val="16"/>
              </w:rPr>
              <w:t>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B276">
            <w:pPr>
              <w:jc w:val="center"/>
            </w:pPr>
            <w:r>
              <w:rPr>
                <w:rFonts w:ascii="宋体" w:hAnsi="宋体" w:eastAsia="宋体"/>
                <w:sz w:val="16"/>
              </w:rPr>
              <w:t>造成偏差的原因是：因学生人数存在动态变化，秋季学期与春季学期学生人数不同。加上学生请假等特殊情况致使人数存在偏差。</w:t>
            </w:r>
          </w:p>
        </w:tc>
      </w:tr>
      <w:tr w14:paraId="546D2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1D6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35C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C48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3909">
            <w:pPr>
              <w:jc w:val="center"/>
            </w:pPr>
            <w:r>
              <w:rPr>
                <w:rFonts w:ascii="宋体" w:hAnsi="宋体" w:eastAsia="宋体"/>
                <w:sz w:val="16"/>
              </w:rPr>
              <w:t>营养改善计划食品安全达标率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D2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60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D8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9C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08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80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4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B1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2E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F2D2">
            <w:pPr>
              <w:jc w:val="center"/>
            </w:pPr>
          </w:p>
        </w:tc>
      </w:tr>
      <w:tr w14:paraId="2B075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27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A3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9D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B28F">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D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D0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AF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17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1E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D8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8B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C4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29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5122">
            <w:pPr>
              <w:jc w:val="center"/>
            </w:pPr>
          </w:p>
        </w:tc>
      </w:tr>
      <w:tr w14:paraId="39C31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121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DF7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265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F9D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8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1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6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EE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F8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FA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B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C9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D4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54FA">
            <w:pPr>
              <w:jc w:val="center"/>
            </w:pPr>
          </w:p>
        </w:tc>
      </w:tr>
      <w:tr w14:paraId="6E147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72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7B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75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5E78">
            <w:pPr>
              <w:jc w:val="center"/>
            </w:pPr>
            <w:r>
              <w:rPr>
                <w:rFonts w:ascii="宋体" w:hAnsi="宋体" w:eastAsia="宋体"/>
                <w:sz w:val="16"/>
              </w:rPr>
              <w:t>营养餐补助预计时长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DBDE">
            <w:pPr>
              <w:jc w:val="center"/>
            </w:pPr>
            <w:r>
              <w:rPr>
                <w:rFonts w:ascii="宋体" w:hAnsi="宋体" w:eastAsia="宋体"/>
                <w:sz w:val="16"/>
              </w:rPr>
              <w:t>=170天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06B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3A7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54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BC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0F87">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7D07">
            <w:pPr>
              <w:jc w:val="center"/>
            </w:pPr>
            <w:r>
              <w:rPr>
                <w:rFonts w:ascii="宋体" w:hAnsi="宋体" w:eastAsia="宋体"/>
                <w:sz w:val="16"/>
              </w:rPr>
              <w:t>145天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807F">
            <w:pPr>
              <w:jc w:val="center"/>
            </w:pPr>
            <w:r>
              <w:rPr>
                <w:rFonts w:ascii="宋体" w:hAnsi="宋体" w:eastAsia="宋体"/>
                <w:sz w:val="16"/>
              </w:rPr>
              <w:t>85.3%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36EB">
            <w:pPr>
              <w:jc w:val="center"/>
            </w:pPr>
            <w:r>
              <w:rPr>
                <w:rFonts w:ascii="宋体" w:hAnsi="宋体" w:eastAsia="宋体"/>
                <w:sz w:val="16"/>
              </w:rPr>
              <w:t>6.82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52FB">
            <w:pPr>
              <w:jc w:val="center"/>
            </w:pPr>
            <w:r>
              <w:rPr>
                <w:rFonts w:ascii="宋体" w:hAnsi="宋体" w:eastAsia="宋体"/>
                <w:sz w:val="16"/>
              </w:rPr>
              <w:t>造成偏差的原因是：1月营养餐上年12月预支，本年12月营养餐下年支付，导致存在偏差。</w:t>
            </w:r>
          </w:p>
        </w:tc>
      </w:tr>
      <w:tr w14:paraId="6D85A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81D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BAB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01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9B75">
            <w:pPr>
              <w:jc w:val="center"/>
            </w:pPr>
            <w:r>
              <w:rPr>
                <w:rFonts w:ascii="宋体" w:hAnsi="宋体" w:eastAsia="宋体"/>
                <w:sz w:val="16"/>
              </w:rPr>
              <w:t>营养餐补助标准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826AD">
            <w:pPr>
              <w:jc w:val="center"/>
            </w:pPr>
            <w:r>
              <w:rPr>
                <w:rFonts w:ascii="宋体" w:hAnsi="宋体" w:eastAsia="宋体"/>
                <w:sz w:val="16"/>
              </w:rPr>
              <w:t>=5元/天/生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9E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D1EE">
            <w:pPr>
              <w:jc w:val="center"/>
            </w:pPr>
            <w:r>
              <w:rPr>
                <w:rFonts w:ascii="宋体" w:hAnsi="宋体" w:eastAsia="宋体"/>
                <w:sz w:val="16"/>
              </w:rPr>
              <w:t>5元/天/生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E2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9C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832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A17C">
            <w:pPr>
              <w:jc w:val="center"/>
            </w:pPr>
            <w:r>
              <w:rPr>
                <w:rFonts w:ascii="宋体" w:hAnsi="宋体" w:eastAsia="宋体"/>
                <w:sz w:val="16"/>
              </w:rPr>
              <w:t>5元/天/生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49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F1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5D20">
            <w:pPr>
              <w:jc w:val="center"/>
            </w:pPr>
          </w:p>
        </w:tc>
      </w:tr>
      <w:tr w14:paraId="1FF7C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20C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1A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C3A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5BEA">
            <w:pPr>
              <w:jc w:val="center"/>
            </w:pPr>
            <w:r>
              <w:rPr>
                <w:rFonts w:ascii="宋体" w:hAnsi="宋体" w:eastAsia="宋体"/>
                <w:sz w:val="16"/>
              </w:rPr>
              <w:t>提高学生身体素质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368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622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1A5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F4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C9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DDA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33E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94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59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E809">
            <w:pPr>
              <w:jc w:val="center"/>
            </w:pPr>
          </w:p>
        </w:tc>
      </w:tr>
      <w:tr w14:paraId="772EC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329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18A9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21F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B727">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71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8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ED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49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61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5B1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4A4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9F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2F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4830">
            <w:pPr>
              <w:jc w:val="center"/>
            </w:pPr>
          </w:p>
        </w:tc>
      </w:tr>
      <w:tr w14:paraId="52DC9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EE3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EA4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0E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F3F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9A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B2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4FCB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76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83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27F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78F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DA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F6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13BA">
            <w:pPr>
              <w:jc w:val="center"/>
            </w:pPr>
          </w:p>
        </w:tc>
      </w:tr>
      <w:tr w14:paraId="677CE70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B0B9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3BD4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A95B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6D4E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B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3136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F26A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6E55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6452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CB60">
            <w:pPr>
              <w:jc w:val="center"/>
            </w:pPr>
            <w:r>
              <w:rPr>
                <w:rFonts w:ascii="宋体" w:hAnsi="宋体" w:eastAsia="宋体"/>
                <w:sz w:val="16"/>
              </w:rPr>
              <w:t>92.72分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36734C"/>
        </w:tc>
      </w:tr>
    </w:tbl>
    <w:p w14:paraId="2DB08F7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5326E60">
        <w:tblPrEx>
          <w:tblCellMar>
            <w:top w:w="0" w:type="dxa"/>
            <w:left w:w="108" w:type="dxa"/>
            <w:bottom w:w="0" w:type="dxa"/>
            <w:right w:w="108" w:type="dxa"/>
          </w:tblCellMar>
        </w:tblPrEx>
        <w:tc>
          <w:tcPr>
            <w:tcW w:w="8848" w:type="dxa"/>
            <w:gridSpan w:val="14"/>
            <w:vAlign w:val="center"/>
          </w:tcPr>
          <w:p w14:paraId="3DBD1F55">
            <w:pPr>
              <w:jc w:val="center"/>
            </w:pPr>
            <w:r>
              <w:rPr>
                <w:rFonts w:ascii="宋体" w:hAnsi="宋体" w:eastAsia="宋体"/>
                <w:sz w:val="24"/>
              </w:rPr>
              <w:t>项目支出绩效自评表</w:t>
            </w:r>
          </w:p>
        </w:tc>
      </w:tr>
      <w:tr w14:paraId="1F0F1CFD">
        <w:tblPrEx>
          <w:tblCellMar>
            <w:top w:w="0" w:type="dxa"/>
            <w:left w:w="108" w:type="dxa"/>
            <w:bottom w:w="0" w:type="dxa"/>
            <w:right w:w="108" w:type="dxa"/>
          </w:tblCellMar>
        </w:tblPrEx>
        <w:tc>
          <w:tcPr>
            <w:tcW w:w="8848" w:type="dxa"/>
            <w:gridSpan w:val="14"/>
            <w:vAlign w:val="center"/>
          </w:tcPr>
          <w:p w14:paraId="057894A1">
            <w:pPr>
              <w:jc w:val="center"/>
            </w:pPr>
            <w:r>
              <w:rPr>
                <w:rFonts w:ascii="宋体" w:hAnsi="宋体" w:eastAsia="宋体"/>
                <w:sz w:val="24"/>
              </w:rPr>
              <w:t>(2024年度)</w:t>
            </w:r>
          </w:p>
        </w:tc>
      </w:tr>
      <w:tr w14:paraId="2296EC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79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7C53BF">
            <w:pPr>
              <w:jc w:val="center"/>
            </w:pPr>
            <w:r>
              <w:rPr>
                <w:rFonts w:ascii="宋体" w:hAnsi="宋体" w:eastAsia="宋体"/>
                <w:sz w:val="16"/>
              </w:rPr>
              <w:t>2024年城乡义务教育补助经费（贫困非寄宿生生活补助）</w:t>
            </w:r>
          </w:p>
        </w:tc>
      </w:tr>
      <w:tr w14:paraId="255452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C0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85B5DA">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C9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A0660E">
            <w:pPr>
              <w:jc w:val="center"/>
            </w:pPr>
            <w:r>
              <w:rPr>
                <w:rFonts w:ascii="宋体" w:hAnsi="宋体" w:eastAsia="宋体"/>
                <w:sz w:val="16"/>
              </w:rPr>
              <w:t>裕民县吉也克镇牧业寄宿制中心小学</w:t>
            </w:r>
          </w:p>
        </w:tc>
      </w:tr>
      <w:tr w14:paraId="6C1378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A96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5E0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E32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8D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B46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B72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6F3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70B7">
            <w:pPr>
              <w:jc w:val="center"/>
            </w:pPr>
            <w:r>
              <w:rPr>
                <w:rFonts w:ascii="宋体" w:hAnsi="宋体" w:eastAsia="宋体"/>
                <w:sz w:val="16"/>
              </w:rPr>
              <w:t>得分</w:t>
            </w:r>
          </w:p>
        </w:tc>
      </w:tr>
      <w:tr w14:paraId="21445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F90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94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00453">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31132">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6F5FD">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D2E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EEB28">
            <w:pPr>
              <w:jc w:val="center"/>
            </w:pPr>
            <w:r>
              <w:rPr>
                <w:rFonts w:ascii="宋体" w:hAnsi="宋体" w:eastAsia="宋体"/>
                <w:sz w:val="16"/>
              </w:rPr>
              <w:t>98.05%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5CDA">
            <w:pPr>
              <w:jc w:val="center"/>
            </w:pPr>
            <w:r>
              <w:rPr>
                <w:rFonts w:ascii="宋体" w:hAnsi="宋体" w:eastAsia="宋体"/>
                <w:sz w:val="16"/>
              </w:rPr>
              <w:t>9.80</w:t>
            </w:r>
          </w:p>
        </w:tc>
      </w:tr>
      <w:tr w14:paraId="3FAA87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5C6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E9C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1B57A">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00AA2">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C799E">
            <w:pPr>
              <w:jc w:val="center"/>
            </w:pPr>
            <w:r>
              <w:rPr>
                <w:rFonts w:ascii="宋体" w:hAnsi="宋体" w:eastAsia="宋体"/>
                <w:sz w:val="16"/>
              </w:rPr>
              <w:t>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BE3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B72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063F">
            <w:pPr>
              <w:jc w:val="center"/>
            </w:pPr>
            <w:r>
              <w:rPr>
                <w:rFonts w:ascii="宋体" w:hAnsi="宋体" w:eastAsia="宋体"/>
                <w:sz w:val="16"/>
              </w:rPr>
              <w:t>—</w:t>
            </w:r>
          </w:p>
        </w:tc>
      </w:tr>
      <w:tr w14:paraId="47A19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58D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88A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CBC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888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719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CE3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F8D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CF05">
            <w:pPr>
              <w:jc w:val="center"/>
            </w:pPr>
            <w:r>
              <w:rPr>
                <w:rFonts w:ascii="宋体" w:hAnsi="宋体" w:eastAsia="宋体"/>
                <w:sz w:val="16"/>
              </w:rPr>
              <w:t>—</w:t>
            </w:r>
          </w:p>
        </w:tc>
      </w:tr>
      <w:tr w14:paraId="5F10B1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C1B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5DDA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E7280A">
            <w:pPr>
              <w:jc w:val="center"/>
            </w:pPr>
            <w:r>
              <w:rPr>
                <w:rFonts w:ascii="宋体" w:hAnsi="宋体" w:eastAsia="宋体"/>
                <w:sz w:val="16"/>
              </w:rPr>
              <w:t>实际完成情况</w:t>
            </w:r>
          </w:p>
        </w:tc>
      </w:tr>
      <w:tr w14:paraId="221AD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751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01246">
            <w:pPr>
              <w:jc w:val="both"/>
            </w:pPr>
            <w:r>
              <w:rPr>
                <w:rFonts w:ascii="宋体" w:hAnsi="宋体" w:eastAsia="宋体"/>
                <w:sz w:val="16"/>
              </w:rPr>
              <w:t>2024年城乡义务保障机制经费资金我校共有83名小学学生享受此项政策，城乡义务保障机制贫困生生活补助最大限度保证学校正常运转、完成教育教学活动和其他日常工作任务等方面的支出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97A0CB">
            <w:pPr>
              <w:jc w:val="both"/>
            </w:pPr>
            <w:r>
              <w:rPr>
                <w:rFonts w:ascii="宋体" w:hAnsi="宋体" w:eastAsia="宋体"/>
                <w:sz w:val="16"/>
              </w:rPr>
              <w:t>0024年城乡义务保障机制经费（贫困非寄宿生活补助）项目，</w:t>
            </w:r>
            <w:r>
              <w:rPr>
                <w:rFonts w:hint="eastAsia" w:ascii="宋体" w:hAnsi="宋体"/>
                <w:sz w:val="16"/>
                <w:lang w:eastAsia="zh-CN"/>
              </w:rPr>
              <w:t>截至</w:t>
            </w:r>
            <w:r>
              <w:rPr>
                <w:rFonts w:ascii="宋体" w:hAnsi="宋体" w:eastAsia="宋体"/>
                <w:sz w:val="16"/>
              </w:rPr>
              <w:t>2024年12月31日共支付资金5.03万元，</w:t>
            </w:r>
            <w:r>
              <w:rPr>
                <w:rFonts w:hint="eastAsia" w:ascii="宋体" w:hAnsi="宋体"/>
                <w:sz w:val="16"/>
                <w:lang w:eastAsia="zh-CN"/>
              </w:rPr>
              <w:t>至今</w:t>
            </w:r>
            <w:r>
              <w:rPr>
                <w:rFonts w:ascii="宋体" w:hAnsi="宋体" w:eastAsia="宋体"/>
                <w:sz w:val="16"/>
              </w:rPr>
              <w:t>我校共有83名小学学生享受此项政策，城乡义务保障机制贫</w:t>
            </w:r>
            <w:r>
              <w:rPr>
                <w:rFonts w:hint="eastAsia" w:ascii="宋体" w:hAnsi="宋体"/>
                <w:sz w:val="16"/>
                <w:lang w:eastAsia="zh-CN"/>
              </w:rPr>
              <w:t>困学</w:t>
            </w:r>
            <w:r>
              <w:rPr>
                <w:rFonts w:ascii="宋体" w:hAnsi="宋体" w:eastAsia="宋体"/>
                <w:sz w:val="16"/>
              </w:rPr>
              <w:t>生生活补助最大限度保证贫困学生能正常完成教育教学活动和其他日常工作任务等方面的支出。</w:t>
            </w:r>
          </w:p>
        </w:tc>
      </w:tr>
      <w:tr w14:paraId="4D8835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FD5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702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C76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32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E4F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43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7E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859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94A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D0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A2D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A27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058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AA45">
            <w:pPr>
              <w:jc w:val="center"/>
            </w:pPr>
            <w:r>
              <w:rPr>
                <w:rFonts w:ascii="宋体" w:hAnsi="宋体" w:eastAsia="宋体"/>
                <w:sz w:val="16"/>
              </w:rPr>
              <w:t>偏差原因分析及改进措施</w:t>
            </w:r>
          </w:p>
        </w:tc>
      </w:tr>
      <w:tr w14:paraId="739BEC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939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F224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4E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35EB">
            <w:pPr>
              <w:jc w:val="center"/>
            </w:pPr>
            <w:r>
              <w:rPr>
                <w:rFonts w:ascii="宋体" w:hAnsi="宋体" w:eastAsia="宋体"/>
                <w:sz w:val="16"/>
              </w:rPr>
              <w:t>义务教育阶段非寄宿生人数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E90A">
            <w:pPr>
              <w:jc w:val="center"/>
            </w:pPr>
            <w:r>
              <w:rPr>
                <w:rFonts w:ascii="宋体" w:hAnsi="宋体" w:eastAsia="宋体"/>
                <w:sz w:val="16"/>
              </w:rPr>
              <w:t>&gt;=83人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D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417E">
            <w:pPr>
              <w:jc w:val="center"/>
            </w:pPr>
            <w:r>
              <w:rPr>
                <w:rFonts w:ascii="宋体" w:hAnsi="宋体" w:eastAsia="宋体"/>
                <w:sz w:val="16"/>
              </w:rPr>
              <w: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71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7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E6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4EBC">
            <w:pPr>
              <w:jc w:val="center"/>
            </w:pPr>
            <w:r>
              <w:rPr>
                <w:rFonts w:ascii="宋体" w:hAnsi="宋体" w:eastAsia="宋体"/>
                <w:sz w:val="16"/>
              </w:rPr>
              <w:t>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E9B9">
            <w:pPr>
              <w:jc w:val="center"/>
            </w:pPr>
            <w:r>
              <w:rPr>
                <w:rFonts w:ascii="宋体" w:hAnsi="宋体" w:eastAsia="宋体"/>
                <w:sz w:val="16"/>
              </w:rPr>
              <w:t>98.79%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4A57">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5AE3">
            <w:pPr>
              <w:jc w:val="center"/>
            </w:pPr>
            <w:r>
              <w:rPr>
                <w:rFonts w:ascii="宋体" w:hAnsi="宋体" w:eastAsia="宋体"/>
                <w:sz w:val="16"/>
              </w:rPr>
              <w:t>在发放结束后开展自查发现一人不符合发放标准，后将该笔资金上缴国库退回。</w:t>
            </w:r>
          </w:p>
        </w:tc>
      </w:tr>
      <w:tr w14:paraId="7DB5B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6A8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65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7A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7DA8">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59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37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B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72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D8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F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B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2FA3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6E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A4BF">
            <w:pPr>
              <w:jc w:val="center"/>
            </w:pPr>
          </w:p>
        </w:tc>
      </w:tr>
      <w:tr w14:paraId="4A847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B9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0EE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87F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6A60">
            <w:pPr>
              <w:jc w:val="center"/>
            </w:pPr>
            <w:r>
              <w:rPr>
                <w:rFonts w:ascii="宋体" w:hAnsi="宋体" w:eastAsia="宋体"/>
                <w:sz w:val="16"/>
              </w:rPr>
              <w:t>资金保障学期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9E0D">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D81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0CA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3A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1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D2D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8ABE">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D79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C4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A61D">
            <w:pPr>
              <w:jc w:val="center"/>
            </w:pPr>
          </w:p>
        </w:tc>
      </w:tr>
      <w:tr w14:paraId="36A27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FA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60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36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DD3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9D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CE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6C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D7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E16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AB5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E1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29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74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9720">
            <w:pPr>
              <w:jc w:val="center"/>
            </w:pPr>
          </w:p>
        </w:tc>
      </w:tr>
      <w:tr w14:paraId="77F44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1AB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BAB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9B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A9BA">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E9F3">
            <w:pPr>
              <w:jc w:val="center"/>
            </w:pPr>
            <w:r>
              <w:rPr>
                <w:rFonts w:ascii="宋体" w:hAnsi="宋体" w:eastAsia="宋体"/>
                <w:sz w:val="16"/>
              </w:rPr>
              <w:t>=312.5元/学期/人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1A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4303">
            <w:pPr>
              <w:jc w:val="center"/>
            </w:pPr>
            <w:r>
              <w:rPr>
                <w:rFonts w:ascii="宋体" w:hAnsi="宋体" w:eastAsia="宋体"/>
                <w:sz w:val="16"/>
              </w:rPr>
              <w:t>625元/年/人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A6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C6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F9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AE5E">
            <w:pPr>
              <w:jc w:val="center"/>
            </w:pPr>
            <w:r>
              <w:rPr>
                <w:rFonts w:ascii="宋体" w:hAnsi="宋体" w:eastAsia="宋体"/>
                <w:sz w:val="16"/>
              </w:rPr>
              <w:t>312元/学期/人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FC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39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3491">
            <w:pPr>
              <w:jc w:val="center"/>
            </w:pPr>
          </w:p>
        </w:tc>
      </w:tr>
      <w:tr w14:paraId="51660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E31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B6B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D6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B394">
            <w:pPr>
              <w:jc w:val="center"/>
            </w:pPr>
            <w:r>
              <w:rPr>
                <w:rFonts w:ascii="宋体" w:hAnsi="宋体" w:eastAsia="宋体"/>
                <w:sz w:val="16"/>
              </w:rPr>
              <w:t>减轻学生家庭负担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462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C8A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CB3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F4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4F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9AC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55C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F1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E5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7182">
            <w:pPr>
              <w:jc w:val="center"/>
            </w:pPr>
          </w:p>
        </w:tc>
      </w:tr>
      <w:tr w14:paraId="2A585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D59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7375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098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0AE6">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3D4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1E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D9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04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A0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87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52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C5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23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9726">
            <w:pPr>
              <w:jc w:val="center"/>
            </w:pPr>
          </w:p>
        </w:tc>
      </w:tr>
      <w:tr w14:paraId="425925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54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1A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54D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4AE9">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C9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12A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3D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EE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8A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14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17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AF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41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2A63">
            <w:pPr>
              <w:jc w:val="center"/>
            </w:pPr>
          </w:p>
        </w:tc>
      </w:tr>
      <w:tr w14:paraId="185A8C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92B7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812B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8E42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08F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31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ABAB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97A7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A9ED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5D35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F4B1">
            <w:pPr>
              <w:jc w:val="center"/>
            </w:pPr>
            <w:r>
              <w:rPr>
                <w:rFonts w:ascii="宋体" w:hAnsi="宋体" w:eastAsia="宋体"/>
                <w:sz w:val="16"/>
              </w:rPr>
              <w:t>99.69分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CE51F8"/>
        </w:tc>
      </w:tr>
    </w:tbl>
    <w:p w14:paraId="7A943B1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03427D3">
        <w:tblPrEx>
          <w:tblCellMar>
            <w:top w:w="0" w:type="dxa"/>
            <w:left w:w="108" w:type="dxa"/>
            <w:bottom w:w="0" w:type="dxa"/>
            <w:right w:w="108" w:type="dxa"/>
          </w:tblCellMar>
        </w:tblPrEx>
        <w:tc>
          <w:tcPr>
            <w:tcW w:w="8848" w:type="dxa"/>
            <w:gridSpan w:val="14"/>
            <w:vAlign w:val="center"/>
          </w:tcPr>
          <w:p w14:paraId="5B8C15EF">
            <w:pPr>
              <w:jc w:val="center"/>
            </w:pPr>
            <w:r>
              <w:rPr>
                <w:rFonts w:ascii="宋体" w:hAnsi="宋体" w:eastAsia="宋体"/>
                <w:sz w:val="24"/>
              </w:rPr>
              <w:t>项目支出绩效自评表</w:t>
            </w:r>
          </w:p>
        </w:tc>
      </w:tr>
      <w:tr w14:paraId="3BBA8328">
        <w:tblPrEx>
          <w:tblCellMar>
            <w:top w:w="0" w:type="dxa"/>
            <w:left w:w="108" w:type="dxa"/>
            <w:bottom w:w="0" w:type="dxa"/>
            <w:right w:w="108" w:type="dxa"/>
          </w:tblCellMar>
        </w:tblPrEx>
        <w:tc>
          <w:tcPr>
            <w:tcW w:w="8848" w:type="dxa"/>
            <w:gridSpan w:val="14"/>
            <w:vAlign w:val="center"/>
          </w:tcPr>
          <w:p w14:paraId="5FE37235">
            <w:pPr>
              <w:jc w:val="center"/>
            </w:pPr>
            <w:r>
              <w:rPr>
                <w:rFonts w:ascii="宋体" w:hAnsi="宋体" w:eastAsia="宋体"/>
                <w:sz w:val="24"/>
              </w:rPr>
              <w:t>(2024年度)</w:t>
            </w:r>
          </w:p>
        </w:tc>
      </w:tr>
      <w:tr w14:paraId="24E732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37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F26A16">
            <w:pPr>
              <w:jc w:val="center"/>
            </w:pPr>
            <w:r>
              <w:rPr>
                <w:rFonts w:ascii="宋体" w:hAnsi="宋体" w:eastAsia="宋体"/>
                <w:sz w:val="16"/>
              </w:rPr>
              <w:t>2024年基本工资2%培训费</w:t>
            </w:r>
          </w:p>
        </w:tc>
      </w:tr>
      <w:tr w14:paraId="4F2237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FE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686F1">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A2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0C9336">
            <w:pPr>
              <w:jc w:val="center"/>
            </w:pPr>
            <w:r>
              <w:rPr>
                <w:rFonts w:ascii="宋体" w:hAnsi="宋体" w:eastAsia="宋体"/>
                <w:sz w:val="16"/>
              </w:rPr>
              <w:t>裕民县吉也克镇牧业寄宿制中心小学</w:t>
            </w:r>
          </w:p>
        </w:tc>
      </w:tr>
      <w:tr w14:paraId="7A273B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976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EE9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B6C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854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74E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ECE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9E9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384C">
            <w:pPr>
              <w:jc w:val="center"/>
            </w:pPr>
            <w:r>
              <w:rPr>
                <w:rFonts w:ascii="宋体" w:hAnsi="宋体" w:eastAsia="宋体"/>
                <w:sz w:val="16"/>
              </w:rPr>
              <w:t>得分</w:t>
            </w:r>
          </w:p>
        </w:tc>
      </w:tr>
      <w:tr w14:paraId="3928F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C44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01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F73BE">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16779">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97AFF">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F63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5D9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60EB">
            <w:pPr>
              <w:jc w:val="center"/>
            </w:pPr>
            <w:r>
              <w:rPr>
                <w:rFonts w:ascii="宋体" w:hAnsi="宋体" w:eastAsia="宋体"/>
                <w:sz w:val="16"/>
              </w:rPr>
              <w:t>10.00</w:t>
            </w:r>
          </w:p>
        </w:tc>
      </w:tr>
      <w:tr w14:paraId="40CCC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416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7B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7A16A">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666A5">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1E21F">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D28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C64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ABB4">
            <w:pPr>
              <w:jc w:val="center"/>
            </w:pPr>
            <w:r>
              <w:rPr>
                <w:rFonts w:ascii="宋体" w:hAnsi="宋体" w:eastAsia="宋体"/>
                <w:sz w:val="16"/>
              </w:rPr>
              <w:t>—</w:t>
            </w:r>
          </w:p>
        </w:tc>
      </w:tr>
      <w:tr w14:paraId="37216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BC9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B56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FC5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039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F40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F6A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1F4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8D3C">
            <w:pPr>
              <w:jc w:val="center"/>
            </w:pPr>
            <w:r>
              <w:rPr>
                <w:rFonts w:ascii="宋体" w:hAnsi="宋体" w:eastAsia="宋体"/>
                <w:sz w:val="16"/>
              </w:rPr>
              <w:t>—</w:t>
            </w:r>
          </w:p>
        </w:tc>
      </w:tr>
      <w:tr w14:paraId="250C75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0C95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936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098426">
            <w:pPr>
              <w:jc w:val="center"/>
            </w:pPr>
            <w:r>
              <w:rPr>
                <w:rFonts w:ascii="宋体" w:hAnsi="宋体" w:eastAsia="宋体"/>
                <w:sz w:val="16"/>
              </w:rPr>
              <w:t>实际完成情况</w:t>
            </w:r>
          </w:p>
        </w:tc>
      </w:tr>
      <w:tr w14:paraId="263C8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7D5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F0519">
            <w:pPr>
              <w:jc w:val="both"/>
            </w:pPr>
            <w:r>
              <w:rPr>
                <w:rFonts w:ascii="宋体" w:hAnsi="宋体" w:eastAsia="宋体"/>
                <w:sz w:val="16"/>
              </w:rPr>
              <w:t>教师</w:t>
            </w:r>
            <w:r>
              <w:rPr>
                <w:rFonts w:hint="eastAsia" w:ascii="宋体" w:hAnsi="宋体"/>
                <w:sz w:val="16"/>
                <w:lang w:eastAsia="zh-CN"/>
              </w:rPr>
              <w:t>培训</w:t>
            </w:r>
            <w:r>
              <w:rPr>
                <w:rFonts w:ascii="宋体" w:hAnsi="宋体" w:eastAsia="宋体"/>
                <w:sz w:val="16"/>
              </w:rPr>
              <w:t>经费极大</w:t>
            </w:r>
            <w:r>
              <w:rPr>
                <w:rFonts w:hint="eastAsia" w:ascii="宋体" w:hAnsi="宋体"/>
                <w:sz w:val="16"/>
                <w:lang w:eastAsia="zh-CN"/>
              </w:rPr>
              <w:t>地</w:t>
            </w:r>
            <w:r>
              <w:rPr>
                <w:rFonts w:ascii="宋体" w:hAnsi="宋体" w:eastAsia="宋体"/>
                <w:sz w:val="16"/>
              </w:rPr>
              <w:t>改善和优化农村的办学条件，提高教职工文化素质，提高教育教学水平，推动学校可持续发展。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A9B1C8">
            <w:pPr>
              <w:jc w:val="both"/>
            </w:pPr>
            <w:r>
              <w:rPr>
                <w:rFonts w:hint="eastAsia" w:ascii="宋体" w:hAnsi="宋体"/>
                <w:sz w:val="16"/>
                <w:lang w:eastAsia="zh-CN"/>
              </w:rPr>
              <w:t>截至2024</w:t>
            </w:r>
            <w:r>
              <w:rPr>
                <w:rFonts w:ascii="宋体" w:hAnsi="宋体" w:eastAsia="宋体"/>
                <w:sz w:val="16"/>
              </w:rPr>
              <w:t>年12月31日实际支出4.85万元</w:t>
            </w:r>
            <w:r>
              <w:rPr>
                <w:rFonts w:hint="eastAsia" w:ascii="宋体" w:hAnsi="宋体"/>
                <w:sz w:val="16"/>
                <w:lang w:eastAsia="zh-CN"/>
              </w:rPr>
              <w:t>，</w:t>
            </w:r>
            <w:r>
              <w:rPr>
                <w:rFonts w:ascii="宋体" w:hAnsi="宋体" w:eastAsia="宋体"/>
                <w:sz w:val="16"/>
              </w:rPr>
              <w:t>裕民县吉也克镇牧业寄宿制中心小学2024年基本工资2%培训费项目，完成了教师的外出培训、学习的积极性，达到了改善和优化农村教师外出学习培训，提高教职工教学素质，提高教育教学水平，推动学校可持续发展。</w:t>
            </w:r>
          </w:p>
        </w:tc>
      </w:tr>
      <w:tr w14:paraId="59A57E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646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56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F7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DA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F6F6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6B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5F4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98A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E5C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BA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981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30F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D3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2ED64">
            <w:pPr>
              <w:jc w:val="center"/>
            </w:pPr>
            <w:r>
              <w:rPr>
                <w:rFonts w:ascii="宋体" w:hAnsi="宋体" w:eastAsia="宋体"/>
                <w:sz w:val="16"/>
              </w:rPr>
              <w:t>偏差原因分析及改进措施</w:t>
            </w:r>
          </w:p>
        </w:tc>
      </w:tr>
      <w:tr w14:paraId="418CE0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6F1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F7D9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50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3451">
            <w:pPr>
              <w:jc w:val="center"/>
            </w:pPr>
            <w:r>
              <w:rPr>
                <w:rFonts w:ascii="宋体" w:hAnsi="宋体" w:eastAsia="宋体"/>
                <w:sz w:val="16"/>
              </w:rPr>
              <w:t>教师培训人数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891A">
            <w:pPr>
              <w:jc w:val="center"/>
            </w:pPr>
            <w:r>
              <w:rPr>
                <w:rFonts w:ascii="宋体" w:hAnsi="宋体" w:eastAsia="宋体"/>
                <w:sz w:val="16"/>
              </w:rPr>
              <w:t>&gt;=115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2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FC70">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D7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38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16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48DD">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3FBE">
            <w:pPr>
              <w:jc w:val="center"/>
            </w:pPr>
            <w:r>
              <w:rPr>
                <w:rFonts w:ascii="宋体" w:hAnsi="宋体" w:eastAsia="宋体"/>
                <w:sz w:val="16"/>
              </w:rPr>
              <w:t>98.26%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17AB">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1137">
            <w:pPr>
              <w:jc w:val="center"/>
            </w:pPr>
            <w:r>
              <w:rPr>
                <w:rFonts w:ascii="宋体" w:hAnsi="宋体" w:eastAsia="宋体"/>
                <w:sz w:val="16"/>
              </w:rPr>
              <w:t>未完成原因是：有2人工作调动</w:t>
            </w:r>
          </w:p>
        </w:tc>
      </w:tr>
      <w:tr w14:paraId="169096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854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414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B32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7539">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5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2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C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46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A4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EE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8D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05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A2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F8B6">
            <w:pPr>
              <w:jc w:val="center"/>
            </w:pPr>
          </w:p>
        </w:tc>
      </w:tr>
      <w:tr w14:paraId="1151E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2CD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38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FC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B098">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2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55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73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1F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C4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20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C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B0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B3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79DC">
            <w:pPr>
              <w:jc w:val="center"/>
            </w:pPr>
          </w:p>
        </w:tc>
      </w:tr>
      <w:tr w14:paraId="477C6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BE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0EE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231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87C4">
            <w:pPr>
              <w:jc w:val="center"/>
            </w:pPr>
            <w:r>
              <w:rPr>
                <w:rFonts w:ascii="宋体" w:hAnsi="宋体" w:eastAsia="宋体"/>
                <w:sz w:val="16"/>
              </w:rPr>
              <w:t>资金支付截止日期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3A87">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D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848F">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C6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FC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2F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408F">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09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8A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BBF1">
            <w:pPr>
              <w:jc w:val="center"/>
            </w:pPr>
          </w:p>
        </w:tc>
      </w:tr>
      <w:tr w14:paraId="4993A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D4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74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E6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37B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8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19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99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5A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9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90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E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37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9C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F52C">
            <w:pPr>
              <w:jc w:val="center"/>
            </w:pPr>
          </w:p>
        </w:tc>
      </w:tr>
      <w:tr w14:paraId="758BB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83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C04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E9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514A">
            <w:pPr>
              <w:jc w:val="center"/>
            </w:pPr>
            <w:r>
              <w:rPr>
                <w:rFonts w:ascii="宋体" w:hAnsi="宋体" w:eastAsia="宋体"/>
                <w:sz w:val="16"/>
              </w:rPr>
              <w:t>项目金额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7187">
            <w:pPr>
              <w:jc w:val="center"/>
            </w:pPr>
            <w:r>
              <w:rPr>
                <w:rFonts w:ascii="宋体" w:hAnsi="宋体" w:eastAsia="宋体"/>
                <w:sz w:val="16"/>
              </w:rPr>
              <w:t>&gt;=4.85万元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8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864D">
            <w:pPr>
              <w:jc w:val="center"/>
            </w:pPr>
            <w:r>
              <w:rPr>
                <w:rFonts w:ascii="宋体" w:hAnsi="宋体" w:eastAsia="宋体"/>
                <w:sz w:val="16"/>
              </w:rPr>
              <w:t>9.46万元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37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52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07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C857">
            <w:pPr>
              <w:jc w:val="center"/>
            </w:pPr>
            <w:r>
              <w:rPr>
                <w:rFonts w:ascii="宋体" w:hAnsi="宋体" w:eastAsia="宋体"/>
                <w:sz w:val="16"/>
              </w:rPr>
              <w: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79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9E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A8DD">
            <w:pPr>
              <w:jc w:val="center"/>
            </w:pPr>
          </w:p>
        </w:tc>
      </w:tr>
      <w:tr w14:paraId="0BFE0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E82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24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CF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8932">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749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E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959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90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41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92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219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FA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74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5088">
            <w:pPr>
              <w:jc w:val="center"/>
            </w:pPr>
          </w:p>
        </w:tc>
      </w:tr>
      <w:tr w14:paraId="05E80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3F6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A6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40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05AB">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B1D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9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082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87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AA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538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6BE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00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C4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DFD15">
            <w:pPr>
              <w:jc w:val="center"/>
            </w:pPr>
          </w:p>
        </w:tc>
      </w:tr>
      <w:tr w14:paraId="3BE0347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5C95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FF59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E91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3EF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AC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23A5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0BC7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5EB2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93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16F9">
            <w:pPr>
              <w:jc w:val="center"/>
            </w:pPr>
            <w:r>
              <w:rPr>
                <w:rFonts w:ascii="宋体" w:hAnsi="宋体" w:eastAsia="宋体"/>
                <w:sz w:val="16"/>
              </w:rPr>
              <w:t>99.86分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27D1CE"/>
        </w:tc>
      </w:tr>
    </w:tbl>
    <w:p w14:paraId="2821001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D1BABF4">
        <w:tblPrEx>
          <w:tblCellMar>
            <w:top w:w="0" w:type="dxa"/>
            <w:left w:w="108" w:type="dxa"/>
            <w:bottom w:w="0" w:type="dxa"/>
            <w:right w:w="108" w:type="dxa"/>
          </w:tblCellMar>
        </w:tblPrEx>
        <w:tc>
          <w:tcPr>
            <w:tcW w:w="8848" w:type="dxa"/>
            <w:gridSpan w:val="14"/>
            <w:vAlign w:val="center"/>
          </w:tcPr>
          <w:p w14:paraId="13920905">
            <w:pPr>
              <w:jc w:val="center"/>
            </w:pPr>
            <w:r>
              <w:rPr>
                <w:rFonts w:ascii="宋体" w:hAnsi="宋体" w:eastAsia="宋体"/>
                <w:sz w:val="24"/>
              </w:rPr>
              <w:t>项目支出绩效自评表</w:t>
            </w:r>
          </w:p>
        </w:tc>
      </w:tr>
      <w:tr w14:paraId="422D2F50">
        <w:tblPrEx>
          <w:tblCellMar>
            <w:top w:w="0" w:type="dxa"/>
            <w:left w:w="108" w:type="dxa"/>
            <w:bottom w:w="0" w:type="dxa"/>
            <w:right w:w="108" w:type="dxa"/>
          </w:tblCellMar>
        </w:tblPrEx>
        <w:tc>
          <w:tcPr>
            <w:tcW w:w="8848" w:type="dxa"/>
            <w:gridSpan w:val="14"/>
            <w:vAlign w:val="center"/>
          </w:tcPr>
          <w:p w14:paraId="6225A959">
            <w:pPr>
              <w:jc w:val="center"/>
            </w:pPr>
            <w:r>
              <w:rPr>
                <w:rFonts w:ascii="宋体" w:hAnsi="宋体" w:eastAsia="宋体"/>
                <w:sz w:val="24"/>
              </w:rPr>
              <w:t>(2024年度)</w:t>
            </w:r>
          </w:p>
        </w:tc>
      </w:tr>
      <w:tr w14:paraId="551DDA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46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FFBDCB">
            <w:pPr>
              <w:jc w:val="center"/>
            </w:pPr>
            <w:r>
              <w:rPr>
                <w:rFonts w:ascii="宋体" w:hAnsi="宋体" w:eastAsia="宋体"/>
                <w:sz w:val="16"/>
              </w:rPr>
              <w:t>2024年班主任津贴补贴</w:t>
            </w:r>
          </w:p>
        </w:tc>
      </w:tr>
      <w:tr w14:paraId="30EC0D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A0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1B645D">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1B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675DF0">
            <w:pPr>
              <w:jc w:val="center"/>
            </w:pPr>
            <w:r>
              <w:rPr>
                <w:rFonts w:ascii="宋体" w:hAnsi="宋体" w:eastAsia="宋体"/>
                <w:sz w:val="16"/>
              </w:rPr>
              <w:t>裕民县吉也克镇牧业寄宿制中心小学</w:t>
            </w:r>
          </w:p>
        </w:tc>
      </w:tr>
      <w:tr w14:paraId="528C85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F92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ACD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B68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F1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FFC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725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213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EB56">
            <w:pPr>
              <w:jc w:val="center"/>
            </w:pPr>
            <w:r>
              <w:rPr>
                <w:rFonts w:ascii="宋体" w:hAnsi="宋体" w:eastAsia="宋体"/>
                <w:sz w:val="16"/>
              </w:rPr>
              <w:t>得分</w:t>
            </w:r>
          </w:p>
        </w:tc>
      </w:tr>
      <w:tr w14:paraId="74BE1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F97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ED5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737AC">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683A0">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19142">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9DE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F2FEE">
            <w:pPr>
              <w:jc w:val="center"/>
            </w:pPr>
            <w:r>
              <w:rPr>
                <w:rFonts w:ascii="宋体" w:hAnsi="宋体" w:eastAsia="宋体"/>
                <w:sz w:val="16"/>
              </w:rPr>
              <w:t>84.21%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3EED">
            <w:pPr>
              <w:jc w:val="center"/>
            </w:pPr>
            <w:r>
              <w:rPr>
                <w:rFonts w:ascii="宋体" w:hAnsi="宋体" w:eastAsia="宋体"/>
                <w:sz w:val="16"/>
              </w:rPr>
              <w:t>8.42</w:t>
            </w:r>
          </w:p>
        </w:tc>
      </w:tr>
      <w:tr w14:paraId="4099F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5B7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54F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8AE84">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D7E53">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7F5B4">
            <w:pPr>
              <w:jc w:val="center"/>
            </w:pPr>
            <w:r>
              <w:rPr>
                <w:rFonts w:ascii="宋体" w:hAnsi="宋体" w:eastAsia="宋体"/>
                <w:sz w:val="16"/>
              </w:rPr>
              <w:t>6.72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980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DEB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CE0E">
            <w:pPr>
              <w:jc w:val="center"/>
            </w:pPr>
            <w:r>
              <w:rPr>
                <w:rFonts w:ascii="宋体" w:hAnsi="宋体" w:eastAsia="宋体"/>
                <w:sz w:val="16"/>
              </w:rPr>
              <w:t>—</w:t>
            </w:r>
          </w:p>
        </w:tc>
      </w:tr>
      <w:tr w14:paraId="77512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931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CCF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C12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436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674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3C7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867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78B0">
            <w:pPr>
              <w:jc w:val="center"/>
            </w:pPr>
            <w:r>
              <w:rPr>
                <w:rFonts w:ascii="宋体" w:hAnsi="宋体" w:eastAsia="宋体"/>
                <w:sz w:val="16"/>
              </w:rPr>
              <w:t>—</w:t>
            </w:r>
          </w:p>
        </w:tc>
      </w:tr>
      <w:tr w14:paraId="12A76B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80C2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D3E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471386">
            <w:pPr>
              <w:jc w:val="center"/>
            </w:pPr>
            <w:r>
              <w:rPr>
                <w:rFonts w:ascii="宋体" w:hAnsi="宋体" w:eastAsia="宋体"/>
                <w:sz w:val="16"/>
              </w:rPr>
              <w:t>实际完成情况</w:t>
            </w:r>
          </w:p>
        </w:tc>
      </w:tr>
      <w:tr w14:paraId="377C5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FCA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D949E">
            <w:pPr>
              <w:jc w:val="both"/>
            </w:pPr>
            <w:r>
              <w:rPr>
                <w:rFonts w:ascii="宋体" w:hAnsi="宋体" w:eastAsia="宋体"/>
                <w:sz w:val="16"/>
              </w:rPr>
              <w:t>2024年班主任津贴补贴项目2024年预算资金为7.98万元，主要用于17人班主任津贴补贴，保障教育教学工作有序开展的效益。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62096D">
            <w:pPr>
              <w:jc w:val="both"/>
            </w:pPr>
            <w:r>
              <w:rPr>
                <w:rFonts w:ascii="宋体" w:hAnsi="宋体" w:eastAsia="宋体"/>
                <w:sz w:val="16"/>
              </w:rPr>
              <w:t>2024年班主任津贴补贴项目2024年预算资金为7.98万元，</w:t>
            </w:r>
            <w:r>
              <w:rPr>
                <w:rFonts w:hint="eastAsia" w:ascii="宋体" w:hAnsi="宋体"/>
                <w:sz w:val="16"/>
                <w:lang w:eastAsia="zh-CN"/>
              </w:rPr>
              <w:t>截至</w:t>
            </w:r>
            <w:r>
              <w:rPr>
                <w:rFonts w:ascii="宋体" w:hAnsi="宋体" w:eastAsia="宋体"/>
                <w:sz w:val="16"/>
              </w:rPr>
              <w:t>2024年12月31日支付资金6.72万元，全年执行率84.21%，总体完成率100%。完成17名班主任津贴补贴发放，从而保障教育教学工作有序开展的效益。</w:t>
            </w:r>
          </w:p>
        </w:tc>
      </w:tr>
      <w:tr w14:paraId="259FE6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548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A3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905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D2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35C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39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39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AC7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764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D4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5E1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394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EA8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A25B">
            <w:pPr>
              <w:jc w:val="center"/>
            </w:pPr>
            <w:r>
              <w:rPr>
                <w:rFonts w:ascii="宋体" w:hAnsi="宋体" w:eastAsia="宋体"/>
                <w:sz w:val="16"/>
              </w:rPr>
              <w:t>偏差原因分析及改进措施</w:t>
            </w:r>
          </w:p>
        </w:tc>
      </w:tr>
      <w:tr w14:paraId="2C466E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EFB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A85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FC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F88E">
            <w:pPr>
              <w:jc w:val="center"/>
            </w:pPr>
            <w:r>
              <w:rPr>
                <w:rFonts w:ascii="宋体" w:hAnsi="宋体" w:eastAsia="宋体"/>
                <w:sz w:val="16"/>
              </w:rPr>
              <w:t>发放班主任津贴补贴人数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72BF">
            <w:pPr>
              <w:jc w:val="center"/>
            </w:pPr>
            <w:r>
              <w:rPr>
                <w:rFonts w:ascii="宋体" w:hAnsi="宋体" w:eastAsia="宋体"/>
                <w:sz w:val="16"/>
              </w:rPr>
              <w:t>&gt;=17人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B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C1F6">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5F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11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34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8D57">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67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7E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16E7">
            <w:pPr>
              <w:jc w:val="center"/>
            </w:pPr>
          </w:p>
        </w:tc>
      </w:tr>
      <w:tr w14:paraId="0DCC1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F5A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68D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F94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62D6">
            <w:pPr>
              <w:jc w:val="center"/>
            </w:pPr>
            <w:r>
              <w:rPr>
                <w:rFonts w:ascii="宋体" w:hAnsi="宋体" w:eastAsia="宋体"/>
                <w:sz w:val="16"/>
              </w:rPr>
              <w:t>班主任津贴补贴发放覆盖率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C1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8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8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385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B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57B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C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2A0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B0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B6D0">
            <w:pPr>
              <w:jc w:val="center"/>
            </w:pPr>
          </w:p>
        </w:tc>
      </w:tr>
      <w:tr w14:paraId="5E2D8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BFD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9E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37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E422">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F3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80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AE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00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80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BD2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EE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2D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78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FBBA">
            <w:pPr>
              <w:jc w:val="center"/>
            </w:pPr>
          </w:p>
        </w:tc>
      </w:tr>
      <w:tr w14:paraId="349CD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947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AE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CD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DFEF">
            <w:pPr>
              <w:jc w:val="center"/>
            </w:pPr>
            <w:r>
              <w:rPr>
                <w:rFonts w:ascii="宋体" w:hAnsi="宋体" w:eastAsia="宋体"/>
                <w:sz w:val="16"/>
              </w:rPr>
              <w:t>津贴补贴发放月数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44C7">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3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078C">
            <w:pPr>
              <w:jc w:val="center"/>
            </w:pPr>
            <w:r>
              <w:rPr>
                <w:rFonts w:ascii="宋体" w:hAnsi="宋体" w:eastAsia="宋体"/>
                <w:sz w:val="16"/>
              </w:rPr>
              <w:t>2023年12月22日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0E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5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62E1">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B6D1">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68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0F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0537">
            <w:pPr>
              <w:jc w:val="center"/>
            </w:pPr>
          </w:p>
        </w:tc>
      </w:tr>
      <w:tr w14:paraId="43B03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C2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B8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DA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D48F">
            <w:pPr>
              <w:jc w:val="center"/>
            </w:pPr>
            <w:r>
              <w:rPr>
                <w:rFonts w:ascii="宋体" w:hAnsi="宋体" w:eastAsia="宋体"/>
                <w:sz w:val="16"/>
              </w:rPr>
              <w:t>班主任津贴补贴发放标准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0A32">
            <w:pPr>
              <w:jc w:val="center"/>
            </w:pPr>
            <w:r>
              <w:rPr>
                <w:rFonts w:ascii="宋体" w:hAnsi="宋体" w:eastAsia="宋体"/>
                <w:sz w:val="16"/>
              </w:rPr>
              <w:t>=420元/月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A6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32A3">
            <w:pPr>
              <w:jc w:val="center"/>
            </w:pPr>
            <w:r>
              <w:rPr>
                <w:rFonts w:ascii="宋体" w:hAnsi="宋体" w:eastAsia="宋体"/>
                <w:sz w:val="16"/>
              </w:rPr>
              <w:t>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FEA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36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F1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9AEB">
            <w:pPr>
              <w:jc w:val="center"/>
            </w:pPr>
            <w:r>
              <w:rPr>
                <w:rFonts w:ascii="宋体" w:hAnsi="宋体" w:eastAsia="宋体"/>
                <w:sz w:val="16"/>
              </w:rPr>
              <w:t>420元/月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87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B0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F3DC">
            <w:pPr>
              <w:jc w:val="center"/>
            </w:pPr>
          </w:p>
        </w:tc>
      </w:tr>
      <w:tr w14:paraId="2D481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C1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C385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59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7F87">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6B9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8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293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EA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11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4E9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12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2A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8D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DEDD">
            <w:pPr>
              <w:jc w:val="center"/>
            </w:pPr>
          </w:p>
        </w:tc>
      </w:tr>
      <w:tr w14:paraId="4FA41F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10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47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48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0DB3">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E1E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4E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027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0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DE4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538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8FD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00D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A4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BE08">
            <w:pPr>
              <w:jc w:val="center"/>
            </w:pPr>
          </w:p>
        </w:tc>
      </w:tr>
      <w:tr w14:paraId="4227460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D687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6F02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65F5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AFA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38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A171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E0C6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6C1E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B3D8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716C">
            <w:pPr>
              <w:jc w:val="center"/>
            </w:pPr>
            <w:r>
              <w:rPr>
                <w:rFonts w:ascii="宋体" w:hAnsi="宋体" w:eastAsia="宋体"/>
                <w:sz w:val="16"/>
              </w:rPr>
              <w:t>98.42分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2D8D8"/>
        </w:tc>
      </w:tr>
    </w:tbl>
    <w:p w14:paraId="04BFF98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3571A00">
        <w:tblPrEx>
          <w:tblCellMar>
            <w:top w:w="0" w:type="dxa"/>
            <w:left w:w="108" w:type="dxa"/>
            <w:bottom w:w="0" w:type="dxa"/>
            <w:right w:w="108" w:type="dxa"/>
          </w:tblCellMar>
        </w:tblPrEx>
        <w:tc>
          <w:tcPr>
            <w:tcW w:w="8848" w:type="dxa"/>
            <w:gridSpan w:val="14"/>
            <w:vAlign w:val="center"/>
          </w:tcPr>
          <w:p w14:paraId="6686E3F3">
            <w:pPr>
              <w:jc w:val="center"/>
            </w:pPr>
            <w:r>
              <w:rPr>
                <w:rFonts w:ascii="宋体" w:hAnsi="宋体" w:eastAsia="宋体"/>
                <w:sz w:val="24"/>
              </w:rPr>
              <w:t>项目支出绩效自评表</w:t>
            </w:r>
          </w:p>
        </w:tc>
      </w:tr>
      <w:tr w14:paraId="54B5112A">
        <w:tblPrEx>
          <w:tblCellMar>
            <w:top w:w="0" w:type="dxa"/>
            <w:left w:w="108" w:type="dxa"/>
            <w:bottom w:w="0" w:type="dxa"/>
            <w:right w:w="108" w:type="dxa"/>
          </w:tblCellMar>
        </w:tblPrEx>
        <w:tc>
          <w:tcPr>
            <w:tcW w:w="8848" w:type="dxa"/>
            <w:gridSpan w:val="14"/>
            <w:vAlign w:val="center"/>
          </w:tcPr>
          <w:p w14:paraId="3568EC97">
            <w:pPr>
              <w:jc w:val="center"/>
            </w:pPr>
            <w:r>
              <w:rPr>
                <w:rFonts w:ascii="宋体" w:hAnsi="宋体" w:eastAsia="宋体"/>
                <w:sz w:val="24"/>
              </w:rPr>
              <w:t>(2024年度)</w:t>
            </w:r>
          </w:p>
        </w:tc>
      </w:tr>
      <w:tr w14:paraId="7536EC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23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FA7A8A">
            <w:pPr>
              <w:jc w:val="center"/>
            </w:pPr>
            <w:r>
              <w:rPr>
                <w:rFonts w:ascii="宋体" w:hAnsi="宋体" w:eastAsia="宋体"/>
                <w:sz w:val="16"/>
              </w:rPr>
              <w:t>塔地财行</w:t>
            </w:r>
            <w:r>
              <w:rPr>
                <w:rFonts w:hint="eastAsia" w:ascii="宋体" w:hAnsi="宋体"/>
                <w:sz w:val="16"/>
                <w:lang w:eastAsia="zh-CN"/>
              </w:rPr>
              <w:t>〔2024〕21号</w:t>
            </w:r>
            <w:r>
              <w:rPr>
                <w:rFonts w:ascii="宋体" w:hAnsi="宋体" w:eastAsia="宋体"/>
                <w:sz w:val="16"/>
              </w:rPr>
              <w:t>2024年人才发张基金</w:t>
            </w:r>
          </w:p>
        </w:tc>
      </w:tr>
      <w:tr w14:paraId="2AE62F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5C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3EB16D">
            <w:pPr>
              <w:jc w:val="center"/>
            </w:pPr>
            <w:r>
              <w:rPr>
                <w:rFonts w:hint="eastAsia"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4E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B1EBDD">
            <w:pPr>
              <w:jc w:val="center"/>
            </w:pPr>
            <w:r>
              <w:rPr>
                <w:rFonts w:ascii="宋体" w:hAnsi="宋体" w:eastAsia="宋体"/>
                <w:sz w:val="16"/>
              </w:rPr>
              <w:t>裕民县吉也克镇牧业寄宿制中心小学</w:t>
            </w:r>
          </w:p>
        </w:tc>
      </w:tr>
      <w:tr w14:paraId="01385C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8AA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3EE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C5C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C9F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C68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A19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86F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764E">
            <w:pPr>
              <w:jc w:val="center"/>
            </w:pPr>
            <w:r>
              <w:rPr>
                <w:rFonts w:ascii="宋体" w:hAnsi="宋体" w:eastAsia="宋体"/>
                <w:sz w:val="16"/>
              </w:rPr>
              <w:t>得分</w:t>
            </w:r>
          </w:p>
        </w:tc>
      </w:tr>
      <w:tr w14:paraId="0FD8B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9DA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55F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16CD3">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B9ECB">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9DF68">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332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62B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67E9">
            <w:pPr>
              <w:jc w:val="center"/>
            </w:pPr>
            <w:r>
              <w:rPr>
                <w:rFonts w:ascii="宋体" w:hAnsi="宋体" w:eastAsia="宋体"/>
                <w:sz w:val="16"/>
              </w:rPr>
              <w:t>10.00</w:t>
            </w:r>
          </w:p>
        </w:tc>
      </w:tr>
      <w:tr w14:paraId="1A444C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A35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CCE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FD2C">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DFF6D">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6371D">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E7E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7CC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6E57E">
            <w:pPr>
              <w:jc w:val="center"/>
            </w:pPr>
            <w:r>
              <w:rPr>
                <w:rFonts w:ascii="宋体" w:hAnsi="宋体" w:eastAsia="宋体"/>
                <w:sz w:val="16"/>
              </w:rPr>
              <w:t>—</w:t>
            </w:r>
          </w:p>
        </w:tc>
      </w:tr>
      <w:tr w14:paraId="29679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C53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D35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D08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CDF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F4B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EEF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1C8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A31C1">
            <w:pPr>
              <w:jc w:val="center"/>
            </w:pPr>
            <w:r>
              <w:rPr>
                <w:rFonts w:ascii="宋体" w:hAnsi="宋体" w:eastAsia="宋体"/>
                <w:sz w:val="16"/>
              </w:rPr>
              <w:t>—</w:t>
            </w:r>
          </w:p>
        </w:tc>
      </w:tr>
      <w:tr w14:paraId="326C73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1310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1E2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DC6AF1">
            <w:pPr>
              <w:jc w:val="center"/>
            </w:pPr>
            <w:r>
              <w:rPr>
                <w:rFonts w:ascii="宋体" w:hAnsi="宋体" w:eastAsia="宋体"/>
                <w:sz w:val="16"/>
              </w:rPr>
              <w:t>实际完成情况</w:t>
            </w:r>
          </w:p>
        </w:tc>
      </w:tr>
      <w:tr w14:paraId="7D653E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525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1EEC79">
            <w:pPr>
              <w:jc w:val="both"/>
            </w:pPr>
            <w:r>
              <w:rPr>
                <w:rFonts w:ascii="宋体" w:hAnsi="宋体" w:eastAsia="宋体"/>
                <w:sz w:val="16"/>
              </w:rPr>
              <w:t>22024年塔地财行</w:t>
            </w:r>
            <w:r>
              <w:rPr>
                <w:rFonts w:hint="eastAsia" w:ascii="宋体" w:hAnsi="宋体"/>
                <w:sz w:val="16"/>
                <w:lang w:eastAsia="zh-CN"/>
              </w:rPr>
              <w:t>〔2024〕21号</w:t>
            </w:r>
            <w:r>
              <w:rPr>
                <w:rFonts w:ascii="宋体" w:hAnsi="宋体" w:eastAsia="宋体"/>
                <w:sz w:val="16"/>
              </w:rPr>
              <w:t>人才发展基金项目2024年预算资金为4.5万元。项目经费用于工作室的活动和人才培养，包括学术交流，课题研究、短期培训、团队建设、购买学习资料和工作资料。通过工作室的打造</w:t>
            </w:r>
            <w:r>
              <w:rPr>
                <w:rFonts w:hint="eastAsia" w:ascii="宋体" w:hAnsi="宋体"/>
                <w:sz w:val="16"/>
                <w:lang w:eastAsia="zh-CN"/>
              </w:rPr>
              <w:t>、</w:t>
            </w:r>
            <w:r>
              <w:rPr>
                <w:rFonts w:ascii="宋体" w:hAnsi="宋体" w:eastAsia="宋体"/>
                <w:sz w:val="16"/>
              </w:rPr>
              <w:t>集中学习、培训、不断</w:t>
            </w:r>
            <w:r>
              <w:rPr>
                <w:rFonts w:hint="eastAsia" w:ascii="宋体" w:hAnsi="宋体"/>
                <w:sz w:val="16"/>
                <w:lang w:eastAsia="zh-CN"/>
              </w:rPr>
              <w:t>地</w:t>
            </w:r>
            <w:r>
              <w:rPr>
                <w:rFonts w:ascii="宋体" w:hAnsi="宋体" w:eastAsia="宋体"/>
                <w:sz w:val="16"/>
              </w:rPr>
              <w:t>备课磨课工作室成员呈现出积极向上的学习状态，达到人才培养的目标。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70029F">
            <w:pPr>
              <w:jc w:val="both"/>
            </w:pPr>
            <w:r>
              <w:rPr>
                <w:rFonts w:hint="eastAsia" w:ascii="宋体" w:hAnsi="宋体"/>
                <w:sz w:val="16"/>
                <w:lang w:eastAsia="zh-CN"/>
              </w:rPr>
              <w:t>截至2024</w:t>
            </w:r>
            <w:r>
              <w:rPr>
                <w:rFonts w:ascii="宋体" w:hAnsi="宋体" w:eastAsia="宋体"/>
                <w:sz w:val="16"/>
              </w:rPr>
              <w:t>年12月31日塔地财行</w:t>
            </w:r>
            <w:r>
              <w:rPr>
                <w:rFonts w:hint="eastAsia" w:ascii="宋体" w:hAnsi="宋体"/>
                <w:sz w:val="16"/>
                <w:lang w:eastAsia="zh-CN"/>
              </w:rPr>
              <w:t>〔2024〕21号</w:t>
            </w:r>
            <w:r>
              <w:rPr>
                <w:rFonts w:ascii="宋体" w:hAnsi="宋体" w:eastAsia="宋体"/>
                <w:sz w:val="16"/>
              </w:rPr>
              <w:t>2024年人才</w:t>
            </w:r>
            <w:r>
              <w:rPr>
                <w:rFonts w:hint="eastAsia" w:ascii="宋体" w:hAnsi="宋体"/>
                <w:sz w:val="16"/>
                <w:lang w:eastAsia="zh-CN"/>
              </w:rPr>
              <w:t>发展</w:t>
            </w:r>
            <w:r>
              <w:rPr>
                <w:rFonts w:ascii="宋体" w:hAnsi="宋体" w:eastAsia="宋体"/>
                <w:sz w:val="16"/>
              </w:rPr>
              <w:t>基金项目，完成支付资金2.61万元，通过该项目的实施，工作室成员有效</w:t>
            </w:r>
            <w:r>
              <w:rPr>
                <w:rFonts w:hint="eastAsia" w:ascii="宋体" w:hAnsi="宋体"/>
                <w:sz w:val="16"/>
                <w:lang w:eastAsia="zh-CN"/>
              </w:rPr>
              <w:t>地</w:t>
            </w:r>
            <w:r>
              <w:rPr>
                <w:rFonts w:ascii="宋体" w:hAnsi="宋体" w:eastAsia="宋体"/>
                <w:sz w:val="16"/>
              </w:rPr>
              <w:t>提升了综合素养，通过工作室的打造</w:t>
            </w:r>
            <w:r>
              <w:rPr>
                <w:rFonts w:hint="eastAsia" w:ascii="宋体" w:hAnsi="宋体"/>
                <w:sz w:val="16"/>
                <w:lang w:eastAsia="zh-CN"/>
              </w:rPr>
              <w:t>和</w:t>
            </w:r>
            <w:r>
              <w:rPr>
                <w:rFonts w:ascii="宋体" w:hAnsi="宋体" w:eastAsia="宋体"/>
                <w:sz w:val="16"/>
              </w:rPr>
              <w:t>集中学习、培训、不断的备课磨课工作室成员呈现出积极向上的学习状态，达到人才培养的目标。</w:t>
            </w:r>
            <w:r>
              <w:rPr>
                <w:rFonts w:ascii="宋体" w:hAnsi="宋体" w:eastAsia="宋体"/>
                <w:sz w:val="16"/>
              </w:rPr>
              <w:br w:type="textWrapping"/>
            </w:r>
          </w:p>
        </w:tc>
      </w:tr>
      <w:tr w14:paraId="3676DC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59B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E0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2D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69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CCA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47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9A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369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70B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2E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E55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CE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40B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05E6">
            <w:pPr>
              <w:jc w:val="center"/>
            </w:pPr>
            <w:r>
              <w:rPr>
                <w:rFonts w:ascii="宋体" w:hAnsi="宋体" w:eastAsia="宋体"/>
                <w:sz w:val="16"/>
              </w:rPr>
              <w:t>偏差原因分析及改进措施</w:t>
            </w:r>
          </w:p>
        </w:tc>
      </w:tr>
      <w:tr w14:paraId="4CED5E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FB5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FD4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DBA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C627">
            <w:pPr>
              <w:jc w:val="center"/>
            </w:pPr>
            <w:r>
              <w:rPr>
                <w:rFonts w:ascii="宋体" w:hAnsi="宋体" w:eastAsia="宋体"/>
                <w:sz w:val="16"/>
              </w:rPr>
              <w:t>名师工作室数量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AE7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32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B92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49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4F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F99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159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FB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C9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2906">
            <w:pPr>
              <w:jc w:val="center"/>
            </w:pPr>
          </w:p>
        </w:tc>
      </w:tr>
      <w:tr w14:paraId="3A6BF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84B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05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CC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C61D5">
            <w:pPr>
              <w:jc w:val="center"/>
            </w:pPr>
            <w:r>
              <w:rPr>
                <w:rFonts w:ascii="宋体" w:hAnsi="宋体" w:eastAsia="宋体"/>
                <w:sz w:val="16"/>
              </w:rPr>
              <w:t>领取奖励金人数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936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A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76D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A9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03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7E3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68E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15D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50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1AAB">
            <w:pPr>
              <w:jc w:val="center"/>
            </w:pPr>
          </w:p>
        </w:tc>
      </w:tr>
      <w:tr w14:paraId="30A0A9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4D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B2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F02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F6B6">
            <w:pPr>
              <w:jc w:val="center"/>
            </w:pPr>
            <w:r>
              <w:rPr>
                <w:rFonts w:ascii="宋体" w:hAnsi="宋体" w:eastAsia="宋体"/>
                <w:sz w:val="16"/>
              </w:rPr>
              <w:t>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D4EE">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0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71E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CF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E3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84E3">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05D9">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F6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74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A8D7">
            <w:pPr>
              <w:jc w:val="center"/>
            </w:pPr>
          </w:p>
        </w:tc>
      </w:tr>
      <w:tr w14:paraId="1FB383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881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7C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4D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A497">
            <w:pPr>
              <w:jc w:val="center"/>
            </w:pPr>
            <w:r>
              <w:rPr>
                <w:rFonts w:ascii="宋体" w:hAnsi="宋体" w:eastAsia="宋体"/>
                <w:sz w:val="16"/>
              </w:rPr>
              <w:t>奖励金发放合规率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04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1C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4E5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C0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85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F4D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2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3B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C8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8124">
            <w:pPr>
              <w:jc w:val="center"/>
            </w:pPr>
          </w:p>
        </w:tc>
      </w:tr>
      <w:tr w14:paraId="7FE3B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63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C5F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0CA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2C3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0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D8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737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843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92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80A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5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1F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89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1CA7A">
            <w:pPr>
              <w:jc w:val="center"/>
            </w:pPr>
          </w:p>
        </w:tc>
      </w:tr>
      <w:tr w14:paraId="7DEF0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F1A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C79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DB1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27FC">
            <w:pPr>
              <w:jc w:val="center"/>
            </w:pPr>
            <w:r>
              <w:rPr>
                <w:rFonts w:ascii="宋体" w:hAnsi="宋体" w:eastAsia="宋体"/>
                <w:sz w:val="16"/>
              </w:rPr>
              <w:t>开展活动成本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41151">
            <w:pPr>
              <w:jc w:val="center"/>
            </w:pPr>
            <w:r>
              <w:rPr>
                <w:rFonts w:ascii="宋体" w:hAnsi="宋体" w:eastAsia="宋体"/>
                <w:sz w:val="16"/>
              </w:rPr>
              <w:t>&lt;=1.935万元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FD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37F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1C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EE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2E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580E">
            <w:pPr>
              <w:jc w:val="center"/>
            </w:pPr>
            <w:r>
              <w:rPr>
                <w:rFonts w:ascii="宋体" w:hAnsi="宋体" w:eastAsia="宋体"/>
                <w:sz w:val="16"/>
              </w:rPr>
              <w:t>1.935万元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9F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84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1AA9">
            <w:pPr>
              <w:jc w:val="center"/>
            </w:pPr>
          </w:p>
        </w:tc>
      </w:tr>
      <w:tr w14:paraId="3451E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8D6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7F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8A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1A19">
            <w:pPr>
              <w:jc w:val="center"/>
            </w:pPr>
            <w:r>
              <w:rPr>
                <w:rFonts w:ascii="宋体" w:hAnsi="宋体" w:eastAsia="宋体"/>
                <w:sz w:val="16"/>
              </w:rPr>
              <w:t>奖励金发放标准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3BFD">
            <w:pPr>
              <w:jc w:val="center"/>
            </w:pPr>
            <w:r>
              <w:rPr>
                <w:rFonts w:ascii="宋体" w:hAnsi="宋体" w:eastAsia="宋体"/>
                <w:sz w:val="16"/>
              </w:rPr>
              <w:t>&lt;=0.675万元/人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B5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056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EE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C9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40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C749">
            <w:pPr>
              <w:jc w:val="center"/>
            </w:pPr>
            <w:r>
              <w:rPr>
                <w:rFonts w:ascii="宋体" w:hAnsi="宋体" w:eastAsia="宋体"/>
                <w:sz w:val="16"/>
              </w:rPr>
              <w:t>0.675万元/人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3DD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2B7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A726">
            <w:pPr>
              <w:jc w:val="center"/>
            </w:pPr>
          </w:p>
        </w:tc>
      </w:tr>
      <w:tr w14:paraId="0C08E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A9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8BD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01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98D3">
            <w:pPr>
              <w:jc w:val="center"/>
            </w:pPr>
            <w:r>
              <w:rPr>
                <w:rFonts w:ascii="宋体" w:hAnsi="宋体" w:eastAsia="宋体"/>
                <w:sz w:val="16"/>
              </w:rPr>
              <w:t>提升教师素养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6559">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1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668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97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F9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0AB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209F">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5F1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48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8338">
            <w:pPr>
              <w:jc w:val="center"/>
            </w:pPr>
          </w:p>
        </w:tc>
      </w:tr>
      <w:tr w14:paraId="5BD94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CE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CD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F3C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EA65">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5F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17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E3C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41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37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2C7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5B8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B5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39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8B05">
            <w:pPr>
              <w:jc w:val="center"/>
            </w:pPr>
          </w:p>
        </w:tc>
      </w:tr>
      <w:tr w14:paraId="32FBF0C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DB23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BAF2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66D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08F1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E2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3D6C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530E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C01F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BD3C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5B3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FE36D"/>
        </w:tc>
      </w:tr>
    </w:tbl>
    <w:p w14:paraId="0429D229">
      <w:r>
        <w:br w:type="page"/>
      </w:r>
    </w:p>
    <w:p w14:paraId="41578A75">
      <w:pPr>
        <w:spacing w:line="640" w:lineRule="exact"/>
        <w:ind w:firstLine="640"/>
        <w:jc w:val="both"/>
        <w:outlineLvl w:val="2"/>
      </w:pPr>
      <w:r>
        <w:rPr>
          <w:rFonts w:ascii="黑体" w:hAnsi="黑体" w:eastAsia="黑体"/>
          <w:sz w:val="32"/>
        </w:rPr>
        <w:t>十二、其他需说明的事项</w:t>
      </w:r>
    </w:p>
    <w:p w14:paraId="0D0E4D8B">
      <w:pPr>
        <w:spacing w:line="580" w:lineRule="exact"/>
        <w:ind w:firstLine="640"/>
        <w:jc w:val="both"/>
      </w:pPr>
      <w:r>
        <w:rPr>
          <w:rFonts w:ascii="仿宋_GB2312" w:hAnsi="仿宋_GB2312" w:eastAsia="仿宋_GB2312"/>
          <w:b w:val="0"/>
          <w:sz w:val="32"/>
        </w:rPr>
        <w:t>本单位无其他需说明的事项。</w:t>
      </w:r>
    </w:p>
    <w:p w14:paraId="4529A40B">
      <w:r>
        <w:br w:type="page"/>
      </w:r>
    </w:p>
    <w:p w14:paraId="55192CFE">
      <w:pPr>
        <w:spacing w:line="240" w:lineRule="auto"/>
        <w:jc w:val="center"/>
        <w:outlineLvl w:val="1"/>
      </w:pPr>
      <w:r>
        <w:rPr>
          <w:rFonts w:ascii="黑体" w:hAnsi="黑体" w:eastAsia="黑体"/>
          <w:sz w:val="32"/>
        </w:rPr>
        <w:t>第三部分 专业名词解释</w:t>
      </w:r>
    </w:p>
    <w:p w14:paraId="2BCF30F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F4630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226859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80EE6B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273D2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67E417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90D7DC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867A1C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F29D0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3BA6B0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B063C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62E37F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C4B15A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BDD44E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0B56ADE">
      <w:r>
        <w:br w:type="page"/>
      </w:r>
    </w:p>
    <w:p w14:paraId="2AB5A13C">
      <w:pPr>
        <w:spacing w:line="240" w:lineRule="auto"/>
        <w:jc w:val="center"/>
        <w:outlineLvl w:val="1"/>
      </w:pPr>
      <w:r>
        <w:rPr>
          <w:rFonts w:ascii="黑体" w:hAnsi="黑体" w:eastAsia="黑体"/>
          <w:sz w:val="32"/>
        </w:rPr>
        <w:t>第四部分 部门决算报表（见附表）</w:t>
      </w:r>
    </w:p>
    <w:p w14:paraId="4CD9857E">
      <w:pPr>
        <w:spacing w:line="240" w:lineRule="auto"/>
        <w:ind w:firstLine="640"/>
        <w:jc w:val="both"/>
      </w:pPr>
      <w:r>
        <w:rPr>
          <w:rFonts w:ascii="仿宋_GB2312" w:hAnsi="仿宋_GB2312" w:eastAsia="仿宋_GB2312"/>
          <w:b w:val="0"/>
          <w:sz w:val="32"/>
        </w:rPr>
        <w:t>一、《收入支出决算总表》</w:t>
      </w:r>
    </w:p>
    <w:p w14:paraId="6EF077C2">
      <w:pPr>
        <w:spacing w:line="240" w:lineRule="auto"/>
        <w:ind w:firstLine="640"/>
        <w:jc w:val="both"/>
      </w:pPr>
      <w:r>
        <w:rPr>
          <w:rFonts w:ascii="仿宋_GB2312" w:hAnsi="仿宋_GB2312" w:eastAsia="仿宋_GB2312"/>
          <w:b w:val="0"/>
          <w:sz w:val="32"/>
        </w:rPr>
        <w:t>二、《收入决算表》</w:t>
      </w:r>
    </w:p>
    <w:p w14:paraId="24DF0831">
      <w:pPr>
        <w:spacing w:line="240" w:lineRule="auto"/>
        <w:ind w:firstLine="640"/>
        <w:jc w:val="both"/>
      </w:pPr>
      <w:r>
        <w:rPr>
          <w:rFonts w:ascii="仿宋_GB2312" w:hAnsi="仿宋_GB2312" w:eastAsia="仿宋_GB2312"/>
          <w:b w:val="0"/>
          <w:sz w:val="32"/>
        </w:rPr>
        <w:t>三、《支出决算表》</w:t>
      </w:r>
    </w:p>
    <w:p w14:paraId="203F26A9">
      <w:pPr>
        <w:spacing w:line="240" w:lineRule="auto"/>
        <w:ind w:firstLine="640"/>
        <w:jc w:val="both"/>
      </w:pPr>
      <w:r>
        <w:rPr>
          <w:rFonts w:ascii="仿宋_GB2312" w:hAnsi="仿宋_GB2312" w:eastAsia="仿宋_GB2312"/>
          <w:b w:val="0"/>
          <w:sz w:val="32"/>
        </w:rPr>
        <w:t>四、《财政拨款收入支出决算总表》</w:t>
      </w:r>
    </w:p>
    <w:p w14:paraId="243C7F2D">
      <w:pPr>
        <w:spacing w:line="240" w:lineRule="auto"/>
        <w:ind w:firstLine="640"/>
        <w:jc w:val="both"/>
      </w:pPr>
      <w:r>
        <w:rPr>
          <w:rFonts w:ascii="仿宋_GB2312" w:hAnsi="仿宋_GB2312" w:eastAsia="仿宋_GB2312"/>
          <w:b w:val="0"/>
          <w:sz w:val="32"/>
        </w:rPr>
        <w:t>五、《一般公共预算财政拨款支出决算表》</w:t>
      </w:r>
    </w:p>
    <w:p w14:paraId="6F1995EC">
      <w:pPr>
        <w:spacing w:line="240" w:lineRule="auto"/>
        <w:ind w:firstLine="640"/>
        <w:jc w:val="both"/>
      </w:pPr>
      <w:r>
        <w:rPr>
          <w:rFonts w:ascii="仿宋_GB2312" w:hAnsi="仿宋_GB2312" w:eastAsia="仿宋_GB2312"/>
          <w:b w:val="0"/>
          <w:sz w:val="32"/>
        </w:rPr>
        <w:t>六、《一般公共预算财政拨款基本支出决算表》</w:t>
      </w:r>
    </w:p>
    <w:p w14:paraId="5E1E2D7C">
      <w:pPr>
        <w:spacing w:line="240" w:lineRule="auto"/>
        <w:ind w:firstLine="640"/>
        <w:jc w:val="both"/>
      </w:pPr>
      <w:r>
        <w:rPr>
          <w:rFonts w:ascii="仿宋_GB2312" w:hAnsi="仿宋_GB2312" w:eastAsia="仿宋_GB2312"/>
          <w:b w:val="0"/>
          <w:sz w:val="32"/>
        </w:rPr>
        <w:t>七、《政府性基金预算财政拨款收入支出决算表》</w:t>
      </w:r>
    </w:p>
    <w:p w14:paraId="2E068579">
      <w:pPr>
        <w:spacing w:line="240" w:lineRule="auto"/>
        <w:ind w:firstLine="640"/>
        <w:jc w:val="both"/>
      </w:pPr>
      <w:r>
        <w:rPr>
          <w:rFonts w:ascii="仿宋_GB2312" w:hAnsi="仿宋_GB2312" w:eastAsia="仿宋_GB2312"/>
          <w:b w:val="0"/>
          <w:sz w:val="32"/>
        </w:rPr>
        <w:t>八、《国有资本经营预算财政拨款收入支出决算表》</w:t>
      </w:r>
    </w:p>
    <w:p w14:paraId="28B3496A">
      <w:pPr>
        <w:spacing w:line="240" w:lineRule="auto"/>
        <w:ind w:firstLine="640"/>
        <w:jc w:val="both"/>
      </w:pPr>
      <w:r>
        <w:rPr>
          <w:rFonts w:ascii="仿宋_GB2312" w:hAnsi="仿宋_GB2312" w:eastAsia="仿宋_GB2312"/>
          <w:b w:val="0"/>
          <w:sz w:val="32"/>
        </w:rPr>
        <w:t>九、《财政拨款“三公”经费支出决算表》</w:t>
      </w:r>
    </w:p>
    <w:p w14:paraId="51A2848C">
      <w:pPr>
        <w:spacing w:line="240" w:lineRule="auto"/>
        <w:ind w:firstLine="640"/>
        <w:jc w:val="both"/>
      </w:pPr>
    </w:p>
    <w:p w14:paraId="6494258E">
      <w:pPr>
        <w:spacing w:line="240" w:lineRule="auto"/>
        <w:ind w:firstLine="640"/>
        <w:jc w:val="both"/>
      </w:pPr>
    </w:p>
    <w:p w14:paraId="79EC5F05">
      <w:pPr>
        <w:spacing w:line="240" w:lineRule="auto"/>
        <w:ind w:firstLine="640"/>
        <w:jc w:val="both"/>
      </w:pPr>
    </w:p>
    <w:p w14:paraId="26A1612E">
      <w:pPr>
        <w:spacing w:line="240" w:lineRule="auto"/>
        <w:ind w:firstLine="640"/>
        <w:jc w:val="both"/>
      </w:pPr>
    </w:p>
    <w:p w14:paraId="6478F8A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283C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F4CDA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EF4CDA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D7422D"/>
    <w:rsid w:val="326F0A17"/>
    <w:rsid w:val="3277581B"/>
    <w:rsid w:val="38006E2C"/>
    <w:rsid w:val="3914510A"/>
    <w:rsid w:val="3B1220C9"/>
    <w:rsid w:val="3D5275AC"/>
    <w:rsid w:val="3EA7725F"/>
    <w:rsid w:val="3EC014A1"/>
    <w:rsid w:val="40834692"/>
    <w:rsid w:val="41E60765"/>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496CC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4E1957"/>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136ca50d-836c-45e4-95cc-f1bc5f40235a</errorID>
      <errorWord>寄宿制</errorWord>
      <group>L1_Sensitive</group>
      <groupName>敏感问题</groupName>
      <ability>L2_UserSensitive</ability>
      <abilityName>自定义敏感词</abilityName>
      <candidateList/>
      <explain>来自自定义敏感词库。</explain>
      <paraID>56A2FB38</paraID>
      <start>9</start>
      <end>12</end>
      <status>ignored</status>
      <modifiedWord/>
      <trackRevisions>false</trackRevisions>
    </reviewItem>
    <reviewItem>
      <errorID>18372ca1-9fc2-4091-8ecd-26ae355b1d11</errorID>
      <errorWord>寄宿制</errorWord>
      <group>L1_Sensitive</group>
      <groupName>敏感问题</groupName>
      <ability>L2_UserSensitive</ability>
      <abilityName>自定义敏感词</abilityName>
      <candidateList/>
      <explain>来自自定义敏感词库。</explain>
      <paraID>1D06351B</paraID>
      <start>9</start>
      <end>12</end>
      <status>ignored</status>
      <modifiedWord/>
      <trackRevisions>false</trackRevisions>
    </reviewItem>
    <reviewItem>
      <errorID>5557d576-a07b-4f65-aa7a-56bcdbf8fb01</errorID>
      <errorWord>寄宿制</errorWord>
      <group>L1_Sensitive</group>
      <groupName>敏感问题</groupName>
      <ability>L2_UserSensitive</ability>
      <abilityName>自定义敏感词</abilityName>
      <candidateList/>
      <explain>来自自定义敏感词库。</explain>
      <paraID>62ABF254</paraID>
      <start>9</start>
      <end>12</end>
      <status>ignored</status>
      <modifiedWord/>
      <trackRevisions>false</trackRevisions>
    </reviewItem>
    <reviewItem>
      <errorID>d29bb1db-72c3-4d66-afb7-a5105865cc6a</errorID>
      <errorWord>寄宿制</errorWord>
      <group>L1_Sensitive</group>
      <groupName>敏感问题</groupName>
      <ability>L2_UserSensitive</ability>
      <abilityName>自定义敏感词</abilityName>
      <candidateList/>
      <explain>来自自定义敏感词库。</explain>
      <paraID>7C2B4080</paraID>
      <start>9</start>
      <end>12</end>
      <status>ignored</status>
      <modifiedWord/>
      <trackRevisions>false</trackRevisions>
    </reviewItem>
    <reviewItem>
      <errorID>8965beab-1d11-42be-8047-9785e8c4a72f</errorID>
      <errorWord>寄宿制</errorWord>
      <group>L1_Sensitive</group>
      <groupName>敏感问题</groupName>
      <ability>L2_UserSensitive</ability>
      <abilityName>自定义敏感词</abilityName>
      <candidateList/>
      <explain>来自自定义敏感词库。</explain>
      <paraID>344A8C03</paraID>
      <start>15</start>
      <end>18</end>
      <status>ignored</status>
      <modifiedWord/>
      <trackRevisions>false</trackRevisions>
    </reviewItem>
    <reviewItem>
      <errorID>1761c982-e4e3-4703-90c9-4218a4d04cc7</errorID>
      <errorWord>2月31日</errorWord>
      <group>L1_Sensitive</group>
      <groupName>敏感问题</groupName>
      <ability>L2_UserSensitive</ability>
      <abilityName>自定义敏感词</abilityName>
      <candidateList/>
      <explain>来自自定义敏感词库。</explain>
      <paraID>647BD137</paraID>
      <start>8</start>
      <end>13</end>
      <status>ignored</status>
      <modifiedWord/>
      <trackRevisions>false</trackRevisions>
    </reviewItem>
    <reviewItem>
      <errorID>d79f85f6-afa9-440c-aa53-c604fea7dd0f</errorID>
      <errorWord>寄宿制</errorWord>
      <group>L1_Sensitive</group>
      <groupName>敏感问题</groupName>
      <ability>L2_UserSensitive</ability>
      <abilityName>自定义敏感词</abilityName>
      <candidateList/>
      <explain>来自自定义敏感词库。</explain>
      <paraID>4FF14958</paraID>
      <start>9</start>
      <end>12</end>
      <status>ignored</status>
      <modifiedWord/>
      <trackRevisions>false</trackRevisions>
    </reviewItem>
    <reviewItem>
      <errorID>841a6e4c-6a87-483f-bfb2-a2b4229650a5</errorID>
      <errorWord>寄宿制</errorWord>
      <group>L1_Sensitive</group>
      <groupName>敏感问题</groupName>
      <ability>L2_UserSensitive</ability>
      <abilityName>自定义敏感词</abilityName>
      <candidateList/>
      <explain>来自自定义敏感词库。</explain>
      <paraID>2D03A54D</paraID>
      <start>9</start>
      <end>12</end>
      <status>ignored</status>
      <modifiedWord/>
      <trackRevisions>false</trackRevisions>
    </reviewItem>
    <reviewItem>
      <errorID>682b2e43-d972-4875-93d0-3bd7405eccbc</errorID>
      <errorWord>2月31日</errorWord>
      <group>L1_Sensitive</group>
      <groupName>敏感问题</groupName>
      <ability>L2_UserSensitive</ability>
      <abilityName>自定义敏感词</abilityName>
      <candidateList/>
      <explain>来自自定义敏感词库。</explain>
      <paraID>3A156AB7</paraID>
      <start>26</start>
      <end>31</end>
      <status>ignored</status>
      <modifiedWord/>
      <trackRevisions>false</trackRevisions>
    </reviewItem>
    <reviewItem>
      <errorID>d79b279d-42dd-45cf-873b-4b91efa2e98d</errorID>
      <errorWord>寄宿制</errorWord>
      <group>L1_Sensitive</group>
      <groupName>敏感问题</groupName>
      <ability>L2_UserSensitive</ability>
      <abilityName>自定义敏感词</abilityName>
      <candidateList/>
      <explain>来自自定义敏感词库。</explain>
      <paraID>78D4AB11</paraID>
      <start>9</start>
      <end>12</end>
      <status>ignored</status>
      <modifiedWord/>
      <trackRevisions>false</trackRevisions>
    </reviewItem>
    <reviewItem>
      <errorID>1b4337b1-f2be-45a2-ac84-20feda679106</errorID>
      <errorWord>2月31日</errorWord>
      <group>L1_Sensitive</group>
      <groupName>敏感问题</groupName>
      <ability>L2_UserSensitive</ability>
      <abilityName>自定义敏感词</abilityName>
      <candidateList/>
      <explain>来自自定义敏感词库。</explain>
      <paraID>69849678</paraID>
      <start>27</start>
      <end>32</end>
      <status>ignored</status>
      <modifiedWord/>
      <trackRevisions>false</trackRevisions>
    </reviewItem>
    <reviewItem>
      <errorID>68bdfc42-83b0-4f19-87aa-c8e31ca849bc</errorID>
      <errorWord>寄宿制</errorWord>
      <group>L1_Sensitive</group>
      <groupName>敏感问题</groupName>
      <ability>L2_UserSensitive</ability>
      <abilityName>自定义敏感词</abilityName>
      <candidateList/>
      <explain>来自自定义敏感词库。</explain>
      <paraID>1C2262D2</paraID>
      <start>9</start>
      <end>12</end>
      <status>ignored</status>
      <modifiedWord/>
      <trackRevisions>false</trackRevisions>
    </reviewItem>
    <reviewItem>
      <errorID>c2b65b2f-3e6d-42f0-ba0d-d6540858c96a</errorID>
      <errorWord>达到</errorWord>
      <group>L1_Word</group>
      <groupName>字词问题</groupName>
      <ability>L2_Typo</ability>
      <abilityName>字词错误</abilityName>
      <candidateList>
        <item>大大</item>
      </candidateList>
      <explain/>
      <paraID>6A38DDC2</paraID>
      <start>108</start>
      <end>110</end>
      <status>modified</status>
      <modifiedWord>大大</modifiedWord>
      <trackRevisions>false</trackRevisions>
    </reviewItem>
    <reviewItem>
      <errorID>9033ffad-0f4e-4501-a138-8e1086a6f2c0</errorID>
      <errorWord>寄宿制</errorWord>
      <group>L1_Sensitive</group>
      <groupName>敏感问题</groupName>
      <ability>L2_UserSensitive</ability>
      <abilityName>自定义敏感词</abilityName>
      <candidateList/>
      <explain>来自自定义敏感词库。</explain>
      <paraID>6D22B3BA</paraID>
      <start>9</start>
      <end>12</end>
      <status>ignored</status>
      <modifiedWord/>
      <trackRevisions>false</trackRevisions>
    </reviewItem>
    <reviewItem>
      <errorID>1a2dc1f1-aa3a-4fed-8ac1-02da588db038</errorID>
      <errorWord>寄宿制</errorWord>
      <group>L1_Sensitive</group>
      <groupName>敏感问题</groupName>
      <ability>L2_UserSensitive</ability>
      <abilityName>自定义敏感词</abilityName>
      <candidateList/>
      <explain>来自自定义敏感词库。</explain>
      <paraID>50F3C871</paraID>
      <start>9</start>
      <end>12</end>
      <status>ignored</status>
      <modifiedWord/>
      <trackRevisions>false</trackRevisions>
    </reviewItem>
    <reviewItem>
      <errorID>1748d240-2ee5-4a98-bc40-3fbd0f72cab4</errorID>
      <errorWord>寄宿制</errorWord>
      <group>L1_Sensitive</group>
      <groupName>敏感问题</groupName>
      <ability>L2_UserSensitive</ability>
      <abilityName>自定义敏感词</abilityName>
      <candidateList/>
      <explain>来自自定义敏感词库。</explain>
      <paraID>34A0660E</paraID>
      <start>9</start>
      <end>12</end>
      <status>ignored</status>
      <modifiedWord/>
      <trackRevisions>false</trackRevisions>
    </reviewItem>
    <reviewItem>
      <errorID>d7688234-131b-4312-b9b8-9fc2901037d5</errorID>
      <errorWord>2月31日</errorWord>
      <group>L1_Sensitive</group>
      <groupName>敏感问题</groupName>
      <ability>L2_UserSensitive</ability>
      <abilityName>自定义敏感词</abilityName>
      <candidateList/>
      <explain>来自自定义敏感词库。</explain>
      <paraID>7197A0CB</paraID>
      <start>37</start>
      <end>42</end>
      <status>ignored</status>
      <modifiedWord/>
      <trackRevisions>false</trackRevisions>
    </reviewItem>
    <reviewItem>
      <errorID>50584b76-ed20-4733-9c66-0a2c52c1e6f8</errorID>
      <errorWord>寄宿制</errorWord>
      <group>L1_Sensitive</group>
      <groupName>敏感问题</groupName>
      <ability>L2_UserSensitive</ability>
      <abilityName>自定义敏感词</abilityName>
      <candidateList/>
      <explain>来自自定义敏感词库。</explain>
      <paraID>580C9336</paraID>
      <start>9</start>
      <end>12</end>
      <status>ignored</status>
      <modifiedWord/>
      <trackRevisions>false</trackRevisions>
    </reviewItem>
    <reviewItem>
      <errorID>e80b3cca-50f1-46a8-a594-c5eba18b14b8</errorID>
      <errorWord>2月31日</errorWord>
      <group>L1_Sensitive</group>
      <groupName>敏感问题</groupName>
      <ability>L2_UserSensitive</ability>
      <abilityName>自定义敏感词</abilityName>
      <candidateList/>
      <explain>来自自定义敏感词库。</explain>
      <paraID>49A9B1C8</paraID>
      <start>8</start>
      <end>13</end>
      <status>ignored</status>
      <modifiedWord/>
      <trackRevisions>false</trackRevisions>
    </reviewItem>
    <reviewItem>
      <errorID>c97cbf6e-88cc-4b41-b3c5-a3ccd8fbe5c4</errorID>
      <errorWord>寄宿制</errorWord>
      <group>L1_Sensitive</group>
      <groupName>敏感问题</groupName>
      <ability>L2_UserSensitive</ability>
      <abilityName>自定义敏感词</abilityName>
      <candidateList/>
      <explain>来自自定义敏感词库。</explain>
      <paraID>49A9B1C8</paraID>
      <start>33</start>
      <end>36</end>
      <status>ignored</status>
      <modifiedWord/>
      <trackRevisions>false</trackRevisions>
    </reviewItem>
    <reviewItem>
      <errorID>729322a7-7824-4729-b67e-12297adb9ad4</errorID>
      <errorWord>2月31日</errorWord>
      <group>L1_Sensitive</group>
      <groupName>敏感问题</groupName>
      <ability>L2_UserSensitive</ability>
      <abilityName>自定义敏感词</abilityName>
      <candidateList/>
      <explain>来自自定义敏感词库。</explain>
      <paraID>1AFE3A87</paraID>
      <start>6</start>
      <end>11</end>
      <status>ignored</status>
      <modifiedWord/>
      <trackRevisions>false</trackRevisions>
    </reviewItem>
    <reviewItem>
      <errorID>5fdf263e-00e9-490b-9cc9-2298542f0d23</errorID>
      <errorWord>2月31日</errorWord>
      <group>L1_Sensitive</group>
      <groupName>敏感问题</groupName>
      <ability>L2_UserSensitive</ability>
      <abilityName>自定义敏感词</abilityName>
      <candidateList/>
      <explain>来自自定义敏感词库。</explain>
      <paraID> 3E7848F</paraID>
      <start>6</start>
      <end>11</end>
      <status>ignored</status>
      <modifiedWord/>
      <trackRevisions>false</trackRevisions>
    </reviewItem>
    <reviewItem>
      <errorID>117fa7e0-bf20-47fa-b092-921b112224de</errorID>
      <errorWord>2月31日</errorWord>
      <group>L1_Sensitive</group>
      <groupName>敏感问题</groupName>
      <ability>L2_UserSensitive</ability>
      <abilityName>自定义敏感词</abilityName>
      <candidateList/>
      <explain>来自自定义敏感词库。</explain>
      <paraID>1569408F</paraID>
      <start>6</start>
      <end>11</end>
      <status>ignored</status>
      <modifiedWord/>
      <trackRevisions>false</trackRevisions>
    </reviewItem>
    <reviewItem>
      <errorID>f5b457ad-dd45-4586-83d4-6ba7b7929bc3</errorID>
      <errorWord>寄宿制</errorWord>
      <group>L1_Sensitive</group>
      <groupName>敏感问题</groupName>
      <ability>L2_UserSensitive</ability>
      <abilityName>自定义敏感词</abilityName>
      <candidateList/>
      <explain>来自自定义敏感词库。</explain>
      <paraID>71675DF0</paraID>
      <start>9</start>
      <end>12</end>
      <status>ignored</status>
      <modifiedWord/>
      <trackRevisions>false</trackRevisions>
    </reviewItem>
    <reviewItem>
      <errorID>41b7cf17-67da-4447-935e-7cb16b34491b</errorID>
      <errorWord>2月31日</errorWord>
      <group>L1_Sensitive</group>
      <groupName>敏感问题</groupName>
      <ability>L2_UserSensitive</ability>
      <abilityName>自定义敏感词</abilityName>
      <candidateList/>
      <explain>来自自定义敏感词库。</explain>
      <paraID>5062096D</paraID>
      <start>39</start>
      <end>44</end>
      <status>ignored</status>
      <modifiedWord/>
      <trackRevisions>false</trackRevisions>
    </reviewItem>
    <reviewItem>
      <errorID>67eb2d33-2178-41de-bf19-10edea6130a1</errorID>
      <errorWord>寄宿制</errorWord>
      <group>L1_Sensitive</group>
      <groupName>敏感问题</groupName>
      <ability>L2_UserSensitive</ability>
      <abilityName>自定义敏感词</abilityName>
      <candidateList/>
      <explain>来自自定义敏感词库。</explain>
      <paraID>3AB1EBDD</paraID>
      <start>9</start>
      <end>12</end>
      <status>ignored</status>
      <modifiedWord/>
      <trackRevisions>false</trackRevisions>
    </reviewItem>
    <reviewItem>
      <errorID>98b082fe-749b-4fe0-9303-e0c426c01f68</errorID>
      <errorWord>2月31日</errorWord>
      <group>L1_Sensitive</group>
      <groupName>敏感问题</groupName>
      <ability>L2_UserSensitive</ability>
      <abilityName>自定义敏感词</abilityName>
      <candidateList/>
      <explain>来自自定义敏感词库。</explain>
      <paraID>7A70029F</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db1747-6c9b-435d-bfcc-97667d9a7958}">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10559</Words>
  <Characters>12689</Characters>
  <Lines>0</Lines>
  <Paragraphs>0</Paragraphs>
  <TotalTime>9</TotalTime>
  <ScaleCrop>false</ScaleCrop>
  <LinksUpToDate>false</LinksUpToDate>
  <CharactersWithSpaces>12720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2025-11-07T10:21:56Z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