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82E5D">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2C76759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D0DD79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2E3C2CA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C60FB08">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8A6FE2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7963BA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7CA611C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5FCD982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34B1D0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39623B5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6D463475">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29CDFC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76EAC5F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01DAF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3AF38CF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410735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0426E55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7E3EC9C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077E51A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378E783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7FE3218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10465FE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350839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5C7E294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73F317B0">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0423725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178907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46EAAB3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2D56A9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52DD851C">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C1C8BE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C29CD8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1E40D02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27FD82A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52BF010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E32B80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25F7D85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EC36B6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B3E80A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43D82F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384C22F">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1FE9B8">
      <w:r>
        <w:br w:type="page"/>
      </w:r>
    </w:p>
    <w:p w14:paraId="235E186E">
      <w:pPr>
        <w:spacing w:line="640" w:lineRule="exact"/>
        <w:jc w:val="center"/>
        <w:outlineLvl w:val="1"/>
      </w:pPr>
      <w:r>
        <w:rPr>
          <w:rFonts w:ascii="黑体" w:hAnsi="黑体" w:eastAsia="黑体"/>
          <w:sz w:val="32"/>
        </w:rPr>
        <w:t>第一部分 单位概况</w:t>
      </w:r>
    </w:p>
    <w:p w14:paraId="2966153E">
      <w:pPr>
        <w:spacing w:line="640" w:lineRule="exact"/>
        <w:ind w:firstLine="640"/>
        <w:jc w:val="both"/>
        <w:outlineLvl w:val="2"/>
      </w:pPr>
      <w:r>
        <w:rPr>
          <w:rFonts w:ascii="黑体" w:hAnsi="黑体" w:eastAsia="黑体"/>
          <w:sz w:val="32"/>
        </w:rPr>
        <w:t>一、主要职能</w:t>
      </w:r>
    </w:p>
    <w:p w14:paraId="3971C29C">
      <w:pPr>
        <w:spacing w:line="580" w:lineRule="exact"/>
        <w:ind w:firstLine="640"/>
        <w:jc w:val="both"/>
      </w:pPr>
      <w:r>
        <w:rPr>
          <w:rFonts w:ascii="仿宋_GB2312" w:hAnsi="仿宋_GB2312" w:eastAsia="仿宋_GB2312"/>
          <w:sz w:val="32"/>
        </w:rPr>
        <w:t>(1)组织实施“三农”工作的发展战略,中长期规划,指导监督农业综合执法。</w:t>
      </w:r>
    </w:p>
    <w:p w14:paraId="49C5DB1D">
      <w:pPr>
        <w:spacing w:line="580" w:lineRule="exact"/>
        <w:ind w:firstLine="640"/>
        <w:jc w:val="both"/>
      </w:pPr>
      <w:r>
        <w:rPr>
          <w:rFonts w:ascii="仿宋_GB2312" w:hAnsi="仿宋_GB2312" w:eastAsia="仿宋_GB2312"/>
          <w:sz w:val="32"/>
        </w:rPr>
        <w:t>(2)统筹推动发展农村社会事业、农村公共服务、农村文化,农村基础设施和乡村治理,牵头组织改善农村人居环境。</w:t>
      </w:r>
    </w:p>
    <w:p w14:paraId="5832B715">
      <w:pPr>
        <w:spacing w:line="580" w:lineRule="exact"/>
        <w:ind w:firstLine="640"/>
        <w:jc w:val="both"/>
      </w:pPr>
      <w:r>
        <w:rPr>
          <w:rFonts w:ascii="仿宋_GB2312" w:hAnsi="仿宋_GB2312" w:eastAsia="仿宋_GB2312"/>
          <w:sz w:val="32"/>
        </w:rPr>
        <w:t>(3)贯彻深化农村经济体制改革和巩固完善农村基本经营制度的政策。</w:t>
      </w:r>
    </w:p>
    <w:p w14:paraId="3BB9508D">
      <w:pPr>
        <w:spacing w:line="580" w:lineRule="exact"/>
        <w:ind w:firstLine="640"/>
        <w:jc w:val="both"/>
      </w:pPr>
      <w:r>
        <w:rPr>
          <w:rFonts w:ascii="仿宋_GB2312" w:hAnsi="仿宋_GB2312" w:eastAsia="仿宋_GB2312"/>
          <w:sz w:val="32"/>
        </w:rPr>
        <w:t>(4)指导乡村特色产业,农产品加工业、休闲农业和乡镇企业发展工作。</w:t>
      </w:r>
    </w:p>
    <w:p w14:paraId="302C867E">
      <w:pPr>
        <w:spacing w:line="580" w:lineRule="exact"/>
        <w:ind w:firstLine="640"/>
        <w:jc w:val="both"/>
      </w:pPr>
      <w:r>
        <w:rPr>
          <w:rFonts w:ascii="仿宋_GB2312" w:hAnsi="仿宋_GB2312" w:eastAsia="仿宋_GB2312"/>
          <w:sz w:val="32"/>
        </w:rPr>
        <w:t>(5)负责种植业、国有农场、农业机械化等农业各产业的监督管理。</w:t>
      </w:r>
    </w:p>
    <w:p w14:paraId="3548FAB2">
      <w:pPr>
        <w:spacing w:line="580" w:lineRule="exact"/>
        <w:ind w:firstLine="640"/>
        <w:jc w:val="both"/>
      </w:pPr>
      <w:r>
        <w:rPr>
          <w:rFonts w:ascii="仿宋_GB2312" w:hAnsi="仿宋_GB2312" w:eastAsia="仿宋_GB2312"/>
          <w:sz w:val="32"/>
        </w:rPr>
        <w:t>(6)负责农产品质量安全监督管理。</w:t>
      </w:r>
    </w:p>
    <w:p w14:paraId="678FA900">
      <w:pPr>
        <w:spacing w:line="580" w:lineRule="exact"/>
        <w:ind w:firstLine="640"/>
        <w:jc w:val="both"/>
      </w:pPr>
      <w:r>
        <w:rPr>
          <w:rFonts w:ascii="仿宋_GB2312" w:hAnsi="仿宋_GB2312" w:eastAsia="仿宋_GB2312"/>
          <w:sz w:val="32"/>
        </w:rPr>
        <w:t>(7)组织开展农业资源区划工作。</w:t>
      </w:r>
    </w:p>
    <w:p w14:paraId="71B33EB7">
      <w:pPr>
        <w:spacing w:line="580" w:lineRule="exact"/>
        <w:ind w:firstLine="640"/>
        <w:jc w:val="both"/>
      </w:pPr>
      <w:r>
        <w:rPr>
          <w:rFonts w:ascii="仿宋_GB2312" w:hAnsi="仿宋_GB2312" w:eastAsia="仿宋_GB2312"/>
          <w:sz w:val="32"/>
        </w:rPr>
        <w:t>(8)负责有关农业生产资料和农业投入品的监督管理。</w:t>
      </w:r>
    </w:p>
    <w:p w14:paraId="6E2B52ED">
      <w:pPr>
        <w:spacing w:line="580" w:lineRule="exact"/>
        <w:ind w:firstLine="640"/>
        <w:jc w:val="both"/>
      </w:pPr>
      <w:r>
        <w:rPr>
          <w:rFonts w:ascii="仿宋_GB2312" w:hAnsi="仿宋_GB2312" w:eastAsia="仿宋_GB2312"/>
          <w:sz w:val="32"/>
        </w:rPr>
        <w:t>(9)负责农业防灾减灾、农作物重大病虫害防治工作。</w:t>
      </w:r>
    </w:p>
    <w:p w14:paraId="275E1981">
      <w:pPr>
        <w:spacing w:line="580" w:lineRule="exact"/>
        <w:ind w:firstLine="640"/>
        <w:jc w:val="both"/>
      </w:pPr>
      <w:r>
        <w:rPr>
          <w:rFonts w:ascii="仿宋_GB2312" w:hAnsi="仿宋_GB2312" w:eastAsia="仿宋_GB2312"/>
          <w:sz w:val="32"/>
        </w:rPr>
        <w:t>(10)负责农业投资管理。</w:t>
      </w:r>
    </w:p>
    <w:p w14:paraId="6BBBF8E8">
      <w:pPr>
        <w:spacing w:line="580" w:lineRule="exact"/>
        <w:ind w:firstLine="640"/>
        <w:jc w:val="both"/>
      </w:pPr>
      <w:r>
        <w:rPr>
          <w:rFonts w:ascii="仿宋_GB2312" w:hAnsi="仿宋_GB2312" w:eastAsia="仿宋_GB2312"/>
          <w:sz w:val="32"/>
        </w:rPr>
        <w:t>(11)承担农业科技体制改革和农业科技创新体系建设。</w:t>
      </w:r>
    </w:p>
    <w:p w14:paraId="2FF5159D">
      <w:pPr>
        <w:spacing w:line="580" w:lineRule="exact"/>
        <w:ind w:firstLine="640"/>
        <w:jc w:val="both"/>
      </w:pPr>
      <w:r>
        <w:rPr>
          <w:rFonts w:ascii="仿宋_GB2312" w:hAnsi="仿宋_GB2312" w:eastAsia="仿宋_GB2312"/>
          <w:sz w:val="32"/>
        </w:rPr>
        <w:t>(12)指导农业农村人才工作，拟订农业农村人才队伍建设规划并组织实施。</w:t>
      </w:r>
    </w:p>
    <w:p w14:paraId="537127D4">
      <w:pPr>
        <w:spacing w:line="580" w:lineRule="exact"/>
        <w:ind w:firstLine="640"/>
        <w:jc w:val="both"/>
      </w:pPr>
      <w:r>
        <w:rPr>
          <w:rFonts w:ascii="仿宋_GB2312" w:hAnsi="仿宋_GB2312" w:eastAsia="仿宋_GB2312"/>
          <w:sz w:val="32"/>
        </w:rPr>
        <w:t>(13)牵头开展农业对外合作工作。</w:t>
      </w:r>
    </w:p>
    <w:p w14:paraId="5F729A4E">
      <w:pPr>
        <w:spacing w:line="580" w:lineRule="exact"/>
        <w:ind w:firstLine="640"/>
        <w:jc w:val="both"/>
      </w:pPr>
      <w:r>
        <w:rPr>
          <w:rFonts w:ascii="仿宋_GB2312" w:hAnsi="仿宋_GB2312" w:eastAsia="仿宋_GB2312"/>
          <w:sz w:val="32"/>
        </w:rPr>
        <w:t>(14)领导和协调裕民县畜牧兽医局。</w:t>
      </w:r>
    </w:p>
    <w:p w14:paraId="630F2762">
      <w:pPr>
        <w:spacing w:line="580" w:lineRule="exact"/>
        <w:ind w:firstLine="640"/>
        <w:jc w:val="both"/>
      </w:pPr>
      <w:r>
        <w:rPr>
          <w:rFonts w:ascii="仿宋_GB2312" w:hAnsi="仿宋_GB2312" w:eastAsia="仿宋_GB2312"/>
          <w:sz w:val="32"/>
        </w:rPr>
        <w:t>(15)完成县委</w:t>
      </w:r>
      <w:r>
        <w:rPr>
          <w:rFonts w:hint="eastAsia" w:ascii="仿宋_GB2312" w:hAnsi="仿宋_GB2312" w:eastAsia="仿宋_GB2312"/>
          <w:sz w:val="32"/>
          <w:lang w:eastAsia="zh-CN"/>
        </w:rPr>
        <w:t>、县</w:t>
      </w:r>
      <w:r>
        <w:rPr>
          <w:rFonts w:ascii="仿宋_GB2312" w:hAnsi="仿宋_GB2312" w:eastAsia="仿宋_GB2312"/>
          <w:sz w:val="32"/>
        </w:rPr>
        <w:t>政府交办的其他任务。</w:t>
      </w:r>
    </w:p>
    <w:p w14:paraId="22049066">
      <w:pPr>
        <w:spacing w:line="640" w:lineRule="exact"/>
        <w:ind w:firstLine="640"/>
        <w:jc w:val="both"/>
        <w:outlineLvl w:val="2"/>
      </w:pPr>
      <w:r>
        <w:rPr>
          <w:rFonts w:ascii="黑体" w:hAnsi="黑体" w:eastAsia="黑体"/>
          <w:sz w:val="32"/>
        </w:rPr>
        <w:t>二、机构设置及人员情况</w:t>
      </w:r>
    </w:p>
    <w:p w14:paraId="3A3A90E1">
      <w:pPr>
        <w:spacing w:line="580" w:lineRule="exact"/>
        <w:ind w:firstLine="640"/>
        <w:jc w:val="both"/>
      </w:pPr>
      <w:r>
        <w:rPr>
          <w:rFonts w:ascii="仿宋_GB2312" w:hAnsi="仿宋_GB2312" w:eastAsia="仿宋_GB2312"/>
          <w:sz w:val="32"/>
        </w:rPr>
        <w:t>裕民县农业农村局2024年度，实有人数190人，其中：在职人员103人，增加16人；离休人员0人，增加0人；退休人员87人,增加40人。</w:t>
      </w:r>
    </w:p>
    <w:p w14:paraId="532D3E6C">
      <w:pPr>
        <w:spacing w:line="580" w:lineRule="exact"/>
        <w:ind w:firstLine="640"/>
        <w:jc w:val="both"/>
      </w:pPr>
      <w:r>
        <w:rPr>
          <w:rFonts w:ascii="仿宋_GB2312" w:hAnsi="仿宋_GB2312" w:eastAsia="仿宋_GB2312"/>
          <w:sz w:val="32"/>
        </w:rPr>
        <w:t>裕民县农业农村局无下属预算单位，下设</w:t>
      </w:r>
      <w:r>
        <w:rPr>
          <w:rFonts w:hint="eastAsia" w:ascii="仿宋_GB2312" w:hAnsi="仿宋_GB2312" w:eastAsia="仿宋_GB2312"/>
          <w:sz w:val="32"/>
          <w:lang w:val="en-US" w:eastAsia="zh-CN"/>
        </w:rPr>
        <w:t>4</w:t>
      </w:r>
      <w:r>
        <w:rPr>
          <w:rFonts w:ascii="仿宋_GB2312" w:hAnsi="仿宋_GB2312" w:eastAsia="仿宋_GB2312"/>
          <w:sz w:val="32"/>
        </w:rPr>
        <w:t>个科室，分别是：办公室、财务室、档案室、业务室。</w:t>
      </w:r>
    </w:p>
    <w:p w14:paraId="2F3C51E5">
      <w:r>
        <w:br w:type="page"/>
      </w:r>
    </w:p>
    <w:p w14:paraId="34A9EA6B">
      <w:pPr>
        <w:spacing w:line="240" w:lineRule="auto"/>
        <w:jc w:val="center"/>
        <w:outlineLvl w:val="1"/>
      </w:pPr>
      <w:r>
        <w:rPr>
          <w:rFonts w:ascii="黑体" w:hAnsi="黑体" w:eastAsia="黑体"/>
          <w:sz w:val="32"/>
        </w:rPr>
        <w:t>第二部分 部门决算情况说明</w:t>
      </w:r>
    </w:p>
    <w:p w14:paraId="777C91F6">
      <w:pPr>
        <w:spacing w:line="640" w:lineRule="exact"/>
        <w:ind w:firstLine="640"/>
        <w:jc w:val="both"/>
        <w:outlineLvl w:val="2"/>
      </w:pPr>
      <w:r>
        <w:rPr>
          <w:rFonts w:ascii="黑体" w:hAnsi="黑体" w:eastAsia="黑体"/>
          <w:sz w:val="32"/>
        </w:rPr>
        <w:t>一、收入支出决算总体情况说明</w:t>
      </w:r>
    </w:p>
    <w:p w14:paraId="12449677">
      <w:pPr>
        <w:spacing w:line="580" w:lineRule="exact"/>
        <w:ind w:firstLine="640"/>
        <w:jc w:val="both"/>
      </w:pPr>
      <w:r>
        <w:rPr>
          <w:rFonts w:ascii="仿宋_GB2312" w:hAnsi="仿宋_GB2312" w:eastAsia="仿宋_GB2312"/>
          <w:b/>
          <w:sz w:val="32"/>
        </w:rPr>
        <w:t>2024年度收入总计24,878.48万元，</w:t>
      </w:r>
      <w:r>
        <w:rPr>
          <w:rFonts w:ascii="仿宋_GB2312" w:hAnsi="仿宋_GB2312" w:eastAsia="仿宋_GB2312"/>
          <w:b w:val="0"/>
          <w:sz w:val="32"/>
        </w:rPr>
        <w:t>其中：本年收入合计24,857.25万元，使用非财政拨款结余（含专用结余）0.00万元，年初结转和结余21.22万元。</w:t>
      </w:r>
    </w:p>
    <w:p w14:paraId="12343197">
      <w:pPr>
        <w:spacing w:line="580" w:lineRule="exact"/>
        <w:ind w:firstLine="640"/>
        <w:jc w:val="both"/>
      </w:pPr>
      <w:r>
        <w:rPr>
          <w:rFonts w:ascii="仿宋_GB2312" w:hAnsi="仿宋_GB2312" w:eastAsia="仿宋_GB2312"/>
          <w:b/>
          <w:sz w:val="32"/>
        </w:rPr>
        <w:t>2024年度支出总计24,878.48万元，</w:t>
      </w:r>
      <w:r>
        <w:rPr>
          <w:rFonts w:ascii="仿宋_GB2312" w:hAnsi="仿宋_GB2312" w:eastAsia="仿宋_GB2312"/>
          <w:b w:val="0"/>
          <w:sz w:val="32"/>
        </w:rPr>
        <w:t>其中：本年支出合计24,854.84万元，结余分配0.00万元，年末结转和结余23.64万元。</w:t>
      </w:r>
    </w:p>
    <w:p w14:paraId="21068F8E">
      <w:pPr>
        <w:spacing w:line="580" w:lineRule="exact"/>
        <w:ind w:firstLine="640"/>
        <w:jc w:val="both"/>
      </w:pPr>
      <w:r>
        <w:rPr>
          <w:rFonts w:ascii="仿宋_GB2312" w:hAnsi="仿宋_GB2312" w:eastAsia="仿宋_GB2312"/>
          <w:b w:val="0"/>
          <w:sz w:val="32"/>
        </w:rPr>
        <w:t>收入支出总体与上年相比，增加8,199.36万元，增长49.16%，主要原因是：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草原奖励补助项目，高标准农田项目资金较上年有所增加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增加裕民县脱贫户(监测户)畜牧产业奖补到户补助项目资金、自治区农田建设补助资金、农民收入补贴项目等</w:t>
      </w:r>
      <w:r>
        <w:rPr>
          <w:rFonts w:ascii="仿宋_GB2312" w:hAnsi="仿宋_GB2312" w:eastAsia="仿宋_GB2312"/>
          <w:b w:val="0"/>
          <w:sz w:val="32"/>
        </w:rPr>
        <w:t>。</w:t>
      </w:r>
    </w:p>
    <w:p w14:paraId="5CC56CCE">
      <w:pPr>
        <w:spacing w:line="640" w:lineRule="exact"/>
        <w:ind w:firstLine="640"/>
        <w:jc w:val="both"/>
        <w:outlineLvl w:val="2"/>
      </w:pPr>
      <w:r>
        <w:rPr>
          <w:rFonts w:ascii="黑体" w:hAnsi="黑体" w:eastAsia="黑体"/>
          <w:sz w:val="32"/>
        </w:rPr>
        <w:t>二、收入决算情况说明</w:t>
      </w:r>
    </w:p>
    <w:p w14:paraId="011A15AC">
      <w:pPr>
        <w:spacing w:line="580" w:lineRule="exact"/>
        <w:ind w:firstLine="640"/>
        <w:jc w:val="both"/>
      </w:pPr>
      <w:r>
        <w:rPr>
          <w:rFonts w:ascii="仿宋_GB2312" w:hAnsi="仿宋_GB2312" w:eastAsia="仿宋_GB2312"/>
          <w:b/>
          <w:sz w:val="32"/>
        </w:rPr>
        <w:t>本年收入24,857.25万元，</w:t>
      </w:r>
      <w:r>
        <w:rPr>
          <w:rFonts w:ascii="仿宋_GB2312" w:hAnsi="仿宋_GB2312" w:eastAsia="仿宋_GB2312"/>
          <w:b w:val="0"/>
          <w:sz w:val="32"/>
        </w:rPr>
        <w:t>其中：财政拨款收入24,483.27万元，占98.50%；上级补助收入0.00万元，占0.00%；事业收入0.00万元，占0.00%；经营收入0.00万元，占0.00%；附属单位上缴收入0.00万元，占0.00%；其他收入373.99万元，占1.50%。</w:t>
      </w:r>
    </w:p>
    <w:p w14:paraId="74548B6F">
      <w:pPr>
        <w:spacing w:line="640" w:lineRule="exact"/>
        <w:ind w:firstLine="640"/>
        <w:jc w:val="both"/>
        <w:outlineLvl w:val="2"/>
      </w:pPr>
      <w:r>
        <w:rPr>
          <w:rFonts w:ascii="黑体" w:hAnsi="黑体" w:eastAsia="黑体"/>
          <w:sz w:val="32"/>
        </w:rPr>
        <w:t>三、支出决算情况说明</w:t>
      </w:r>
    </w:p>
    <w:p w14:paraId="7B3AA17F">
      <w:pPr>
        <w:spacing w:line="580" w:lineRule="exact"/>
        <w:ind w:firstLine="640"/>
        <w:jc w:val="both"/>
      </w:pPr>
      <w:r>
        <w:rPr>
          <w:rFonts w:ascii="仿宋_GB2312" w:hAnsi="仿宋_GB2312" w:eastAsia="仿宋_GB2312"/>
          <w:b/>
          <w:sz w:val="32"/>
        </w:rPr>
        <w:t>本年支出24,854.84万元，</w:t>
      </w:r>
      <w:r>
        <w:rPr>
          <w:rFonts w:ascii="仿宋_GB2312" w:hAnsi="仿宋_GB2312" w:eastAsia="仿宋_GB2312"/>
          <w:b w:val="0"/>
          <w:sz w:val="32"/>
        </w:rPr>
        <w:t>其中：基本支出2,196.84万元，占8.84%；项目支出22,658.00万元，占91.16%；上缴上级支出0.00万元，占0.00%；经营支出0.00万元，占0.00%；对附属单位补助支出0.00万元，占0.00%。</w:t>
      </w:r>
    </w:p>
    <w:p w14:paraId="7727E457">
      <w:pPr>
        <w:spacing w:line="640" w:lineRule="exact"/>
        <w:ind w:firstLine="640"/>
        <w:jc w:val="both"/>
        <w:outlineLvl w:val="2"/>
      </w:pPr>
      <w:r>
        <w:rPr>
          <w:rFonts w:ascii="黑体" w:hAnsi="黑体" w:eastAsia="黑体"/>
          <w:sz w:val="32"/>
        </w:rPr>
        <w:t>四、财政拨款收入支出决算总体情况说明</w:t>
      </w:r>
    </w:p>
    <w:p w14:paraId="24313510">
      <w:pPr>
        <w:spacing w:line="580" w:lineRule="exact"/>
        <w:ind w:firstLine="640"/>
        <w:jc w:val="both"/>
      </w:pPr>
      <w:r>
        <w:rPr>
          <w:rFonts w:ascii="仿宋_GB2312" w:hAnsi="仿宋_GB2312" w:eastAsia="仿宋_GB2312"/>
          <w:b/>
          <w:sz w:val="32"/>
        </w:rPr>
        <w:t>2024年度财政拨款收入总计24,483.27万元，</w:t>
      </w:r>
      <w:r>
        <w:rPr>
          <w:rFonts w:ascii="仿宋_GB2312" w:hAnsi="仿宋_GB2312" w:eastAsia="仿宋_GB2312"/>
          <w:b w:val="0"/>
          <w:sz w:val="32"/>
        </w:rPr>
        <w:t>其中：年初财政拨款结转和结余0.00万元，本年财政拨款收入24,483.27万元。</w:t>
      </w:r>
      <w:r>
        <w:rPr>
          <w:rFonts w:ascii="仿宋_GB2312" w:hAnsi="仿宋_GB2312" w:eastAsia="仿宋_GB2312"/>
          <w:b/>
          <w:sz w:val="32"/>
        </w:rPr>
        <w:t>财政拨款支出总计24,483.27万元，</w:t>
      </w:r>
      <w:r>
        <w:rPr>
          <w:rFonts w:ascii="仿宋_GB2312" w:hAnsi="仿宋_GB2312" w:eastAsia="仿宋_GB2312"/>
          <w:b w:val="0"/>
          <w:sz w:val="32"/>
        </w:rPr>
        <w:t>其中：年末财政拨款结转和结余0.00万元，本年财政拨款支出24,483.27万元。</w:t>
      </w:r>
    </w:p>
    <w:p w14:paraId="4C2CCA8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增加7,828.23万元，增长47.00%，主要原因是：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草原奖励补助项目，高标准农田项目资金较上年有所增加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增加裕民县脱贫户(监测户)畜牧产业奖补到户补助项目资金、自治区农田建设补助资金、农民收入补贴项目等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年初预算数19,124.62万元，决算数24,483.27万元，预决算差异率28.02%，主要原因是：2024年8月裕民县畜牧兽医局、裕民县动物卫生监督所、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w:t>
      </w:r>
      <w:r>
        <w:rPr>
          <w:rFonts w:hint="eastAsia" w:ascii="仿宋_GB2312" w:hAnsi="仿宋_GB2312" w:eastAsia="仿宋_GB2312"/>
          <w:b w:val="0"/>
          <w:sz w:val="32"/>
          <w:lang w:val="en-US" w:eastAsia="zh-CN"/>
        </w:rPr>
        <w:t>人员增加，年中追加人员经费；年中追加</w:t>
      </w:r>
      <w:r>
        <w:rPr>
          <w:rFonts w:ascii="仿宋_GB2312" w:hAnsi="仿宋_GB2312" w:eastAsia="仿宋_GB2312"/>
          <w:b w:val="0"/>
          <w:sz w:val="32"/>
        </w:rPr>
        <w:t>草原奖励补助项目，高标准农田项目资金</w:t>
      </w:r>
      <w:r>
        <w:rPr>
          <w:rFonts w:hint="eastAsia" w:ascii="仿宋_GB2312" w:hAnsi="仿宋_GB2312" w:eastAsia="仿宋_GB2312"/>
          <w:b w:val="0"/>
          <w:sz w:val="32"/>
          <w:lang w:val="en-US" w:eastAsia="zh-CN"/>
        </w:rPr>
        <w:t>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49CEE3BD">
      <w:pPr>
        <w:spacing w:line="640" w:lineRule="exact"/>
        <w:ind w:firstLine="640"/>
        <w:jc w:val="both"/>
        <w:outlineLvl w:val="2"/>
      </w:pPr>
      <w:r>
        <w:rPr>
          <w:rFonts w:ascii="黑体" w:hAnsi="黑体" w:eastAsia="黑体"/>
          <w:sz w:val="32"/>
        </w:rPr>
        <w:t>五、一般公共预算财政拨款支出决算情况说明</w:t>
      </w:r>
    </w:p>
    <w:p w14:paraId="53CDB2F3">
      <w:pPr>
        <w:spacing w:line="640" w:lineRule="exact"/>
        <w:ind w:firstLine="640"/>
        <w:jc w:val="both"/>
        <w:outlineLvl w:val="3"/>
      </w:pPr>
      <w:r>
        <w:rPr>
          <w:rFonts w:ascii="楷体_GB2312" w:hAnsi="楷体_GB2312" w:eastAsia="楷体_GB2312"/>
          <w:b/>
          <w:sz w:val="32"/>
        </w:rPr>
        <w:t>（一）一般公共预算财政拨款支出决算总体情况</w:t>
      </w:r>
    </w:p>
    <w:p w14:paraId="076AF2A1">
      <w:pPr>
        <w:spacing w:line="580" w:lineRule="exact"/>
        <w:ind w:firstLine="640"/>
        <w:jc w:val="both"/>
      </w:pPr>
      <w:r>
        <w:rPr>
          <w:rFonts w:ascii="仿宋_GB2312" w:hAnsi="仿宋_GB2312" w:eastAsia="仿宋_GB2312"/>
          <w:b/>
          <w:sz w:val="32"/>
        </w:rPr>
        <w:t>2024年度一般公共预算财政拨款支出24,313.38万元，</w:t>
      </w:r>
      <w:r>
        <w:rPr>
          <w:rFonts w:ascii="仿宋_GB2312" w:hAnsi="仿宋_GB2312" w:eastAsia="仿宋_GB2312"/>
          <w:b w:val="0"/>
          <w:sz w:val="32"/>
        </w:rPr>
        <w:t>占本年支出合计的97.82%。</w:t>
      </w:r>
      <w:r>
        <w:rPr>
          <w:rFonts w:ascii="仿宋_GB2312" w:hAnsi="仿宋_GB2312" w:eastAsia="仿宋_GB2312"/>
          <w:b/>
          <w:sz w:val="32"/>
        </w:rPr>
        <w:t>与上年相比，</w:t>
      </w:r>
      <w:r>
        <w:rPr>
          <w:rFonts w:ascii="仿宋_GB2312" w:hAnsi="仿宋_GB2312" w:eastAsia="仿宋_GB2312"/>
          <w:b w:val="0"/>
          <w:sz w:val="32"/>
        </w:rPr>
        <w:t>增加8,541.92万元，增长54.16%，主要原因是：</w:t>
      </w:r>
      <w:r>
        <w:rPr>
          <w:rFonts w:hint="eastAsia" w:ascii="仿宋_GB2312" w:hAnsi="仿宋_GB2312" w:eastAsia="仿宋_GB2312"/>
          <w:b w:val="0"/>
          <w:sz w:val="32"/>
          <w:lang w:val="en-US" w:eastAsia="zh-CN"/>
        </w:rPr>
        <w:t>一是</w:t>
      </w:r>
      <w:r>
        <w:rPr>
          <w:rFonts w:ascii="仿宋_GB2312" w:hAnsi="仿宋_GB2312" w:eastAsia="仿宋_GB2312"/>
          <w:b w:val="0"/>
          <w:sz w:val="32"/>
        </w:rPr>
        <w:t>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、裕民县乡村振兴局四个单位合并，导致在职人员工资调增、社保、公积金基数调增，人员经费增加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二是</w:t>
      </w:r>
      <w:r>
        <w:rPr>
          <w:rFonts w:ascii="仿宋_GB2312" w:hAnsi="仿宋_GB2312" w:eastAsia="仿宋_GB2312"/>
          <w:b w:val="0"/>
          <w:sz w:val="32"/>
        </w:rPr>
        <w:t>草原奖励补助项目，高标准农田项目资金较上年有所增加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增加裕民县脱贫户(监测户)畜牧产业奖补到户补助项目资金、自治区农田建设补助资金、农民收入补贴项目等</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年初预算数19,124.62万元，决算数24,313.38万元，预决算差异率27.13%，主要原因是：2024年8月裕民县畜牧兽医局、裕民县动物卫生监督所、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w:t>
      </w:r>
      <w:r>
        <w:rPr>
          <w:rFonts w:hint="eastAsia" w:ascii="仿宋_GB2312" w:hAnsi="仿宋_GB2312" w:eastAsia="仿宋_GB2312"/>
          <w:b w:val="0"/>
          <w:sz w:val="32"/>
          <w:lang w:val="en-US" w:eastAsia="zh-CN"/>
        </w:rPr>
        <w:t>人员增加，年中追加人员经费；年中追加</w:t>
      </w:r>
      <w:r>
        <w:rPr>
          <w:rFonts w:ascii="仿宋_GB2312" w:hAnsi="仿宋_GB2312" w:eastAsia="仿宋_GB2312"/>
          <w:b w:val="0"/>
          <w:sz w:val="32"/>
        </w:rPr>
        <w:t>草原奖励补助项目，高标准农田项目资金</w:t>
      </w:r>
      <w:r>
        <w:rPr>
          <w:rFonts w:hint="eastAsia" w:ascii="仿宋_GB2312" w:hAnsi="仿宋_GB2312" w:eastAsia="仿宋_GB2312"/>
          <w:b w:val="0"/>
          <w:sz w:val="32"/>
          <w:lang w:val="en-US" w:eastAsia="zh-CN"/>
        </w:rPr>
        <w:t>等</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0899C306">
      <w:pPr>
        <w:spacing w:line="640" w:lineRule="exact"/>
        <w:ind w:firstLine="640"/>
        <w:jc w:val="both"/>
        <w:outlineLvl w:val="3"/>
      </w:pPr>
      <w:r>
        <w:rPr>
          <w:rFonts w:ascii="楷体_GB2312" w:hAnsi="楷体_GB2312" w:eastAsia="楷体_GB2312"/>
          <w:b/>
          <w:sz w:val="32"/>
        </w:rPr>
        <w:t>（二）一般公共预算财政拨款支出决算结构情况</w:t>
      </w:r>
    </w:p>
    <w:p w14:paraId="69111585">
      <w:pPr>
        <w:spacing w:line="580" w:lineRule="exact"/>
        <w:ind w:firstLine="640"/>
        <w:jc w:val="both"/>
      </w:pPr>
      <w:r>
        <w:rPr>
          <w:rFonts w:ascii="仿宋_GB2312" w:hAnsi="仿宋_GB2312" w:eastAsia="仿宋_GB2312"/>
          <w:b w:val="0"/>
          <w:sz w:val="32"/>
        </w:rPr>
        <w:t>1.科学技术支出(类)19.72万元,占0.08%。</w:t>
      </w:r>
    </w:p>
    <w:p w14:paraId="48C15461">
      <w:pPr>
        <w:spacing w:line="580" w:lineRule="exact"/>
        <w:ind w:firstLine="640"/>
        <w:jc w:val="both"/>
      </w:pPr>
      <w:r>
        <w:rPr>
          <w:rFonts w:ascii="仿宋_GB2312" w:hAnsi="仿宋_GB2312" w:eastAsia="仿宋_GB2312"/>
          <w:b w:val="0"/>
          <w:sz w:val="32"/>
        </w:rPr>
        <w:t>2.社会保障和就业支出(类)322.45万元,占1.33%。</w:t>
      </w:r>
    </w:p>
    <w:p w14:paraId="61A9BA5E">
      <w:pPr>
        <w:spacing w:line="580" w:lineRule="exact"/>
        <w:ind w:firstLine="640"/>
        <w:jc w:val="both"/>
      </w:pPr>
      <w:r>
        <w:rPr>
          <w:rFonts w:ascii="仿宋_GB2312" w:hAnsi="仿宋_GB2312" w:eastAsia="仿宋_GB2312"/>
          <w:b w:val="0"/>
          <w:sz w:val="32"/>
        </w:rPr>
        <w:t>3.卫生健康支出(类)100.06万元,占0.41%。</w:t>
      </w:r>
    </w:p>
    <w:p w14:paraId="562A0ABD">
      <w:pPr>
        <w:spacing w:line="580" w:lineRule="exact"/>
        <w:ind w:firstLine="640"/>
        <w:jc w:val="both"/>
      </w:pPr>
      <w:r>
        <w:rPr>
          <w:rFonts w:ascii="仿宋_GB2312" w:hAnsi="仿宋_GB2312" w:eastAsia="仿宋_GB2312"/>
          <w:b w:val="0"/>
          <w:sz w:val="32"/>
        </w:rPr>
        <w:t>4.农林水支出(类)23,713.27万元,占97.53%。</w:t>
      </w:r>
    </w:p>
    <w:p w14:paraId="737C4ACC">
      <w:pPr>
        <w:spacing w:line="580" w:lineRule="exact"/>
        <w:ind w:firstLine="640"/>
        <w:jc w:val="both"/>
      </w:pPr>
      <w:r>
        <w:rPr>
          <w:rFonts w:ascii="仿宋_GB2312" w:hAnsi="仿宋_GB2312" w:eastAsia="仿宋_GB2312"/>
          <w:b w:val="0"/>
          <w:sz w:val="32"/>
        </w:rPr>
        <w:t>5.住房保障支出(类)154.35万元,占0.63%。</w:t>
      </w:r>
    </w:p>
    <w:p w14:paraId="26BA308C">
      <w:pPr>
        <w:spacing w:line="580" w:lineRule="exact"/>
        <w:ind w:firstLine="640"/>
        <w:jc w:val="both"/>
      </w:pPr>
      <w:r>
        <w:rPr>
          <w:rFonts w:ascii="仿宋_GB2312" w:hAnsi="仿宋_GB2312" w:eastAsia="仿宋_GB2312"/>
          <w:b w:val="0"/>
          <w:sz w:val="32"/>
        </w:rPr>
        <w:t>6.灾害防治及应急管理支出(类)3.53万元,占0.01%。</w:t>
      </w:r>
    </w:p>
    <w:p w14:paraId="2B217248">
      <w:pPr>
        <w:spacing w:line="640" w:lineRule="exact"/>
        <w:ind w:firstLine="640"/>
        <w:jc w:val="both"/>
        <w:outlineLvl w:val="3"/>
      </w:pPr>
      <w:r>
        <w:rPr>
          <w:rFonts w:ascii="楷体_GB2312" w:hAnsi="楷体_GB2312" w:eastAsia="楷体_GB2312"/>
          <w:b/>
          <w:sz w:val="32"/>
        </w:rPr>
        <w:t>（三）一般公共预算财政拨款支出决算具体情况</w:t>
      </w:r>
    </w:p>
    <w:p w14:paraId="56E15AE7">
      <w:pPr>
        <w:spacing w:line="580" w:lineRule="exact"/>
        <w:ind w:firstLine="640"/>
        <w:jc w:val="both"/>
      </w:pPr>
      <w:r>
        <w:rPr>
          <w:rFonts w:ascii="仿宋_GB2312" w:hAnsi="仿宋_GB2312" w:eastAsia="仿宋_GB2312"/>
          <w:b w:val="0"/>
          <w:sz w:val="32"/>
        </w:rPr>
        <w:t>1.一般公共服务支出(类)发展与改革事务(款)社会事业发展规划(项):支出决算数为0.00万元，比上年决算减少45.00万元，下降100.00%,主要原因是：本年减少自治区预算内前期费投资计划项目。</w:t>
      </w:r>
    </w:p>
    <w:p w14:paraId="383FC2CE">
      <w:pPr>
        <w:spacing w:line="580" w:lineRule="exact"/>
        <w:ind w:firstLine="640"/>
        <w:jc w:val="both"/>
      </w:pPr>
      <w:r>
        <w:rPr>
          <w:rFonts w:ascii="仿宋_GB2312" w:hAnsi="仿宋_GB2312" w:eastAsia="仿宋_GB2312"/>
          <w:b w:val="0"/>
          <w:sz w:val="32"/>
        </w:rPr>
        <w:t>2.科学技术支出(类)技术研究与开发(款)科技成果转化与扩散(项):支出决算数为19.72万元，比上年决算增加19.72万元，增长100.00%,主要原因是：本年新增科技人才项目。</w:t>
      </w:r>
    </w:p>
    <w:p w14:paraId="5AF9D68B">
      <w:pPr>
        <w:spacing w:line="580" w:lineRule="exact"/>
        <w:ind w:firstLine="640"/>
        <w:jc w:val="both"/>
      </w:pPr>
      <w:r>
        <w:rPr>
          <w:rFonts w:ascii="仿宋_GB2312" w:hAnsi="仿宋_GB2312" w:eastAsia="仿宋_GB2312"/>
          <w:b w:val="0"/>
          <w:sz w:val="32"/>
        </w:rPr>
        <w:t>3.社会保障和就业支出(类)行政事业单位养老支出(款)行政单位离退休(项):支出决算数为70.62万元，比上年决算增加6.25万元，增长9.71%,主要原因是：2024年8月裕民县畜牧兽医局、裕民县动物卫生监督所、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、裕民县乡村振兴局四个单位合并，导致退休人员增加，退休费支出增加。</w:t>
      </w:r>
    </w:p>
    <w:p w14:paraId="084D0F96">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195.37万元，比上年决算增加67.10万元，增长52.31%,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导致养老保险缴费较上年增加。</w:t>
      </w:r>
    </w:p>
    <w:p w14:paraId="46F5FA41">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56.46万元，比上年决算增加33.22万元，增长142.94%,主要原因是：本年新增退休人员及辞职调出人员，职业年金缴费支出增加。</w:t>
      </w:r>
    </w:p>
    <w:p w14:paraId="157C5659">
      <w:pPr>
        <w:spacing w:line="580" w:lineRule="exact"/>
        <w:ind w:firstLine="640"/>
        <w:jc w:val="both"/>
      </w:pPr>
      <w:r>
        <w:rPr>
          <w:rFonts w:ascii="仿宋_GB2312" w:hAnsi="仿宋_GB2312" w:eastAsia="仿宋_GB2312"/>
          <w:b w:val="0"/>
          <w:sz w:val="32"/>
        </w:rPr>
        <w:t>6.卫生健康支出(类)行政事业单位医疗(款)行政单位医疗(项):支出决算数为78.47万元，比上年决算增加21.70万元，增长38.22%,主要原因是：2024年8月裕民县畜牧兽医局、裕民县动物卫生监督所、裕民县乡村振兴局三个单位合并，</w:t>
      </w:r>
      <w:r>
        <w:rPr>
          <w:rFonts w:hint="eastAsia" w:ascii="仿宋_GB2312" w:hAnsi="仿宋_GB2312" w:eastAsia="仿宋_GB2312"/>
          <w:b w:val="0"/>
          <w:sz w:val="32"/>
          <w:lang w:val="en-US" w:eastAsia="zh-CN"/>
        </w:rPr>
        <w:t>人员增加，</w:t>
      </w:r>
      <w:r>
        <w:rPr>
          <w:rFonts w:ascii="仿宋_GB2312" w:hAnsi="仿宋_GB2312" w:eastAsia="仿宋_GB2312"/>
          <w:b w:val="0"/>
          <w:sz w:val="32"/>
        </w:rPr>
        <w:t>行政单位医疗支出较上年增加。</w:t>
      </w:r>
    </w:p>
    <w:p w14:paraId="7C5C41E3">
      <w:pPr>
        <w:spacing w:line="580" w:lineRule="exact"/>
        <w:ind w:firstLine="640"/>
        <w:jc w:val="both"/>
      </w:pPr>
      <w:r>
        <w:rPr>
          <w:rFonts w:ascii="仿宋_GB2312" w:hAnsi="仿宋_GB2312" w:eastAsia="仿宋_GB2312"/>
          <w:b w:val="0"/>
          <w:sz w:val="32"/>
        </w:rPr>
        <w:t>7.卫生健康支出(类)行政事业单位医疗(款)事业单位医疗(项):支出决算数为3.17万元，比上年决算增加3.17万元，增长100.00%,主要原因是：2024年8月</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属于事业单位，合并本单位中，</w:t>
      </w:r>
      <w:r>
        <w:rPr>
          <w:rFonts w:hint="eastAsia" w:ascii="仿宋_GB2312" w:hAnsi="仿宋_GB2312" w:eastAsia="仿宋_GB2312"/>
          <w:b w:val="0"/>
          <w:sz w:val="32"/>
          <w:lang w:val="en-US" w:eastAsia="zh-CN"/>
        </w:rPr>
        <w:t>人员增加，</w:t>
      </w:r>
      <w:r>
        <w:rPr>
          <w:rFonts w:ascii="仿宋_GB2312" w:hAnsi="仿宋_GB2312" w:eastAsia="仿宋_GB2312"/>
          <w:b w:val="0"/>
          <w:sz w:val="32"/>
        </w:rPr>
        <w:t>事业单位医疗缴费增加。</w:t>
      </w:r>
    </w:p>
    <w:p w14:paraId="00657D8B">
      <w:pPr>
        <w:spacing w:line="580" w:lineRule="exact"/>
        <w:ind w:firstLine="640"/>
        <w:jc w:val="both"/>
      </w:pPr>
      <w:r>
        <w:rPr>
          <w:rFonts w:ascii="仿宋_GB2312" w:hAnsi="仿宋_GB2312" w:eastAsia="仿宋_GB2312"/>
          <w:b w:val="0"/>
          <w:sz w:val="32"/>
        </w:rPr>
        <w:t>8.卫生健康支出(类)行政事业单位医疗(款)公务员医疗补助(项):支出决算数为18.42万元，比上年决算增加6.15万元，增长50.12%,主要原因是：2024年8月裕民县畜牧兽医局、裕民县动物卫生监督所、裕民县乡村振兴局三个单位合并，</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导致公务员医疗补助较上年增加。</w:t>
      </w:r>
    </w:p>
    <w:p w14:paraId="78851799">
      <w:pPr>
        <w:spacing w:line="580" w:lineRule="exact"/>
        <w:ind w:firstLine="640"/>
        <w:jc w:val="both"/>
      </w:pPr>
      <w:r>
        <w:rPr>
          <w:rFonts w:ascii="仿宋_GB2312" w:hAnsi="仿宋_GB2312" w:eastAsia="仿宋_GB2312"/>
          <w:b w:val="0"/>
          <w:sz w:val="32"/>
        </w:rPr>
        <w:t>9.农林水支出(类)农业农村(款)行政运行(项):支出决算数为1,341.57万元，比上年决算增加314.19万元，增长30.58%,主要原因是：2024年8月裕民县畜牧兽医局、裕民县动物卫生监督所两个行政单位合并，</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，导致经费较上年有所增加。</w:t>
      </w:r>
    </w:p>
    <w:p w14:paraId="7FD5A503">
      <w:pPr>
        <w:spacing w:line="580" w:lineRule="exact"/>
        <w:ind w:firstLine="640"/>
        <w:jc w:val="both"/>
      </w:pPr>
      <w:r>
        <w:rPr>
          <w:rFonts w:ascii="仿宋_GB2312" w:hAnsi="仿宋_GB2312" w:eastAsia="仿宋_GB2312"/>
          <w:b w:val="0"/>
          <w:sz w:val="32"/>
        </w:rPr>
        <w:t>10.农林水支出(类)农业农村(款)事业运行(项):支出决算数为57.31万元，比上年决算增加57.31万元，增长100.00%,主要原因是：2024年8月</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合并到</w:t>
      </w:r>
      <w:r>
        <w:rPr>
          <w:rFonts w:hint="eastAsia" w:ascii="仿宋_GB2312" w:hAnsi="仿宋_GB2312" w:eastAsia="仿宋_GB2312"/>
          <w:b w:val="0"/>
          <w:sz w:val="32"/>
          <w:lang w:eastAsia="zh-CN"/>
        </w:rPr>
        <w:t>本单位</w:t>
      </w:r>
      <w:r>
        <w:rPr>
          <w:rFonts w:ascii="仿宋_GB2312" w:hAnsi="仿宋_GB2312" w:eastAsia="仿宋_GB2312"/>
          <w:b w:val="0"/>
          <w:sz w:val="32"/>
        </w:rPr>
        <w:t>合并，</w:t>
      </w:r>
      <w:r>
        <w:rPr>
          <w:rFonts w:hint="eastAsia" w:ascii="仿宋_GB2312" w:hAnsi="仿宋_GB2312" w:eastAsia="仿宋_GB2312"/>
          <w:b w:val="0"/>
          <w:sz w:val="32"/>
          <w:lang w:val="en-US" w:eastAsia="zh-CN"/>
        </w:rPr>
        <w:t>人员</w:t>
      </w:r>
      <w:r>
        <w:rPr>
          <w:rFonts w:ascii="仿宋_GB2312" w:hAnsi="仿宋_GB2312" w:eastAsia="仿宋_GB2312"/>
          <w:b w:val="0"/>
          <w:sz w:val="32"/>
        </w:rPr>
        <w:t>增加，导致经费较上年有所增加。</w:t>
      </w:r>
    </w:p>
    <w:p w14:paraId="01B198FD">
      <w:pPr>
        <w:spacing w:line="580" w:lineRule="exact"/>
        <w:ind w:firstLine="640"/>
        <w:jc w:val="both"/>
      </w:pPr>
      <w:r>
        <w:rPr>
          <w:rFonts w:ascii="仿宋_GB2312" w:hAnsi="仿宋_GB2312" w:eastAsia="仿宋_GB2312"/>
          <w:b w:val="0"/>
          <w:sz w:val="32"/>
        </w:rPr>
        <w:t>11.农林水支出(类)农业农村(款)病虫害控制(项):支出决算数为2.90万元，比上年决算减少100.00万元，下降97.18%,主要原因是：本年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中央粮油生产保障资金(小麦</w:t>
      </w:r>
      <w:r>
        <w:rPr>
          <w:rFonts w:hint="eastAsia" w:ascii="仿宋_GB2312" w:hAnsi="仿宋_GB2312" w:eastAsia="仿宋_GB2312"/>
          <w:b w:val="0"/>
          <w:sz w:val="32"/>
          <w:lang w:eastAsia="zh-CN"/>
        </w:rPr>
        <w:t>“</w:t>
      </w:r>
      <w:r>
        <w:rPr>
          <w:rFonts w:ascii="仿宋_GB2312" w:hAnsi="仿宋_GB2312" w:eastAsia="仿宋_GB2312"/>
          <w:b w:val="0"/>
          <w:sz w:val="32"/>
        </w:rPr>
        <w:t>一喷三防</w:t>
      </w:r>
      <w:r>
        <w:rPr>
          <w:rFonts w:hint="eastAsia" w:ascii="仿宋_GB2312" w:hAnsi="仿宋_GB2312" w:eastAsia="仿宋_GB2312"/>
          <w:b w:val="0"/>
          <w:sz w:val="32"/>
          <w:lang w:eastAsia="zh-CN"/>
        </w:rPr>
        <w:t>”</w:t>
      </w:r>
      <w:r>
        <w:rPr>
          <w:rFonts w:ascii="仿宋_GB2312" w:hAnsi="仿宋_GB2312" w:eastAsia="仿宋_GB2312"/>
          <w:b w:val="0"/>
          <w:sz w:val="32"/>
        </w:rPr>
        <w:t>)及中央农业防灾减灾和水利救灾资金[防灾减灾第一批]项目资金。</w:t>
      </w:r>
    </w:p>
    <w:p w14:paraId="4E6CCF90">
      <w:pPr>
        <w:spacing w:line="580" w:lineRule="exact"/>
        <w:ind w:firstLine="640"/>
        <w:jc w:val="both"/>
      </w:pPr>
      <w:r>
        <w:rPr>
          <w:rFonts w:ascii="仿宋_GB2312" w:hAnsi="仿宋_GB2312" w:eastAsia="仿宋_GB2312"/>
          <w:b w:val="0"/>
          <w:sz w:val="32"/>
        </w:rPr>
        <w:t>12.农林水支出(类)农业农村(款)农产品质量安全(项):支出决算数为10.95万元，比上年决算增加10.95万元，增长100.00%,主要原因是：本年新增农产品质量项目。</w:t>
      </w:r>
    </w:p>
    <w:p w14:paraId="62808EC9">
      <w:pPr>
        <w:spacing w:line="580" w:lineRule="exact"/>
        <w:ind w:firstLine="640"/>
        <w:jc w:val="both"/>
      </w:pPr>
      <w:r>
        <w:rPr>
          <w:rFonts w:ascii="仿宋_GB2312" w:hAnsi="仿宋_GB2312" w:eastAsia="仿宋_GB2312"/>
          <w:b w:val="0"/>
          <w:sz w:val="32"/>
        </w:rPr>
        <w:t>13.农林水支出(类)农业农村(款)防灾救灾(项):支出决算数为144.25万元，比上年决算增加144.25万元，增长100.00%,主要原因是：本年新增防灾减灾畜牧补助项目支出。</w:t>
      </w:r>
    </w:p>
    <w:p w14:paraId="033BBF7C">
      <w:pPr>
        <w:spacing w:line="580" w:lineRule="exact"/>
        <w:ind w:firstLine="640"/>
        <w:jc w:val="both"/>
      </w:pPr>
      <w:r>
        <w:rPr>
          <w:rFonts w:ascii="仿宋_GB2312" w:hAnsi="仿宋_GB2312" w:eastAsia="仿宋_GB2312"/>
          <w:b w:val="0"/>
          <w:sz w:val="32"/>
        </w:rPr>
        <w:t>14.农林水支出(类)农业农村(款)稳定农民收入补贴(项):支出决算数为2,779.76万元，比上年决算增加2,779.76万元，增长100.00%,主要原因是：本年新增农民收入补贴项目。</w:t>
      </w:r>
    </w:p>
    <w:p w14:paraId="6624C315">
      <w:pPr>
        <w:spacing w:line="580" w:lineRule="exact"/>
        <w:ind w:firstLine="640"/>
        <w:jc w:val="both"/>
      </w:pPr>
      <w:r>
        <w:rPr>
          <w:rFonts w:ascii="仿宋_GB2312" w:hAnsi="仿宋_GB2312" w:eastAsia="仿宋_GB2312"/>
          <w:b w:val="0"/>
          <w:sz w:val="32"/>
        </w:rPr>
        <w:t>15.农林水支出(类)农业农村(款)农业生产发展(项):支出决算数为2,147.49万元，比上年决算减少1,963.35万元，下降47.76%,主要原因是：本年农业生产发展项目资金较上年减少。</w:t>
      </w:r>
    </w:p>
    <w:p w14:paraId="01359970">
      <w:pPr>
        <w:spacing w:line="580" w:lineRule="exact"/>
        <w:ind w:firstLine="640"/>
        <w:jc w:val="both"/>
      </w:pPr>
      <w:r>
        <w:rPr>
          <w:rFonts w:ascii="仿宋_GB2312" w:hAnsi="仿宋_GB2312" w:eastAsia="仿宋_GB2312"/>
          <w:b w:val="0"/>
          <w:sz w:val="32"/>
        </w:rPr>
        <w:t>16.农林水支出(类)农业农村(款)农村合作经济(项):支出决算数为430.51万元，比上年决算减少323.49万元，下降42.90%,主要原因是：本年中央农业经营主体能力提升资金(农业生产社会化服务）项目资金较上年减少。</w:t>
      </w:r>
    </w:p>
    <w:p w14:paraId="2275A021">
      <w:pPr>
        <w:spacing w:line="580" w:lineRule="exact"/>
        <w:ind w:firstLine="640"/>
        <w:jc w:val="both"/>
      </w:pPr>
      <w:r>
        <w:rPr>
          <w:rFonts w:ascii="仿宋_GB2312" w:hAnsi="仿宋_GB2312" w:eastAsia="仿宋_GB2312"/>
          <w:b w:val="0"/>
          <w:sz w:val="32"/>
        </w:rPr>
        <w:t>17.农林水支出(类)农业农村(款)农业生态资源保护(项):支出决算数为2,601.92万元，比上年决算减少201.68万元，下降7.19%,主要原因是：本年耕地保护与质量提升（第三次土壤普查)项目资金较上年减少。</w:t>
      </w:r>
    </w:p>
    <w:p w14:paraId="6BA6ACE8">
      <w:pPr>
        <w:spacing w:line="580" w:lineRule="exact"/>
        <w:ind w:firstLine="640"/>
        <w:jc w:val="both"/>
      </w:pPr>
      <w:r>
        <w:rPr>
          <w:rFonts w:ascii="仿宋_GB2312" w:hAnsi="仿宋_GB2312" w:eastAsia="仿宋_GB2312"/>
          <w:b w:val="0"/>
          <w:sz w:val="32"/>
        </w:rPr>
        <w:t>18.农林水支出(类)农业农村(款)耕地建设与利用(项):支出决算数为10,706.46万元，比上年决算增加7,864.80万元，增长276.77%,主要原因是：本年自治区农田建设补助资金较上年增加。</w:t>
      </w:r>
    </w:p>
    <w:p w14:paraId="0F88EF3C">
      <w:pPr>
        <w:spacing w:line="580" w:lineRule="exact"/>
        <w:ind w:firstLine="640"/>
        <w:jc w:val="both"/>
      </w:pPr>
      <w:r>
        <w:rPr>
          <w:rFonts w:ascii="仿宋_GB2312" w:hAnsi="仿宋_GB2312" w:eastAsia="仿宋_GB2312"/>
          <w:b w:val="0"/>
          <w:sz w:val="32"/>
        </w:rPr>
        <w:t>19.农林水支出(类)农业农村(款)其他农业农村支出(项):支出决算数为54.39万元，比上年决算增加52.94万元，增长3,651.03%,主要原因是：本年</w:t>
      </w:r>
      <w:r>
        <w:rPr>
          <w:rFonts w:hint="eastAsia" w:ascii="仿宋_GB2312" w:hAnsi="仿宋_GB2312" w:eastAsia="仿宋_GB2312"/>
          <w:b w:val="0"/>
          <w:sz w:val="32"/>
          <w:lang w:eastAsia="zh-CN"/>
        </w:rPr>
        <w:t>为民办实事</w:t>
      </w:r>
      <w:r>
        <w:rPr>
          <w:rFonts w:ascii="仿宋_GB2312" w:hAnsi="仿宋_GB2312" w:eastAsia="仿宋_GB2312"/>
          <w:b w:val="0"/>
          <w:sz w:val="32"/>
        </w:rPr>
        <w:t>工作队经费项目资金较上年增加。</w:t>
      </w:r>
    </w:p>
    <w:p w14:paraId="7C8E464D">
      <w:pPr>
        <w:spacing w:line="580" w:lineRule="exact"/>
        <w:ind w:firstLine="640"/>
        <w:jc w:val="both"/>
      </w:pPr>
      <w:r>
        <w:rPr>
          <w:rFonts w:ascii="仿宋_GB2312" w:hAnsi="仿宋_GB2312" w:eastAsia="仿宋_GB2312"/>
          <w:b w:val="0"/>
          <w:sz w:val="32"/>
        </w:rPr>
        <w:t>20.农林水支出(类)巩固脱贫攻坚成果衔接乡村振兴(款)行政运行(项):支出决算数为210.89万元，比上年决算增加210.89万元，增长100.00%,主要原因是：2024年8月乡村振兴局合并在农业农村局，人员增加，导致经费较上年有所增加。</w:t>
      </w:r>
    </w:p>
    <w:p w14:paraId="42A5E48F">
      <w:pPr>
        <w:spacing w:line="580" w:lineRule="exact"/>
        <w:ind w:firstLine="640"/>
        <w:jc w:val="both"/>
      </w:pPr>
      <w:r>
        <w:rPr>
          <w:rFonts w:ascii="仿宋_GB2312" w:hAnsi="仿宋_GB2312" w:eastAsia="仿宋_GB2312"/>
          <w:b w:val="0"/>
          <w:sz w:val="32"/>
        </w:rPr>
        <w:t>21.农林水支出(类)巩固脱贫攻坚成果衔接乡村振兴(款)农村基础设施建设(项):支出决算数为12.28万元，比上年决算增加12.28万元，增长100.00%,主要原因是：本年新增中央土地（支持农村厕所革命整村推进财政奖补）项目资金。</w:t>
      </w:r>
    </w:p>
    <w:p w14:paraId="58C13403">
      <w:pPr>
        <w:spacing w:line="580" w:lineRule="exact"/>
        <w:ind w:firstLine="640"/>
        <w:jc w:val="both"/>
      </w:pPr>
      <w:r>
        <w:rPr>
          <w:rFonts w:ascii="仿宋_GB2312" w:hAnsi="仿宋_GB2312" w:eastAsia="仿宋_GB2312"/>
          <w:b w:val="0"/>
          <w:sz w:val="32"/>
        </w:rPr>
        <w:t>22.农林水支出(类)巩固脱贫攻坚成果衔接乡村振兴(款)生产发展(项):支出决算数为770.83万元，比上年决算增加770.83万元，增长100.00%,主要原因是：本年新增裕民县脱贫户(监测户)畜牧产业奖补到户补助项目资金。</w:t>
      </w:r>
    </w:p>
    <w:p w14:paraId="0C0407A9">
      <w:pPr>
        <w:spacing w:line="580" w:lineRule="exact"/>
        <w:ind w:firstLine="640"/>
        <w:jc w:val="both"/>
      </w:pPr>
      <w:r>
        <w:rPr>
          <w:rFonts w:ascii="仿宋_GB2312" w:hAnsi="仿宋_GB2312" w:eastAsia="仿宋_GB2312"/>
          <w:b w:val="0"/>
          <w:sz w:val="32"/>
        </w:rPr>
        <w:t>23.农林水支出(类)巩固脱贫攻坚成果衔接乡村振兴(款)其他巩固脱贫攻坚成果衔接乡村振兴支出(项):支出决算数为10.00万元，比上年决算增加10.00万元，增长100.00%,主要原因是：本年新增裕民县公益性岗位项目资金。</w:t>
      </w:r>
    </w:p>
    <w:p w14:paraId="1B5E0795">
      <w:pPr>
        <w:spacing w:line="580" w:lineRule="exact"/>
        <w:ind w:firstLine="640"/>
        <w:jc w:val="both"/>
      </w:pPr>
      <w:r>
        <w:rPr>
          <w:rFonts w:ascii="仿宋_GB2312" w:hAnsi="仿宋_GB2312" w:eastAsia="仿宋_GB2312"/>
          <w:b w:val="0"/>
          <w:sz w:val="32"/>
        </w:rPr>
        <w:t>24.农林水支出(类)普惠金融发展支出(款)农业保险保费补贴(项):支出决算数为2,431.76万元，比上年决算减少1,243.23万元，下降33.83%,主要原因是：本年自治区财政保费补贴资金项目资金较上年减少。</w:t>
      </w:r>
    </w:p>
    <w:p w14:paraId="7916573F">
      <w:pPr>
        <w:spacing w:line="580" w:lineRule="exact"/>
        <w:ind w:firstLine="640"/>
        <w:jc w:val="both"/>
      </w:pPr>
      <w:r>
        <w:rPr>
          <w:rFonts w:ascii="仿宋_GB2312" w:hAnsi="仿宋_GB2312" w:eastAsia="仿宋_GB2312"/>
          <w:b w:val="0"/>
          <w:sz w:val="32"/>
        </w:rPr>
        <w:t>25.住房保障支出(类)住房改革支出(款)住房公积金(项):支出决算数为154.35万元，比上年决算增加54.54万元，增长54.64%,主要原因是：2024年8月裕民县畜牧兽医局、裕民县动物卫生监督所、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w:t>
      </w:r>
      <w:r>
        <w:rPr>
          <w:rFonts w:hint="eastAsia" w:ascii="仿宋_GB2312" w:hAnsi="仿宋_GB2312" w:eastAsia="仿宋_GB2312"/>
          <w:b w:val="0"/>
          <w:sz w:val="32"/>
          <w:lang w:val="en-US" w:eastAsia="zh-CN"/>
        </w:rPr>
        <w:t>人员增加，</w:t>
      </w:r>
      <w:r>
        <w:rPr>
          <w:rFonts w:ascii="仿宋_GB2312" w:hAnsi="仿宋_GB2312" w:eastAsia="仿宋_GB2312"/>
          <w:b w:val="0"/>
          <w:sz w:val="32"/>
        </w:rPr>
        <w:t>导致住房公积金支出较上年增加。</w:t>
      </w:r>
    </w:p>
    <w:p w14:paraId="1EA515E4">
      <w:pPr>
        <w:spacing w:line="580" w:lineRule="exact"/>
        <w:ind w:firstLine="640"/>
        <w:jc w:val="both"/>
      </w:pPr>
      <w:r>
        <w:rPr>
          <w:rFonts w:ascii="仿宋_GB2312" w:hAnsi="仿宋_GB2312" w:eastAsia="仿宋_GB2312"/>
          <w:b w:val="0"/>
          <w:sz w:val="32"/>
        </w:rPr>
        <w:t>26.灾害防治及应急管理支出(类)应急管理事务(款)安全监管(项):支出决算数为3.53万元，比上年决算减少21.38万元，下降85.83%,主要原因是：本年农产品检测站工作经费项目资金较上年减少。</w:t>
      </w:r>
    </w:p>
    <w:p w14:paraId="5A539CA9">
      <w:pPr>
        <w:spacing w:line="640" w:lineRule="exact"/>
        <w:ind w:firstLine="640"/>
        <w:jc w:val="both"/>
        <w:outlineLvl w:val="2"/>
      </w:pPr>
      <w:r>
        <w:rPr>
          <w:rFonts w:ascii="黑体" w:hAnsi="黑体" w:eastAsia="黑体"/>
          <w:sz w:val="32"/>
        </w:rPr>
        <w:t>六、一般公共预算财政拨款基本支出决算情况说明</w:t>
      </w:r>
    </w:p>
    <w:p w14:paraId="3822D86D">
      <w:pPr>
        <w:spacing w:line="580" w:lineRule="exact"/>
        <w:ind w:firstLine="640"/>
        <w:jc w:val="both"/>
      </w:pPr>
      <w:r>
        <w:rPr>
          <w:rFonts w:ascii="仿宋_GB2312" w:hAnsi="仿宋_GB2312" w:eastAsia="仿宋_GB2312"/>
          <w:b w:val="0"/>
          <w:sz w:val="32"/>
        </w:rPr>
        <w:t>2024年度一般公共预算财政拨款基本支出2,186.63万元，其中：</w:t>
      </w:r>
      <w:r>
        <w:rPr>
          <w:rFonts w:ascii="仿宋_GB2312" w:hAnsi="仿宋_GB2312" w:eastAsia="仿宋_GB2312"/>
          <w:b/>
          <w:sz w:val="32"/>
        </w:rPr>
        <w:t>人员经费1,997.77万元，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w:t>
      </w:r>
    </w:p>
    <w:p w14:paraId="3ACEC483">
      <w:pPr>
        <w:spacing w:line="580" w:lineRule="exact"/>
        <w:ind w:firstLine="640"/>
        <w:jc w:val="both"/>
      </w:pPr>
      <w:r>
        <w:rPr>
          <w:rFonts w:ascii="仿宋_GB2312" w:hAnsi="仿宋_GB2312" w:eastAsia="仿宋_GB2312"/>
          <w:b/>
          <w:sz w:val="32"/>
        </w:rPr>
        <w:t>公用经费188.86万元，</w:t>
      </w:r>
      <w:r>
        <w:rPr>
          <w:rFonts w:ascii="仿宋_GB2312" w:hAnsi="仿宋_GB2312" w:eastAsia="仿宋_GB2312"/>
          <w:b w:val="0"/>
          <w:sz w:val="32"/>
        </w:rPr>
        <w:t>包括：办公费、水费、电费、邮电费、取暖费、差旅费、维修（护）费、培训费、专用材料费、劳务费、委托业务费、工会经费、公务用车运行维护费。</w:t>
      </w:r>
    </w:p>
    <w:p w14:paraId="7FE85D2F">
      <w:pPr>
        <w:spacing w:line="640" w:lineRule="exact"/>
        <w:ind w:firstLine="640"/>
        <w:jc w:val="both"/>
        <w:outlineLvl w:val="2"/>
      </w:pPr>
      <w:r>
        <w:rPr>
          <w:rFonts w:ascii="黑体" w:hAnsi="黑体" w:eastAsia="黑体"/>
          <w:sz w:val="32"/>
        </w:rPr>
        <w:t>七、政府性基金预算财政拨款收入支出决算情况说明</w:t>
      </w:r>
    </w:p>
    <w:p w14:paraId="472E18B1">
      <w:pPr>
        <w:spacing w:line="580" w:lineRule="exact"/>
        <w:ind w:firstLine="640"/>
        <w:jc w:val="both"/>
      </w:pPr>
      <w:r>
        <w:rPr>
          <w:rFonts w:ascii="仿宋_GB2312" w:hAnsi="仿宋_GB2312" w:eastAsia="仿宋_GB2312"/>
          <w:b/>
          <w:sz w:val="32"/>
        </w:rPr>
        <w:t>2024年度政府性基金预算财政拨款收入总计169.89万元，</w:t>
      </w:r>
      <w:r>
        <w:rPr>
          <w:rFonts w:ascii="仿宋_GB2312" w:hAnsi="仿宋_GB2312" w:eastAsia="仿宋_GB2312"/>
          <w:b w:val="0"/>
          <w:sz w:val="32"/>
        </w:rPr>
        <w:t>其中：年初结转和结余0.00万元，本年收入169.89万元。</w:t>
      </w:r>
      <w:r>
        <w:rPr>
          <w:rFonts w:ascii="仿宋_GB2312" w:hAnsi="仿宋_GB2312" w:eastAsia="仿宋_GB2312"/>
          <w:b/>
          <w:sz w:val="32"/>
        </w:rPr>
        <w:t>政府性基金预算财政拨款支出总计169.89万元，</w:t>
      </w:r>
      <w:r>
        <w:rPr>
          <w:rFonts w:ascii="仿宋_GB2312" w:hAnsi="仿宋_GB2312" w:eastAsia="仿宋_GB2312"/>
          <w:b w:val="0"/>
          <w:sz w:val="32"/>
        </w:rPr>
        <w:t>其中：年末结转和结余0.00万元，本年支出169.89万元。</w:t>
      </w:r>
    </w:p>
    <w:p w14:paraId="5616BB1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减少713.69万元，下降80.77%，主要原因是：本年农业保险保费补贴项目资金较上年减少。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年初预算数0.00万元，决算数169.89万元，预决算差异率100.00%，主要原因是：年中追加畜牧兽医局牧区生产生活用房建设项目，导致预决算存在差异。</w:t>
      </w:r>
    </w:p>
    <w:p w14:paraId="226C2AA1">
      <w:pPr>
        <w:spacing w:line="580" w:lineRule="exact"/>
        <w:ind w:firstLine="640"/>
        <w:jc w:val="both"/>
      </w:pPr>
      <w:r>
        <w:rPr>
          <w:rFonts w:ascii="仿宋_GB2312" w:hAnsi="仿宋_GB2312" w:eastAsia="仿宋_GB2312"/>
          <w:b w:val="0"/>
          <w:sz w:val="32"/>
        </w:rPr>
        <w:t>政府性基金预算财政拨款支出169.89万元。</w:t>
      </w:r>
    </w:p>
    <w:p w14:paraId="3AFE770C">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1.城乡社区支出(类)国有土地使用权出让收入安排的支出(款)农村基础设施建设支出(项):支出决算数为64.00万元，比上年决算增加64.00万元，增长100.00%,主要原因是：本年增加畜牧兽医局牧区生产生活用房建设项目。</w:t>
      </w:r>
    </w:p>
    <w:p w14:paraId="375B2D5B">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2.城乡社区支出(类)国有土地使用权出让收入安排的支出(款)农业生产发展支出(项):支出决算数为103.26万元，比上年决算减少780.32万元，下降88.31%,主要原因是：本年农业生产发展项目资金较上年减少。</w:t>
      </w:r>
    </w:p>
    <w:p w14:paraId="1778FAC0">
      <w:pPr>
        <w:spacing w:line="580" w:lineRule="exact"/>
        <w:ind w:firstLine="640"/>
        <w:jc w:val="both"/>
      </w:pPr>
      <w:r>
        <w:rPr>
          <w:rFonts w:ascii="仿宋_GB2312" w:hAnsi="仿宋_GB2312" w:eastAsia="仿宋_GB2312"/>
          <w:b w:val="0"/>
          <w:sz w:val="32"/>
        </w:rPr>
        <w:t>3.资源勘探工业信息等支出(类)超长期特别国债安排的支出(款)制造业(项):支出决算数为2.62万元，比上年决算增加2.62万元，增长100.00%,主要原因是：本年增加农机车辆报废项目。</w:t>
      </w:r>
    </w:p>
    <w:p w14:paraId="11229719">
      <w:pPr>
        <w:spacing w:line="640" w:lineRule="exact"/>
        <w:ind w:firstLine="640"/>
        <w:jc w:val="both"/>
        <w:outlineLvl w:val="2"/>
      </w:pPr>
      <w:r>
        <w:rPr>
          <w:rFonts w:ascii="黑体" w:hAnsi="黑体" w:eastAsia="黑体"/>
          <w:sz w:val="32"/>
        </w:rPr>
        <w:t>八、国有资本经营预算财政拨款收入支出决算情况说明</w:t>
      </w:r>
    </w:p>
    <w:p w14:paraId="5DFF030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6F00ED4">
      <w:pPr>
        <w:spacing w:line="640" w:lineRule="exact"/>
        <w:ind w:firstLine="640"/>
        <w:jc w:val="both"/>
        <w:outlineLvl w:val="2"/>
      </w:pPr>
      <w:r>
        <w:rPr>
          <w:rFonts w:ascii="黑体" w:hAnsi="黑体" w:eastAsia="黑体"/>
          <w:sz w:val="32"/>
        </w:rPr>
        <w:t>九、财政拨款“三公”经费支出决算情况说明</w:t>
      </w:r>
    </w:p>
    <w:p w14:paraId="06DDF865">
      <w:pPr>
        <w:spacing w:line="580" w:lineRule="exact"/>
        <w:ind w:firstLine="640"/>
        <w:jc w:val="both"/>
      </w:pPr>
      <w:r>
        <w:rPr>
          <w:rFonts w:ascii="仿宋_GB2312" w:hAnsi="仿宋_GB2312" w:eastAsia="仿宋_GB2312"/>
          <w:b/>
          <w:sz w:val="32"/>
        </w:rPr>
        <w:t>2024年度财政拨款“三公”经费支出13.55万元，</w:t>
      </w:r>
      <w:r>
        <w:rPr>
          <w:rFonts w:ascii="仿宋_GB2312" w:hAnsi="仿宋_GB2312" w:eastAsia="仿宋_GB2312"/>
          <w:b w:val="0"/>
          <w:sz w:val="32"/>
        </w:rPr>
        <w:t>比上年增加8.66万元，增长177.10%，主要原因是：2024年8月裕民县畜牧兽医局、裕民县动物卫生监督所、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用车次数增加，燃油费增加，导致公务用车运行维护费较上年增加。其中：因公出国（境）费支出0.00万元，占0.00%，比上年增加0.00万元，增长0.00%，主要原因是：2023年与2024年均未安排因公出国（境）费支出。公务用车购置及运行维护费支出13.55万元，占100.00%，比上年增加8.66万元，增长177.10%，主要原因是：本年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用车次数增加，燃油费增加，导致公务用车运行维护费较上年增加。公务接待费支出0.00万元，占0.00%，比上年增加0.00万元，增长0.00%，主要原因是：2023年与2024年均未安排公务接待费支出。</w:t>
      </w:r>
    </w:p>
    <w:p w14:paraId="25ED92DF">
      <w:pPr>
        <w:spacing w:line="580" w:lineRule="exact"/>
        <w:ind w:firstLine="640"/>
        <w:jc w:val="both"/>
      </w:pPr>
      <w:r>
        <w:rPr>
          <w:rFonts w:ascii="仿宋_GB2312" w:hAnsi="仿宋_GB2312" w:eastAsia="仿宋_GB2312"/>
          <w:b/>
          <w:sz w:val="32"/>
        </w:rPr>
        <w:t>具体情况如下：</w:t>
      </w:r>
    </w:p>
    <w:p w14:paraId="4A3AC2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05C235B">
      <w:pPr>
        <w:spacing w:line="580" w:lineRule="exact"/>
        <w:ind w:firstLine="640"/>
        <w:jc w:val="both"/>
      </w:pPr>
      <w:r>
        <w:rPr>
          <w:rFonts w:ascii="仿宋_GB2312" w:hAnsi="仿宋_GB2312" w:eastAsia="仿宋_GB2312"/>
          <w:b w:val="0"/>
          <w:sz w:val="32"/>
        </w:rPr>
        <w:t>公务用车购置及运行维护费13.55万元，其中：公务用车购置费0.00万元，公务用车运行维护费13.55万元。公务用车运行维护费开支内容包括车辆加油费、维修费、保险费、审车费、过路费等。公务用车购置数0辆，公务用车保有量14辆。国有资产占用情况中固定资产车辆14辆，与公务用车保有量差异原因是：本单位固定资产车辆与公务用车保有量一致无差异。</w:t>
      </w:r>
    </w:p>
    <w:p w14:paraId="26A0BC73">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EED4FC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17.03万元，决算数13.55万元，预决算差异率-20.43%，主要原因是：严格落实中央八项规定精神，厉行节约，减少公务用车使用频次，燃油费减少。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17.03万元，决算数13.55万元，预决算差异率-20.43%，主要原因是：严格落实中央八项规定精神，厉行节约，减少公务用车使用频次，燃油费减少。公务接待费全年预算数0.00万元，决算数0.00万元，预决算差异率0.00%，主要原因是：本单位无公务接待费。</w:t>
      </w:r>
    </w:p>
    <w:p w14:paraId="4C3020C4">
      <w:pPr>
        <w:spacing w:line="640" w:lineRule="exact"/>
        <w:ind w:firstLine="640"/>
        <w:jc w:val="both"/>
        <w:outlineLvl w:val="2"/>
      </w:pPr>
      <w:r>
        <w:rPr>
          <w:rFonts w:ascii="黑体" w:hAnsi="黑体" w:eastAsia="黑体"/>
          <w:sz w:val="32"/>
        </w:rPr>
        <w:t>十、其他重要事项的情况说明</w:t>
      </w:r>
    </w:p>
    <w:p w14:paraId="2446E4DE">
      <w:pPr>
        <w:spacing w:line="640" w:lineRule="exact"/>
        <w:ind w:firstLine="640"/>
        <w:jc w:val="both"/>
        <w:outlineLvl w:val="3"/>
      </w:pPr>
      <w:r>
        <w:rPr>
          <w:rFonts w:ascii="楷体_GB2312" w:hAnsi="楷体_GB2312" w:eastAsia="楷体_GB2312"/>
          <w:b/>
          <w:sz w:val="32"/>
        </w:rPr>
        <w:t>（一）机关运行经费及公用经费支出情况</w:t>
      </w:r>
    </w:p>
    <w:p w14:paraId="246802F9">
      <w:pPr>
        <w:spacing w:line="580" w:lineRule="exact"/>
        <w:ind w:firstLine="640"/>
        <w:jc w:val="both"/>
      </w:pPr>
      <w:r>
        <w:rPr>
          <w:rFonts w:ascii="仿宋_GB2312" w:hAnsi="仿宋_GB2312" w:eastAsia="仿宋_GB2312"/>
          <w:b w:val="0"/>
          <w:sz w:val="32"/>
        </w:rPr>
        <w:t>2024年度裕民县农业农村局（行政单位和参照公务员法管理事业单位）机关运行经费支出188.86万元，比上年增加142.69万元，增长309.05%，主要原因是：2024年8月裕民县畜牧兽医局、裕民县动物卫生监督所、</w:t>
      </w:r>
      <w:r>
        <w:rPr>
          <w:rFonts w:hint="eastAsia" w:ascii="仿宋_GB2312" w:hAnsi="仿宋_GB2312" w:eastAsia="仿宋_GB2312"/>
          <w:b w:val="0"/>
          <w:sz w:val="32"/>
          <w:lang w:eastAsia="zh-CN"/>
        </w:rPr>
        <w:t>裕民县巴什拜种羊基地建设中心</w:t>
      </w:r>
      <w:r>
        <w:rPr>
          <w:rFonts w:ascii="仿宋_GB2312" w:hAnsi="仿宋_GB2312" w:eastAsia="仿宋_GB2312"/>
          <w:b w:val="0"/>
          <w:sz w:val="32"/>
        </w:rPr>
        <w:t>、裕民县乡村振兴局四个单位合并，导致</w:t>
      </w:r>
      <w:r>
        <w:rPr>
          <w:rFonts w:hint="eastAsia" w:ascii="仿宋_GB2312" w:hAnsi="仿宋_GB2312" w:eastAsia="仿宋_GB2312"/>
          <w:b w:val="0"/>
          <w:sz w:val="32"/>
          <w:lang w:val="en-US" w:eastAsia="zh-CN"/>
        </w:rPr>
        <w:t>办公费等支出</w:t>
      </w:r>
      <w:r>
        <w:rPr>
          <w:rFonts w:ascii="仿宋_GB2312" w:hAnsi="仿宋_GB2312" w:eastAsia="仿宋_GB2312"/>
          <w:b w:val="0"/>
          <w:sz w:val="32"/>
        </w:rPr>
        <w:t>增加。</w:t>
      </w:r>
    </w:p>
    <w:p w14:paraId="25F85EDC">
      <w:pPr>
        <w:spacing w:line="640" w:lineRule="exact"/>
        <w:ind w:firstLine="640"/>
        <w:jc w:val="both"/>
        <w:outlineLvl w:val="3"/>
      </w:pPr>
      <w:r>
        <w:rPr>
          <w:rFonts w:ascii="楷体_GB2312" w:hAnsi="楷体_GB2312" w:eastAsia="楷体_GB2312"/>
          <w:b/>
          <w:sz w:val="32"/>
        </w:rPr>
        <w:t>（二）政府采购情况</w:t>
      </w:r>
    </w:p>
    <w:p w14:paraId="525D5784">
      <w:pPr>
        <w:spacing w:line="580" w:lineRule="exact"/>
        <w:ind w:firstLine="640"/>
        <w:jc w:val="both"/>
      </w:pPr>
      <w:r>
        <w:rPr>
          <w:rFonts w:ascii="仿宋_GB2312" w:hAnsi="仿宋_GB2312" w:eastAsia="仿宋_GB2312"/>
          <w:b w:val="0"/>
          <w:sz w:val="32"/>
        </w:rPr>
        <w:t>2024年度政府采购支出总额471.15万元，其中：政府采购货物支出386.66万元、政府采购工程支出0.00万元、政府采购服务支出84.49万元。</w:t>
      </w:r>
    </w:p>
    <w:p w14:paraId="5712594F">
      <w:pPr>
        <w:spacing w:line="580" w:lineRule="exact"/>
        <w:ind w:firstLine="640"/>
        <w:jc w:val="both"/>
      </w:pPr>
      <w:r>
        <w:rPr>
          <w:rFonts w:ascii="仿宋_GB2312" w:hAnsi="仿宋_GB2312" w:eastAsia="仿宋_GB2312"/>
          <w:b w:val="0"/>
          <w:sz w:val="32"/>
        </w:rPr>
        <w:t>授予中小企业合同金额471.15万元，占政府采购支出总额的100.00%，其中：授予小微企业合同金额471.15万元，占政府采购支出总额的100.00%。</w:t>
      </w:r>
    </w:p>
    <w:p w14:paraId="5CDE8E28">
      <w:pPr>
        <w:spacing w:line="640" w:lineRule="exact"/>
        <w:ind w:firstLine="640"/>
        <w:jc w:val="both"/>
        <w:outlineLvl w:val="3"/>
      </w:pPr>
      <w:r>
        <w:rPr>
          <w:rFonts w:ascii="楷体_GB2312" w:hAnsi="楷体_GB2312" w:eastAsia="楷体_GB2312"/>
          <w:b/>
          <w:sz w:val="32"/>
        </w:rPr>
        <w:t>（三）国有资产占用情况说明</w:t>
      </w:r>
    </w:p>
    <w:p w14:paraId="72639228">
      <w:pPr>
        <w:spacing w:line="580" w:lineRule="exact"/>
        <w:ind w:firstLine="640"/>
        <w:jc w:val="both"/>
      </w:pPr>
      <w:r>
        <w:rPr>
          <w:rFonts w:ascii="仿宋_GB2312" w:hAnsi="仿宋_GB2312" w:eastAsia="仿宋_GB2312"/>
          <w:b w:val="0"/>
          <w:sz w:val="32"/>
        </w:rPr>
        <w:t>截至2024年12月31日，房屋9,077.16平方米，价值971.06万元。车辆14辆，价值236.52万元，其中：副部（省）级及以上领导用车0辆、主要负责人用车0辆、机要通信用车0辆、应急保障用车0辆、执法执勤用车2辆、特种专业技术用车0辆、离退休干部服务用车0辆、其他用车12辆，其他用车主要是：一般公务用车。单价100万元（含）以上设备（不含车辆）0台（套）。</w:t>
      </w:r>
    </w:p>
    <w:p w14:paraId="1FDD241B">
      <w:pPr>
        <w:spacing w:line="640" w:lineRule="exact"/>
        <w:ind w:firstLine="640"/>
        <w:jc w:val="both"/>
        <w:outlineLvl w:val="2"/>
      </w:pPr>
      <w:r>
        <w:rPr>
          <w:rFonts w:ascii="黑体" w:hAnsi="黑体" w:eastAsia="黑体"/>
          <w:sz w:val="32"/>
        </w:rPr>
        <w:t>十一、预算绩效的情况说明</w:t>
      </w:r>
    </w:p>
    <w:p w14:paraId="2D302BEA">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24,878.47万元，实际执行总额24,854.84万元；预算绩效评价项目16个，全年预算数22,201.42万元，全年执行数18,548.34万元。预算绩效管理取得的成效：一是加强财务管理，严格财务审核，按照预算规定的费用项目和用途进行资金使用审核，杜绝超支现象的发生；二是通过对每笔资金的精细化管理来保障资金使用的合规、合法性，并据此分析各类资金支出产生的效益，使本单位的绩效工作上一个新台阶。发现的问题及原因：一是绩效指标的明确性、可衡量性、相关性还需进一步提升。预算精细化管理还需完善，预算编制管理水平仍有进一步提升的空间。二是绩效管理理念有待进一步强化。一些单位存在重投入轻管理、重支出轻绩效的问题，对预算项目绩效管理工作重视不够。要转变思想观念，牢固树立绩效意识，履行绩效主体职责，严格落实全面实施预算绩效管理各项工作任务，完善内部管理制度，切实加强绩效管理工作。三是预算编制工作可进一步细化。加强预算编制管理，提高项目支出事前审核控制，进一步提高预算编制的合理性及执行力。下一步改进措施：一是加强预算执行管理。做好事前审批、事中管理和事后监督工作，不断加快预算执行进度，推动预算执行按照资金计划有序进行。二是提高资金使用效益。在遵守法律法规的前提下，统筹兼顾、量力而行、讲求绩效，圆满完成各项工作。具体附整体支出绩效自评表，项目支出绩效自评表和评价报告。</w:t>
      </w:r>
    </w:p>
    <w:p w14:paraId="75D479B1">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C515179">
        <w:tblPrEx>
          <w:tblCellMar>
            <w:top w:w="0" w:type="dxa"/>
            <w:left w:w="108" w:type="dxa"/>
            <w:bottom w:w="0" w:type="dxa"/>
            <w:right w:w="108" w:type="dxa"/>
          </w:tblCellMar>
        </w:tblPrEx>
        <w:tc>
          <w:tcPr>
            <w:tcW w:w="8840" w:type="dxa"/>
            <w:gridSpan w:val="8"/>
            <w:vAlign w:val="center"/>
          </w:tcPr>
          <w:p w14:paraId="6173F273">
            <w:pPr>
              <w:jc w:val="center"/>
            </w:pPr>
            <w:r>
              <w:rPr>
                <w:rFonts w:ascii="宋体" w:hAnsi="宋体" w:eastAsia="宋体"/>
                <w:sz w:val="24"/>
              </w:rPr>
              <w:t>单位整体支出绩效自评表</w:t>
            </w:r>
          </w:p>
        </w:tc>
      </w:tr>
      <w:tr w14:paraId="4C786471">
        <w:tblPrEx>
          <w:tblCellMar>
            <w:top w:w="0" w:type="dxa"/>
            <w:left w:w="108" w:type="dxa"/>
            <w:bottom w:w="0" w:type="dxa"/>
            <w:right w:w="108" w:type="dxa"/>
          </w:tblCellMar>
        </w:tblPrEx>
        <w:tc>
          <w:tcPr>
            <w:tcW w:w="8840" w:type="dxa"/>
            <w:gridSpan w:val="8"/>
            <w:vAlign w:val="center"/>
          </w:tcPr>
          <w:p w14:paraId="4B30BA85">
            <w:pPr>
              <w:jc w:val="center"/>
            </w:pPr>
            <w:r>
              <w:rPr>
                <w:rFonts w:ascii="宋体" w:hAnsi="宋体" w:eastAsia="宋体"/>
                <w:sz w:val="24"/>
              </w:rPr>
              <w:t>（2024年度）</w:t>
            </w:r>
          </w:p>
        </w:tc>
      </w:tr>
      <w:tr w14:paraId="25AAE4D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6A844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85CB73">
            <w:pPr>
              <w:jc w:val="center"/>
            </w:pPr>
            <w:r>
              <w:rPr>
                <w:rFonts w:ascii="宋体" w:hAnsi="宋体" w:eastAsia="宋体"/>
                <w:sz w:val="16"/>
              </w:rPr>
              <w:t>裕民县农业农村局</w:t>
            </w:r>
          </w:p>
        </w:tc>
      </w:tr>
      <w:tr w14:paraId="26CEB26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A62DD">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0F289C">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7B3A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D3273">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FFACE3">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8DB3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31DA1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2F79F">
            <w:pPr>
              <w:jc w:val="center"/>
            </w:pPr>
            <w:r>
              <w:rPr>
                <w:rFonts w:ascii="宋体" w:hAnsi="宋体" w:eastAsia="宋体"/>
                <w:sz w:val="16"/>
              </w:rPr>
              <w:t>得分</w:t>
            </w:r>
          </w:p>
        </w:tc>
      </w:tr>
      <w:tr w14:paraId="510D228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51F4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4F45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E275F">
            <w:pPr>
              <w:jc w:val="center"/>
            </w:pPr>
            <w:r>
              <w:rPr>
                <w:rFonts w:ascii="宋体" w:hAnsi="宋体" w:eastAsia="宋体"/>
                <w:sz w:val="16"/>
              </w:rPr>
              <w:t>19,124.62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E19E54">
            <w:pPr>
              <w:jc w:val="center"/>
            </w:pPr>
            <w:r>
              <w:rPr>
                <w:rFonts w:ascii="宋体" w:hAnsi="宋体" w:eastAsia="宋体"/>
                <w:sz w:val="16"/>
              </w:rPr>
              <w:t>24,878.47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65230">
            <w:pPr>
              <w:jc w:val="center"/>
            </w:pPr>
            <w:r>
              <w:rPr>
                <w:rFonts w:ascii="宋体" w:hAnsi="宋体" w:eastAsia="宋体"/>
                <w:sz w:val="16"/>
              </w:rPr>
              <w:t>24,854.84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A4C99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2093B">
            <w:pPr>
              <w:jc w:val="center"/>
            </w:pPr>
            <w:r>
              <w:rPr>
                <w:rFonts w:ascii="宋体" w:hAnsi="宋体" w:eastAsia="宋体"/>
                <w:sz w:val="16"/>
              </w:rPr>
              <w:t>99.91%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67C0E4">
            <w:pPr>
              <w:jc w:val="center"/>
            </w:pPr>
            <w:r>
              <w:rPr>
                <w:rFonts w:ascii="宋体" w:hAnsi="宋体" w:eastAsia="宋体"/>
                <w:sz w:val="16"/>
              </w:rPr>
              <w:t>10</w:t>
            </w:r>
          </w:p>
        </w:tc>
      </w:tr>
      <w:tr w14:paraId="354051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7CA7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E7D46">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F41EA">
            <w:pPr>
              <w:jc w:val="center"/>
            </w:pPr>
            <w:r>
              <w:rPr>
                <w:rFonts w:ascii="宋体" w:hAnsi="宋体" w:eastAsia="宋体"/>
                <w:sz w:val="16"/>
              </w:rPr>
              <w:t>17,168.93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F7996D">
            <w:pPr>
              <w:jc w:val="center"/>
            </w:pPr>
            <w:r>
              <w:rPr>
                <w:rFonts w:ascii="宋体" w:hAnsi="宋体" w:eastAsia="宋体"/>
                <w:sz w:val="16"/>
              </w:rPr>
              <w:t>22,126.75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914B8D">
            <w:pPr>
              <w:jc w:val="center"/>
            </w:pPr>
            <w:r>
              <w:rPr>
                <w:rFonts w:ascii="宋体" w:hAnsi="宋体" w:eastAsia="宋体"/>
                <w:sz w:val="16"/>
              </w:rPr>
              <w:t>22,126.75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0DC6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06FC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7496F">
            <w:pPr>
              <w:jc w:val="center"/>
            </w:pPr>
            <w:r>
              <w:rPr>
                <w:rFonts w:ascii="宋体" w:hAnsi="宋体" w:eastAsia="宋体"/>
                <w:sz w:val="16"/>
              </w:rPr>
              <w:t>-</w:t>
            </w:r>
          </w:p>
        </w:tc>
      </w:tr>
      <w:tr w14:paraId="3AAAEE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D9E9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321B72">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C47184">
            <w:pPr>
              <w:jc w:val="center"/>
            </w:pPr>
            <w:r>
              <w:rPr>
                <w:rFonts w:ascii="宋体" w:hAnsi="宋体" w:eastAsia="宋体"/>
                <w:sz w:val="16"/>
              </w:rPr>
              <w:t>1,929.47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1A9E57">
            <w:pPr>
              <w:jc w:val="center"/>
            </w:pPr>
            <w:r>
              <w:rPr>
                <w:rFonts w:ascii="宋体" w:hAnsi="宋体" w:eastAsia="宋体"/>
                <w:sz w:val="16"/>
              </w:rPr>
              <w:t>2,377.73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9A01F8">
            <w:pPr>
              <w:jc w:val="center"/>
            </w:pPr>
            <w:r>
              <w:rPr>
                <w:rFonts w:ascii="宋体" w:hAnsi="宋体" w:eastAsia="宋体"/>
                <w:sz w:val="16"/>
              </w:rPr>
              <w:t>2,354.10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91D5F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F5C6A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868F03">
            <w:pPr>
              <w:jc w:val="center"/>
            </w:pPr>
            <w:r>
              <w:rPr>
                <w:rFonts w:ascii="宋体" w:hAnsi="宋体" w:eastAsia="宋体"/>
                <w:sz w:val="16"/>
              </w:rPr>
              <w:t>-</w:t>
            </w:r>
          </w:p>
        </w:tc>
      </w:tr>
      <w:tr w14:paraId="339604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0852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525571">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CEDE04">
            <w:pPr>
              <w:jc w:val="center"/>
            </w:pPr>
            <w:r>
              <w:rPr>
                <w:rFonts w:ascii="宋体" w:hAnsi="宋体" w:eastAsia="宋体"/>
                <w:sz w:val="16"/>
              </w:rPr>
              <w:t>26.22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51EE4">
            <w:pPr>
              <w:jc w:val="center"/>
            </w:pPr>
            <w:r>
              <w:rPr>
                <w:rFonts w:ascii="宋体" w:hAnsi="宋体" w:eastAsia="宋体"/>
                <w:sz w:val="16"/>
              </w:rPr>
              <w:t>373.99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4CD8A">
            <w:pPr>
              <w:jc w:val="center"/>
            </w:pPr>
            <w:r>
              <w:rPr>
                <w:rFonts w:ascii="宋体" w:hAnsi="宋体" w:eastAsia="宋体"/>
                <w:sz w:val="16"/>
              </w:rPr>
              <w:t>373.99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65C149">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7108FD">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B7B12C">
            <w:pPr>
              <w:jc w:val="center"/>
            </w:pPr>
          </w:p>
        </w:tc>
      </w:tr>
      <w:tr w14:paraId="138B248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6D49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750A7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D29C42">
            <w:pPr>
              <w:jc w:val="center"/>
            </w:pPr>
            <w:r>
              <w:rPr>
                <w:rFonts w:ascii="宋体" w:hAnsi="宋体" w:eastAsia="宋体"/>
                <w:sz w:val="16"/>
              </w:rPr>
              <w:t>实际完成情况</w:t>
            </w:r>
          </w:p>
        </w:tc>
      </w:tr>
      <w:tr w14:paraId="3ACEBE7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0455340"/>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79A09E">
            <w:pPr>
              <w:jc w:val="both"/>
            </w:pPr>
            <w:r>
              <w:rPr>
                <w:rFonts w:ascii="宋体" w:hAnsi="宋体" w:eastAsia="宋体"/>
                <w:sz w:val="16"/>
              </w:rPr>
              <w:t>组织实施全县“三农”工作的发展战略、中长期规划、重大政策；统筹推动发展农村社会事业、农村公共服务、农村文化、农村基础设施和乡村治理；贯彻深化农村经济体制改革和制度的政策；指导乡村特色产业、农产品加工业、休闲农业和</w:t>
            </w:r>
            <w:r>
              <w:rPr>
                <w:rFonts w:hint="eastAsia" w:ascii="宋体" w:hAnsi="宋体"/>
                <w:sz w:val="16"/>
                <w:lang w:eastAsia="zh-CN"/>
              </w:rPr>
              <w:t>乡镇企业</w:t>
            </w:r>
            <w:r>
              <w:rPr>
                <w:rFonts w:ascii="宋体" w:hAnsi="宋体" w:eastAsia="宋体"/>
                <w:sz w:val="16"/>
              </w:rPr>
              <w:t>发展工作；负责种植业、农业机械化等农业各产业的监督管理；负责农产品质量安全监督管理，组织开展农产品质量安</w:t>
            </w:r>
            <w:r>
              <w:rPr>
                <w:rFonts w:hint="eastAsia" w:ascii="宋体" w:hAnsi="宋体"/>
                <w:sz w:val="16"/>
                <w:lang w:eastAsia="zh-CN"/>
              </w:rPr>
              <w:t>全监</w:t>
            </w:r>
            <w:r>
              <w:rPr>
                <w:rFonts w:ascii="宋体" w:hAnsi="宋体" w:eastAsia="宋体"/>
                <w:sz w:val="16"/>
              </w:rPr>
              <w:t>测、</w:t>
            </w:r>
            <w:r>
              <w:rPr>
                <w:rFonts w:hint="eastAsia" w:ascii="宋体" w:hAnsi="宋体"/>
                <w:sz w:val="16"/>
                <w:lang w:eastAsia="zh-CN"/>
              </w:rPr>
              <w:t>追溯</w:t>
            </w:r>
            <w:r>
              <w:rPr>
                <w:rFonts w:ascii="宋体" w:hAnsi="宋体" w:eastAsia="宋体"/>
                <w:sz w:val="16"/>
              </w:rPr>
              <w:t>、风险评估；指导农用地、农业生物物种资源的保护与管理，负责耕地及永久基本农田质量保护工作；负责有关农业生产资料和农业投入品的监督管理；负责农业防灾减灾、农作物重大病虫害防治工作；负责农业投资管理；承担农业科技体制改革和农业科技创新体系建设；负责农业农村人才工作；牵头开展农业对外合作工作。做好在职人员工资、社保公积金正常发放及缴纳及退休人员交通费及奖励金发放工作，保障单位办公水、电等正常支出，保证单位正常运转。</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3A6CBF">
            <w:pPr>
              <w:jc w:val="both"/>
            </w:pPr>
            <w:r>
              <w:rPr>
                <w:rFonts w:ascii="宋体" w:hAnsi="宋体" w:eastAsia="宋体"/>
                <w:sz w:val="16"/>
              </w:rPr>
              <w:t>2024年裕民县农业农村局</w:t>
            </w:r>
            <w:r>
              <w:rPr>
                <w:rFonts w:hint="eastAsia" w:ascii="宋体" w:hAnsi="宋体"/>
                <w:sz w:val="16"/>
                <w:lang w:eastAsia="zh-CN"/>
              </w:rPr>
              <w:t>全面</w:t>
            </w:r>
            <w:r>
              <w:rPr>
                <w:rFonts w:ascii="宋体" w:hAnsi="宋体" w:eastAsia="宋体"/>
                <w:sz w:val="16"/>
              </w:rPr>
              <w:t>履职尽责，根据确定的工作目标，本单位做好在职、退休、遗属人员工资、社保、住房公积金、遗属补助的发放和缴纳工作。积极组织实施全县“三农”工作的发展战略、中长期规划、重大政策；统筹推动发展农村社会事业、农村公共服务、农村文化、农村基础设施和乡村治理；贯彻深化农村经济体制改革和制度的政策；指导乡村特色产业、农产品加工业、休闲农业和</w:t>
            </w:r>
            <w:r>
              <w:rPr>
                <w:rFonts w:hint="eastAsia" w:ascii="宋体" w:hAnsi="宋体"/>
                <w:sz w:val="16"/>
                <w:lang w:eastAsia="zh-CN"/>
              </w:rPr>
              <w:t>乡镇企业</w:t>
            </w:r>
            <w:r>
              <w:rPr>
                <w:rFonts w:ascii="宋体" w:hAnsi="宋体" w:eastAsia="宋体"/>
                <w:sz w:val="16"/>
              </w:rPr>
              <w:t>发展工作；负责种植业、农业机械化等农业各产业的监督管理；负责农产品质量安全监督管理，组织开展农产品质量安</w:t>
            </w:r>
            <w:r>
              <w:rPr>
                <w:rFonts w:hint="eastAsia" w:ascii="宋体" w:hAnsi="宋体"/>
                <w:sz w:val="16"/>
                <w:lang w:eastAsia="zh-CN"/>
              </w:rPr>
              <w:t>全监</w:t>
            </w:r>
            <w:r>
              <w:rPr>
                <w:rFonts w:ascii="宋体" w:hAnsi="宋体" w:eastAsia="宋体"/>
                <w:sz w:val="16"/>
              </w:rPr>
              <w:t>测、</w:t>
            </w:r>
            <w:r>
              <w:rPr>
                <w:rFonts w:hint="eastAsia" w:ascii="宋体" w:hAnsi="宋体"/>
                <w:sz w:val="16"/>
                <w:lang w:eastAsia="zh-CN"/>
              </w:rPr>
              <w:t>追溯</w:t>
            </w:r>
            <w:r>
              <w:rPr>
                <w:rFonts w:ascii="宋体" w:hAnsi="宋体" w:eastAsia="宋体"/>
                <w:sz w:val="16"/>
              </w:rPr>
              <w:t>、风险评估；指导农用地、农业生物物种资源的保护与管理，负责耕地及永久基本农田质量保护工作；负责有关农业生产资料和农业投入品的监督管理；负责农业防灾减灾、农作物重大病虫害防治工作；负责农业投资管理；承担农业科技体制改革和农业科技创新体系建设；负责农业农村人才工作；牵头开展农业对外合作工作。做好在职人员工资、社保公积金正常发放及缴纳及退休人员交通费及奖励金发放工作，保障单位办公水、电等正常支出，保证单位正常运转。</w:t>
            </w:r>
          </w:p>
        </w:tc>
      </w:tr>
      <w:tr w14:paraId="158173C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3FEAB">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04D1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9AD7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DDE484">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85A08B">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2EC8C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86DBF4">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1781E">
            <w:pPr>
              <w:jc w:val="center"/>
            </w:pPr>
            <w:r>
              <w:rPr>
                <w:rFonts w:ascii="宋体" w:hAnsi="宋体" w:eastAsia="宋体"/>
                <w:sz w:val="16"/>
              </w:rPr>
              <w:t>得分</w:t>
            </w:r>
          </w:p>
        </w:tc>
      </w:tr>
      <w:tr w14:paraId="63B029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E58B09">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5BEC5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74CBC7">
            <w:pPr>
              <w:jc w:val="center"/>
            </w:pPr>
            <w:r>
              <w:rPr>
                <w:rFonts w:ascii="宋体" w:hAnsi="宋体" w:eastAsia="宋体"/>
                <w:sz w:val="16"/>
              </w:rPr>
              <w:t>在职人数（人）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DE515">
            <w:pPr>
              <w:jc w:val="center"/>
            </w:pPr>
            <w:r>
              <w:rPr>
                <w:rFonts w:ascii="宋体" w:hAnsi="宋体" w:eastAsia="宋体"/>
                <w:sz w:val="16"/>
              </w:rPr>
              <w:t>&gt;=87人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AF302">
            <w:pPr>
              <w:jc w:val="center"/>
            </w:pPr>
            <w:r>
              <w:rPr>
                <w:rFonts w:ascii="宋体" w:hAnsi="宋体" w:eastAsia="宋体"/>
                <w:sz w:val="16"/>
              </w:rPr>
              <w:t>编办文件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56B3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EAC66D">
            <w:pPr>
              <w:jc w:val="center"/>
            </w:pPr>
            <w:r>
              <w:rPr>
                <w:rFonts w:ascii="宋体" w:hAnsi="宋体" w:eastAsia="宋体"/>
                <w:sz w:val="16"/>
              </w:rPr>
              <w:t>10</w:t>
            </w:r>
            <w:r>
              <w:rPr>
                <w:rFonts w:hint="eastAsia" w:ascii="宋体" w:hAnsi="宋体"/>
                <w:sz w:val="16"/>
                <w:lang w:val="en-US" w:eastAsia="zh-CN"/>
              </w:rPr>
              <w:t>3</w:t>
            </w:r>
            <w:r>
              <w:rPr>
                <w:rFonts w:ascii="宋体" w:hAnsi="宋体" w:eastAsia="宋体"/>
                <w:sz w:val="16"/>
              </w:rPr>
              <w:t>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80907A">
            <w:pPr>
              <w:jc w:val="center"/>
            </w:pPr>
            <w:r>
              <w:rPr>
                <w:rFonts w:ascii="宋体" w:hAnsi="宋体" w:eastAsia="宋体"/>
                <w:sz w:val="16"/>
              </w:rPr>
              <w:t>12</w:t>
            </w:r>
          </w:p>
        </w:tc>
      </w:tr>
      <w:tr w14:paraId="44C9B19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17377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325F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EF3083">
            <w:pPr>
              <w:jc w:val="center"/>
            </w:pPr>
            <w:r>
              <w:rPr>
                <w:rFonts w:ascii="宋体" w:hAnsi="宋体" w:eastAsia="宋体"/>
                <w:sz w:val="16"/>
              </w:rPr>
              <w:t>退休人数（人）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5E296B">
            <w:pPr>
              <w:jc w:val="center"/>
            </w:pPr>
            <w:r>
              <w:rPr>
                <w:rFonts w:ascii="宋体" w:hAnsi="宋体" w:eastAsia="宋体"/>
                <w:sz w:val="16"/>
              </w:rPr>
              <w:t>&gt;=47人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C64771">
            <w:pPr>
              <w:jc w:val="center"/>
            </w:pPr>
            <w:r>
              <w:rPr>
                <w:rFonts w:ascii="宋体" w:hAnsi="宋体" w:eastAsia="宋体"/>
                <w:sz w:val="16"/>
              </w:rPr>
              <w:t>编办文件，2024年工作计划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CA5C9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F86DC8">
            <w:pPr>
              <w:jc w:val="center"/>
            </w:pPr>
            <w:r>
              <w:rPr>
                <w:rFonts w:ascii="宋体" w:hAnsi="宋体" w:eastAsia="宋体"/>
                <w:sz w:val="16"/>
              </w:rPr>
              <w:t>87人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626DB6">
            <w:pPr>
              <w:jc w:val="center"/>
            </w:pPr>
            <w:r>
              <w:rPr>
                <w:rFonts w:ascii="宋体" w:hAnsi="宋体" w:eastAsia="宋体"/>
                <w:sz w:val="16"/>
              </w:rPr>
              <w:t>12</w:t>
            </w:r>
          </w:p>
        </w:tc>
      </w:tr>
      <w:tr w14:paraId="1439900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B83F2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23A60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4FA052">
            <w:pPr>
              <w:jc w:val="center"/>
            </w:pPr>
            <w:r>
              <w:rPr>
                <w:rFonts w:ascii="宋体" w:hAnsi="宋体" w:eastAsia="宋体"/>
                <w:sz w:val="16"/>
              </w:rPr>
              <w:t>项目目标申报数量(个)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7663F9">
            <w:pPr>
              <w:jc w:val="center"/>
            </w:pPr>
            <w:r>
              <w:rPr>
                <w:rFonts w:ascii="宋体" w:hAnsi="宋体" w:eastAsia="宋体"/>
                <w:sz w:val="16"/>
              </w:rPr>
              <w:t>&gt;=9个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D130F">
            <w:pPr>
              <w:jc w:val="center"/>
            </w:pPr>
            <w:r>
              <w:rPr>
                <w:rFonts w:ascii="宋体" w:hAnsi="宋体" w:eastAsia="宋体"/>
                <w:sz w:val="16"/>
              </w:rPr>
              <w:t>资金文件、工作计划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EEF86E">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96E459">
            <w:pPr>
              <w:jc w:val="center"/>
            </w:pPr>
            <w:r>
              <w:rPr>
                <w:rFonts w:ascii="宋体" w:hAnsi="宋体" w:eastAsia="宋体"/>
                <w:sz w:val="16"/>
              </w:rPr>
              <w:t>9个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BEA61">
            <w:pPr>
              <w:jc w:val="center"/>
            </w:pPr>
            <w:r>
              <w:rPr>
                <w:rFonts w:ascii="宋体" w:hAnsi="宋体" w:eastAsia="宋体"/>
                <w:sz w:val="16"/>
              </w:rPr>
              <w:t>12</w:t>
            </w:r>
          </w:p>
        </w:tc>
      </w:tr>
      <w:tr w14:paraId="4B7AEA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3FF02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7EB20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48150">
            <w:pPr>
              <w:jc w:val="center"/>
            </w:pPr>
            <w:r>
              <w:rPr>
                <w:rFonts w:hint="eastAsia" w:ascii="宋体" w:hAnsi="宋体"/>
                <w:sz w:val="16"/>
                <w:lang w:eastAsia="zh-CN"/>
              </w:rPr>
              <w:t>“三农”</w:t>
            </w:r>
            <w:r>
              <w:rPr>
                <w:rFonts w:ascii="宋体" w:hAnsi="宋体" w:eastAsia="宋体"/>
                <w:sz w:val="16"/>
              </w:rPr>
              <w:t>服务人次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8ADBCD">
            <w:pPr>
              <w:jc w:val="center"/>
            </w:pPr>
            <w:r>
              <w:rPr>
                <w:rFonts w:ascii="宋体" w:hAnsi="宋体" w:eastAsia="宋体"/>
                <w:sz w:val="16"/>
              </w:rPr>
              <w:t>&gt;=2500人/次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8D30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A57E4">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1BF17A">
            <w:pPr>
              <w:jc w:val="center"/>
            </w:pPr>
            <w:r>
              <w:rPr>
                <w:rFonts w:ascii="宋体" w:hAnsi="宋体" w:eastAsia="宋体"/>
                <w:sz w:val="16"/>
              </w:rPr>
              <w:t>2500人/次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B0CD8">
            <w:pPr>
              <w:jc w:val="center"/>
            </w:pPr>
            <w:r>
              <w:rPr>
                <w:rFonts w:ascii="宋体" w:hAnsi="宋体" w:eastAsia="宋体"/>
                <w:sz w:val="16"/>
              </w:rPr>
              <w:t>12</w:t>
            </w:r>
          </w:p>
        </w:tc>
      </w:tr>
      <w:tr w14:paraId="637CD5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12050B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B9202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AACBA7">
            <w:pPr>
              <w:jc w:val="center"/>
            </w:pPr>
            <w:r>
              <w:rPr>
                <w:rFonts w:ascii="宋体" w:hAnsi="宋体" w:eastAsia="宋体"/>
                <w:sz w:val="16"/>
              </w:rPr>
              <w:t>高标准农田建设面积(万亩)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4A72DD">
            <w:pPr>
              <w:jc w:val="center"/>
            </w:pPr>
            <w:r>
              <w:rPr>
                <w:rFonts w:ascii="宋体" w:hAnsi="宋体" w:eastAsia="宋体"/>
                <w:sz w:val="16"/>
              </w:rPr>
              <w:t>&gt;=6.82万亩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09C967">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9D31C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41BF2">
            <w:pPr>
              <w:jc w:val="center"/>
            </w:pPr>
            <w:r>
              <w:rPr>
                <w:rFonts w:ascii="宋体" w:hAnsi="宋体" w:eastAsia="宋体"/>
                <w:sz w:val="16"/>
              </w:rPr>
              <w:t>6.82万亩</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2BC524">
            <w:pPr>
              <w:jc w:val="center"/>
            </w:pPr>
            <w:r>
              <w:rPr>
                <w:rFonts w:ascii="宋体" w:hAnsi="宋体" w:eastAsia="宋体"/>
                <w:sz w:val="16"/>
              </w:rPr>
              <w:t>12</w:t>
            </w:r>
          </w:p>
        </w:tc>
      </w:tr>
      <w:tr w14:paraId="3B91D0D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A016B1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1444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6B59A">
            <w:pPr>
              <w:jc w:val="center"/>
            </w:pPr>
            <w:r>
              <w:rPr>
                <w:rFonts w:ascii="宋体" w:hAnsi="宋体" w:eastAsia="宋体"/>
                <w:sz w:val="16"/>
              </w:rPr>
              <w:t>项目验收合格率（%）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813F98">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23460">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63874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BF1A6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538A32">
            <w:pPr>
              <w:jc w:val="center"/>
            </w:pPr>
            <w:r>
              <w:rPr>
                <w:rFonts w:ascii="宋体" w:hAnsi="宋体" w:eastAsia="宋体"/>
                <w:sz w:val="16"/>
              </w:rPr>
              <w:t>15</w:t>
            </w:r>
          </w:p>
        </w:tc>
      </w:tr>
      <w:tr w14:paraId="270A6D1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55DF9B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844E43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7B92A">
            <w:pPr>
              <w:jc w:val="center"/>
            </w:pPr>
            <w:r>
              <w:rPr>
                <w:rFonts w:ascii="宋体" w:hAnsi="宋体" w:eastAsia="宋体"/>
                <w:sz w:val="16"/>
              </w:rPr>
              <w:t>资金支付准确率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A8DEC">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8A8A14">
            <w:pPr>
              <w:jc w:val="center"/>
            </w:pPr>
            <w:r>
              <w:rPr>
                <w:rFonts w:ascii="宋体" w:hAnsi="宋体" w:eastAsia="宋体"/>
                <w:sz w:val="16"/>
              </w:rPr>
              <w:t>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5D760">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F86E9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A7282">
            <w:pPr>
              <w:jc w:val="center"/>
            </w:pPr>
            <w:r>
              <w:rPr>
                <w:rFonts w:ascii="宋体" w:hAnsi="宋体" w:eastAsia="宋体"/>
                <w:sz w:val="16"/>
              </w:rPr>
              <w:t>15</w:t>
            </w:r>
          </w:p>
        </w:tc>
      </w:tr>
    </w:tbl>
    <w:p w14:paraId="4FB01D9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776"/>
        <w:gridCol w:w="632"/>
        <w:gridCol w:w="632"/>
      </w:tblGrid>
      <w:tr w14:paraId="6BEE0C6C">
        <w:tblPrEx>
          <w:tblCellMar>
            <w:top w:w="0" w:type="dxa"/>
            <w:left w:w="108" w:type="dxa"/>
            <w:bottom w:w="0" w:type="dxa"/>
            <w:right w:w="108" w:type="dxa"/>
          </w:tblCellMar>
        </w:tblPrEx>
        <w:tc>
          <w:tcPr>
            <w:tcW w:w="8848" w:type="dxa"/>
            <w:gridSpan w:val="14"/>
            <w:vAlign w:val="center"/>
          </w:tcPr>
          <w:p w14:paraId="61476B98">
            <w:pPr>
              <w:jc w:val="center"/>
            </w:pPr>
            <w:r>
              <w:rPr>
                <w:rFonts w:ascii="宋体" w:hAnsi="宋体" w:eastAsia="宋体"/>
                <w:sz w:val="24"/>
              </w:rPr>
              <w:t>项目支出绩效自评表</w:t>
            </w:r>
          </w:p>
        </w:tc>
      </w:tr>
      <w:tr w14:paraId="17ABD270">
        <w:tblPrEx>
          <w:tblCellMar>
            <w:top w:w="0" w:type="dxa"/>
            <w:left w:w="108" w:type="dxa"/>
            <w:bottom w:w="0" w:type="dxa"/>
            <w:right w:w="108" w:type="dxa"/>
          </w:tblCellMar>
        </w:tblPrEx>
        <w:tc>
          <w:tcPr>
            <w:tcW w:w="8848" w:type="dxa"/>
            <w:gridSpan w:val="14"/>
            <w:vAlign w:val="center"/>
          </w:tcPr>
          <w:p w14:paraId="1583154F">
            <w:pPr>
              <w:jc w:val="center"/>
            </w:pPr>
            <w:r>
              <w:rPr>
                <w:rFonts w:ascii="宋体" w:hAnsi="宋体" w:eastAsia="宋体"/>
                <w:sz w:val="24"/>
              </w:rPr>
              <w:t>(2024年度)</w:t>
            </w:r>
          </w:p>
        </w:tc>
      </w:tr>
      <w:tr w14:paraId="05C6CE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FF57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F5B350">
            <w:pPr>
              <w:jc w:val="center"/>
            </w:pPr>
            <w:r>
              <w:rPr>
                <w:rFonts w:ascii="宋体" w:hAnsi="宋体" w:eastAsia="宋体"/>
                <w:sz w:val="16"/>
              </w:rPr>
              <w:t>2023年中央农业生态资源保护资金预算的通知（残膜）</w:t>
            </w:r>
          </w:p>
        </w:tc>
      </w:tr>
      <w:tr w14:paraId="722C34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6D0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ADB9DF">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F4F7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130617">
            <w:pPr>
              <w:jc w:val="center"/>
            </w:pPr>
            <w:r>
              <w:rPr>
                <w:rFonts w:ascii="宋体" w:hAnsi="宋体" w:eastAsia="宋体"/>
                <w:sz w:val="16"/>
              </w:rPr>
              <w:t>裕民县农业农村局</w:t>
            </w:r>
          </w:p>
        </w:tc>
      </w:tr>
      <w:tr w14:paraId="6D1234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A05EB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8370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5E3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D633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DA8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733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98D4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CCB7B">
            <w:pPr>
              <w:jc w:val="center"/>
            </w:pPr>
            <w:r>
              <w:rPr>
                <w:rFonts w:ascii="宋体" w:hAnsi="宋体" w:eastAsia="宋体"/>
                <w:sz w:val="16"/>
              </w:rPr>
              <w:t>得分</w:t>
            </w:r>
          </w:p>
        </w:tc>
      </w:tr>
      <w:tr w14:paraId="06045C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FF6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9DF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0327E">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17D9DE">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0D7EC">
            <w:pPr>
              <w:jc w:val="center"/>
            </w:pPr>
            <w:r>
              <w:rPr>
                <w:rFonts w:ascii="宋体" w:hAnsi="宋体" w:eastAsia="宋体"/>
                <w:sz w:val="16"/>
              </w:rPr>
              <w:t>372.00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D75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648F8">
            <w:pPr>
              <w:jc w:val="center"/>
            </w:pPr>
            <w:r>
              <w:rPr>
                <w:rFonts w:ascii="宋体" w:hAnsi="宋体" w:eastAsia="宋体"/>
                <w:sz w:val="16"/>
              </w:rPr>
              <w:t>86.11%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236CE">
            <w:pPr>
              <w:jc w:val="center"/>
            </w:pPr>
            <w:r>
              <w:rPr>
                <w:rFonts w:ascii="宋体" w:hAnsi="宋体" w:eastAsia="宋体"/>
                <w:sz w:val="16"/>
              </w:rPr>
              <w:t>8.61</w:t>
            </w:r>
          </w:p>
        </w:tc>
      </w:tr>
      <w:tr w14:paraId="441653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EAA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E20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A2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1405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C79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ADCA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8ADF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B83C1">
            <w:pPr>
              <w:jc w:val="center"/>
            </w:pPr>
            <w:r>
              <w:rPr>
                <w:rFonts w:ascii="宋体" w:hAnsi="宋体" w:eastAsia="宋体"/>
                <w:sz w:val="16"/>
              </w:rPr>
              <w:t>—</w:t>
            </w:r>
          </w:p>
        </w:tc>
      </w:tr>
      <w:tr w14:paraId="379556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0FA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90E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FAE92">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FE1C">
            <w:pPr>
              <w:jc w:val="center"/>
            </w:pPr>
            <w:r>
              <w:rPr>
                <w:rFonts w:ascii="宋体" w:hAnsi="宋体" w:eastAsia="宋体"/>
                <w:sz w:val="16"/>
              </w:rPr>
              <w:t>432.00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BBAB4">
            <w:pPr>
              <w:jc w:val="center"/>
            </w:pPr>
            <w:r>
              <w:rPr>
                <w:rFonts w:ascii="宋体" w:hAnsi="宋体" w:eastAsia="宋体"/>
                <w:sz w:val="16"/>
              </w:rPr>
              <w:t>372.00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08B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890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63007">
            <w:pPr>
              <w:jc w:val="center"/>
            </w:pPr>
            <w:r>
              <w:rPr>
                <w:rFonts w:ascii="宋体" w:hAnsi="宋体" w:eastAsia="宋体"/>
                <w:sz w:val="16"/>
              </w:rPr>
              <w:t>—</w:t>
            </w:r>
          </w:p>
        </w:tc>
      </w:tr>
      <w:tr w14:paraId="4C83FA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EC0F0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517A7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DBEAD">
            <w:pPr>
              <w:jc w:val="center"/>
            </w:pPr>
            <w:r>
              <w:rPr>
                <w:rFonts w:ascii="宋体" w:hAnsi="宋体" w:eastAsia="宋体"/>
                <w:sz w:val="16"/>
              </w:rPr>
              <w:t>实际完成情况</w:t>
            </w:r>
          </w:p>
        </w:tc>
      </w:tr>
      <w:tr w14:paraId="26B05A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0D9F1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F6E895">
            <w:pPr>
              <w:jc w:val="both"/>
            </w:pPr>
            <w:r>
              <w:rPr>
                <w:rFonts w:ascii="宋体" w:hAnsi="宋体" w:eastAsia="宋体"/>
                <w:sz w:val="16"/>
              </w:rPr>
              <w:t>裕民县农业农村局2024年实施《关于下达2023年中央农业生态资源保护资金预算的通知（残膜）》(塔地财农</w:t>
            </w:r>
            <w:r>
              <w:rPr>
                <w:rFonts w:hint="eastAsia" w:ascii="宋体" w:hAnsi="宋体"/>
                <w:sz w:val="16"/>
                <w:lang w:eastAsia="zh-CN"/>
              </w:rPr>
              <w:t>〔2023〕16号</w:t>
            </w:r>
            <w:r>
              <w:rPr>
                <w:rFonts w:ascii="宋体" w:hAnsi="宋体" w:eastAsia="宋体"/>
                <w:sz w:val="16"/>
              </w:rPr>
              <w:t>裕财农</w:t>
            </w:r>
            <w:r>
              <w:rPr>
                <w:rFonts w:hint="eastAsia" w:ascii="宋体" w:hAnsi="宋体"/>
                <w:sz w:val="16"/>
                <w:lang w:eastAsia="zh-CN"/>
              </w:rPr>
              <w:t>〔2023〕11号</w:t>
            </w:r>
            <w:r>
              <w:rPr>
                <w:rFonts w:ascii="宋体" w:hAnsi="宋体" w:eastAsia="宋体"/>
                <w:sz w:val="16"/>
              </w:rPr>
              <w:t>)、《关于提前下达2023年自治区农业生产发展资金预算的通知(农产品加工园区》塔地财农</w:t>
            </w:r>
            <w:r>
              <w:rPr>
                <w:rFonts w:hint="eastAsia" w:ascii="宋体" w:hAnsi="宋体"/>
                <w:sz w:val="16"/>
                <w:lang w:eastAsia="zh-CN"/>
              </w:rPr>
              <w:t>〔2022〕57号</w:t>
            </w:r>
            <w:r>
              <w:rPr>
                <w:rFonts w:ascii="宋体" w:hAnsi="宋体" w:eastAsia="宋体"/>
                <w:sz w:val="16"/>
              </w:rPr>
              <w:t>裕财农</w:t>
            </w:r>
            <w:r>
              <w:rPr>
                <w:rFonts w:hint="eastAsia" w:ascii="宋体" w:hAnsi="宋体"/>
                <w:sz w:val="16"/>
                <w:lang w:eastAsia="zh-CN"/>
              </w:rPr>
              <w:t>〔2022〕41号</w:t>
            </w:r>
            <w:r>
              <w:rPr>
                <w:rFonts w:ascii="宋体" w:hAnsi="宋体" w:eastAsia="宋体"/>
                <w:sz w:val="16"/>
              </w:rPr>
              <w:t>，项目预算资金432万元，计划保障11计划项目，在5个乡镇实施补贴5万亩的地膜科学使用回收工作、建设20个残膜回收监测站。通过本项目的实施将显著提高企业及当地农民经济收益、提升耕地质量等级，受益农户满意度达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47369">
            <w:pPr>
              <w:jc w:val="both"/>
            </w:pPr>
            <w:r>
              <w:rPr>
                <w:rFonts w:ascii="宋体" w:hAnsi="宋体" w:eastAsia="宋体"/>
                <w:sz w:val="16"/>
              </w:rPr>
              <w:t>项目预算资金432万元，资金执行数为372万元，执行率为86.11%，资金保障3个项目，实施了2个项目。一是在5个乡镇实施补贴5万亩的地膜科学使用回收工作，补贴标准为24元/亩、建设20个残膜回收监测站，共执行资金125万元。二是建立农产品加工园区2个，执行资金247万元。通过项目的实施显著提高企业及当地农民经济收益、提升耕地质量等级，受益农户满意度达90以上。</w:t>
            </w:r>
          </w:p>
        </w:tc>
      </w:tr>
      <w:tr w14:paraId="625C4C0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A45B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D9D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DC9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03C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81F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2F8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47C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D443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2E4E5">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D97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80D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95FF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4B58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BD200">
            <w:pPr>
              <w:jc w:val="center"/>
            </w:pPr>
            <w:r>
              <w:rPr>
                <w:rFonts w:ascii="宋体" w:hAnsi="宋体" w:eastAsia="宋体"/>
                <w:sz w:val="16"/>
              </w:rPr>
              <w:t>偏差原因分析及改进措施</w:t>
            </w:r>
          </w:p>
        </w:tc>
      </w:tr>
      <w:tr w14:paraId="671A12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C23DC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FBCCE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A8F3C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DE83">
            <w:pPr>
              <w:jc w:val="center"/>
            </w:pPr>
            <w:r>
              <w:rPr>
                <w:rFonts w:ascii="宋体" w:hAnsi="宋体" w:eastAsia="宋体"/>
                <w:sz w:val="16"/>
              </w:rPr>
              <w:t>建立残膜回收监测点数量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BC39">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96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EF4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F1E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463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A6AD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DEB90">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DFE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763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3679">
            <w:pPr>
              <w:jc w:val="center"/>
            </w:pPr>
          </w:p>
        </w:tc>
      </w:tr>
      <w:tr w14:paraId="0679B7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AC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DC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9F6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EB7F3">
            <w:pPr>
              <w:jc w:val="center"/>
            </w:pPr>
            <w:r>
              <w:rPr>
                <w:rFonts w:ascii="宋体" w:hAnsi="宋体" w:eastAsia="宋体"/>
                <w:sz w:val="16"/>
              </w:rPr>
              <w:t>地膜科学使用回收面积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48675">
            <w:pPr>
              <w:jc w:val="center"/>
            </w:pPr>
            <w:r>
              <w:rPr>
                <w:rFonts w:ascii="宋体" w:hAnsi="宋体" w:eastAsia="宋体"/>
                <w:sz w:val="16"/>
              </w:rPr>
              <w:t>=5万亩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FD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F599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7D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287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619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35937">
            <w:pPr>
              <w:jc w:val="center"/>
            </w:pPr>
            <w:r>
              <w:rPr>
                <w:rFonts w:ascii="宋体" w:hAnsi="宋体" w:eastAsia="宋体"/>
                <w:sz w:val="16"/>
              </w:rPr>
              <w:t>2.24万亩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1B4D">
            <w:pPr>
              <w:jc w:val="center"/>
            </w:pPr>
            <w:r>
              <w:rPr>
                <w:rFonts w:ascii="宋体" w:hAnsi="宋体" w:eastAsia="宋体"/>
                <w:sz w:val="16"/>
              </w:rPr>
              <w:t>44.8%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A887">
            <w:pPr>
              <w:jc w:val="center"/>
            </w:pPr>
            <w:r>
              <w:rPr>
                <w:rFonts w:ascii="宋体" w:hAnsi="宋体" w:eastAsia="宋体"/>
                <w:sz w:val="16"/>
              </w:rPr>
              <w:t>2.24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69E9E">
            <w:pPr>
              <w:jc w:val="center"/>
            </w:pPr>
            <w:r>
              <w:rPr>
                <w:rFonts w:ascii="宋体" w:hAnsi="宋体" w:eastAsia="宋体"/>
                <w:sz w:val="16"/>
              </w:rPr>
              <w:t>残膜回收工作及残膜监测点建立受种植作物影响，要等秋季作物秋收后，才能全面开展实施工作。改进措施：加大项目推进力度，进一步增强群众废旧地膜回收意识，提高我县农田残膜残留率和回收率。改进措施：加大项目推进力度，进一步增强群众废旧地膜回收意识，提高我县农田残膜残留率和回收率。</w:t>
            </w:r>
          </w:p>
        </w:tc>
      </w:tr>
      <w:tr w14:paraId="642127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911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78A4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5E3F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AC611">
            <w:pPr>
              <w:jc w:val="center"/>
            </w:pPr>
            <w:r>
              <w:rPr>
                <w:rFonts w:ascii="宋体" w:hAnsi="宋体" w:eastAsia="宋体"/>
                <w:sz w:val="16"/>
              </w:rPr>
              <w:t>建立加工园区数量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E0E9D">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9D4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04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60A7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617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5CB0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FCD2E">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ED5DC">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9329D">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C1907">
            <w:pPr>
              <w:jc w:val="center"/>
            </w:pPr>
            <w:r>
              <w:rPr>
                <w:rFonts w:ascii="宋体" w:hAnsi="宋体" w:eastAsia="宋体"/>
                <w:sz w:val="16"/>
              </w:rPr>
              <w:t>剩余1个工业园区项目正在项目验收收尾阶段，验收合格后，按要求支付资金。</w:t>
            </w:r>
          </w:p>
        </w:tc>
      </w:tr>
      <w:tr w14:paraId="5B9AB1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E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C13A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4ABE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52DD">
            <w:pPr>
              <w:jc w:val="center"/>
            </w:pPr>
            <w:r>
              <w:rPr>
                <w:rFonts w:ascii="宋体" w:hAnsi="宋体" w:eastAsia="宋体"/>
                <w:sz w:val="16"/>
              </w:rPr>
              <w:t>受补助颗粒饲料厂项目尾款个数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94B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C71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348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A5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6B8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3127B">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C6206">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D1C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234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3EAC7">
            <w:pPr>
              <w:jc w:val="center"/>
            </w:pPr>
            <w:r>
              <w:rPr>
                <w:rFonts w:ascii="宋体" w:hAnsi="宋体" w:eastAsia="宋体"/>
                <w:sz w:val="16"/>
              </w:rPr>
              <w:t>合同约定颗粒饲料厂建成后每年给村民分红，但饲料厂</w:t>
            </w:r>
            <w:r>
              <w:rPr>
                <w:rFonts w:hint="eastAsia" w:ascii="宋体" w:hAnsi="宋体"/>
                <w:sz w:val="16"/>
                <w:lang w:eastAsia="zh-CN"/>
              </w:rPr>
              <w:t>未</w:t>
            </w:r>
            <w:r>
              <w:rPr>
                <w:rFonts w:ascii="宋体" w:hAnsi="宋体" w:eastAsia="宋体"/>
                <w:sz w:val="16"/>
              </w:rPr>
              <w:t>履行约定，故未支付35万元工程尾款。整改措施：加大督促力度，及时与饲料厂对接，按时给村民分红，履行合约后将尾款支付。</w:t>
            </w:r>
          </w:p>
        </w:tc>
      </w:tr>
      <w:tr w14:paraId="089B5A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5BEF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220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829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F2E48">
            <w:pPr>
              <w:jc w:val="center"/>
            </w:pPr>
            <w:r>
              <w:rPr>
                <w:rFonts w:ascii="宋体" w:hAnsi="宋体" w:eastAsia="宋体"/>
                <w:sz w:val="16"/>
              </w:rPr>
              <w:t>项目区残膜回收率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D64CA">
            <w:pPr>
              <w:jc w:val="center"/>
            </w:pPr>
            <w:r>
              <w:rPr>
                <w:rFonts w:ascii="宋体" w:hAnsi="宋体" w:eastAsia="宋体"/>
                <w:sz w:val="16"/>
              </w:rPr>
              <w:t>&gt;=83%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79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6990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2E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9F0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805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2D7B">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47E90">
            <w:pPr>
              <w:jc w:val="center"/>
            </w:pPr>
            <w:r>
              <w:rPr>
                <w:rFonts w:ascii="宋体" w:hAnsi="宋体" w:eastAsia="宋体"/>
                <w:sz w:val="16"/>
              </w:rPr>
              <w:t>102.41%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B7C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278EA">
            <w:pPr>
              <w:jc w:val="center"/>
            </w:pPr>
            <w:r>
              <w:rPr>
                <w:rFonts w:ascii="宋体" w:hAnsi="宋体" w:eastAsia="宋体"/>
                <w:sz w:val="16"/>
              </w:rPr>
              <w:t>20%以内属于正常偏差，可视为无偏差。</w:t>
            </w:r>
          </w:p>
        </w:tc>
      </w:tr>
      <w:tr w14:paraId="009C9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062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A030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DC3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403DE">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084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B0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DC2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3E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7F8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5857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026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632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71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F1AA3">
            <w:pPr>
              <w:jc w:val="center"/>
            </w:pPr>
          </w:p>
        </w:tc>
      </w:tr>
      <w:tr w14:paraId="2C8C0B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5515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8E56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78A0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F93A7">
            <w:pPr>
              <w:jc w:val="center"/>
            </w:pPr>
            <w:r>
              <w:rPr>
                <w:rFonts w:ascii="宋体" w:hAnsi="宋体" w:eastAsia="宋体"/>
                <w:sz w:val="16"/>
              </w:rPr>
              <w:t>残膜回收补贴成本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776CA">
            <w:pPr>
              <w:jc w:val="center"/>
            </w:pPr>
            <w:r>
              <w:rPr>
                <w:rFonts w:ascii="宋体" w:hAnsi="宋体" w:eastAsia="宋体"/>
                <w:sz w:val="16"/>
              </w:rPr>
              <w:t>&lt;=120万元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7673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DC59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984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E07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CE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94052">
            <w:pPr>
              <w:jc w:val="center"/>
            </w:pPr>
            <w:r>
              <w:rPr>
                <w:rFonts w:ascii="宋体" w:hAnsi="宋体" w:eastAsia="宋体"/>
                <w:sz w:val="16"/>
              </w:rPr>
              <w:t>120万元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98F5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E24B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9D062">
            <w:pPr>
              <w:jc w:val="center"/>
            </w:pPr>
          </w:p>
        </w:tc>
      </w:tr>
      <w:tr w14:paraId="07414E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753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7D24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0DC5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6230E">
            <w:pPr>
              <w:jc w:val="center"/>
            </w:pPr>
            <w:r>
              <w:rPr>
                <w:rFonts w:ascii="宋体" w:hAnsi="宋体" w:eastAsia="宋体"/>
                <w:sz w:val="16"/>
              </w:rPr>
              <w:t>建立20个残膜监测点及</w:t>
            </w:r>
            <w:r>
              <w:rPr>
                <w:rFonts w:hint="eastAsia" w:ascii="宋体" w:hAnsi="宋体"/>
                <w:sz w:val="16"/>
                <w:lang w:eastAsia="zh-CN"/>
              </w:rPr>
              <w:t>其他</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2E607">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038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D27A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FE5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DB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60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123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49DD">
            <w:pPr>
              <w:jc w:val="center"/>
            </w:pPr>
            <w:r>
              <w:rPr>
                <w:rFonts w:ascii="宋体" w:hAnsi="宋体" w:eastAsia="宋体"/>
                <w:sz w:val="16"/>
              </w:rPr>
              <w:t>16.67%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9D02">
            <w:pPr>
              <w:jc w:val="center"/>
            </w:pPr>
            <w:r>
              <w:rPr>
                <w:rFonts w:ascii="宋体" w:hAnsi="宋体" w:eastAsia="宋体"/>
                <w:sz w:val="16"/>
              </w:rPr>
              <w:t>0.33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E531">
            <w:pPr>
              <w:jc w:val="center"/>
            </w:pPr>
            <w:r>
              <w:rPr>
                <w:rFonts w:ascii="宋体" w:hAnsi="宋体" w:eastAsia="宋体"/>
                <w:sz w:val="16"/>
              </w:rPr>
              <w:t>残膜回收工作及残膜监测点建立受种植作物影响，要等秋季作物秋收后，才能全面开展实施工作。</w:t>
            </w:r>
          </w:p>
        </w:tc>
      </w:tr>
      <w:tr w14:paraId="520F74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F9EB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32F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24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A87FA">
            <w:pPr>
              <w:jc w:val="center"/>
            </w:pPr>
            <w:r>
              <w:rPr>
                <w:rFonts w:ascii="宋体" w:hAnsi="宋体" w:eastAsia="宋体"/>
                <w:sz w:val="16"/>
              </w:rPr>
              <w:t>加工园区奖补成本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EAD8D">
            <w:pPr>
              <w:jc w:val="center"/>
            </w:pPr>
            <w:r>
              <w:rPr>
                <w:rFonts w:ascii="宋体" w:hAnsi="宋体" w:eastAsia="宋体"/>
                <w:sz w:val="16"/>
              </w:rPr>
              <w:t>&lt;=247万元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F741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E25E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A41C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B9E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E8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A7660">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7D99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A6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191A8">
            <w:pPr>
              <w:jc w:val="center"/>
            </w:pPr>
          </w:p>
        </w:tc>
      </w:tr>
      <w:tr w14:paraId="734607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EE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C3D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A99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FF1AB">
            <w:pPr>
              <w:jc w:val="center"/>
            </w:pPr>
            <w:r>
              <w:rPr>
                <w:rFonts w:ascii="宋体" w:hAnsi="宋体" w:eastAsia="宋体"/>
                <w:sz w:val="16"/>
              </w:rPr>
              <w:t>颗粒饲料厂加工补助成本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7CF77">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C78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68B3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59F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08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92A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559C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CB0E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8431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62826">
            <w:pPr>
              <w:jc w:val="center"/>
            </w:pPr>
            <w:r>
              <w:rPr>
                <w:rFonts w:ascii="宋体" w:hAnsi="宋体" w:eastAsia="宋体"/>
                <w:sz w:val="16"/>
              </w:rPr>
              <w:t>合同约定颗粒饲料厂建成后每年给村民分红，但饲料厂</w:t>
            </w:r>
            <w:r>
              <w:rPr>
                <w:rFonts w:hint="eastAsia" w:ascii="宋体" w:hAnsi="宋体"/>
                <w:sz w:val="16"/>
                <w:lang w:eastAsia="zh-CN"/>
              </w:rPr>
              <w:t>未</w:t>
            </w:r>
            <w:r>
              <w:rPr>
                <w:rFonts w:ascii="宋体" w:hAnsi="宋体" w:eastAsia="宋体"/>
                <w:sz w:val="16"/>
              </w:rPr>
              <w:t>履行约定，故未支付35万元工程尾款。整改措施：加大督促力度，及时与饲料厂对接，按时给村民分红，履行合约后将尾款支付。</w:t>
            </w:r>
          </w:p>
        </w:tc>
      </w:tr>
      <w:tr w14:paraId="7768D9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456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FAC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CD6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5BD3">
            <w:pPr>
              <w:jc w:val="center"/>
            </w:pPr>
            <w:r>
              <w:rPr>
                <w:rFonts w:ascii="宋体" w:hAnsi="宋体" w:eastAsia="宋体"/>
                <w:sz w:val="16"/>
              </w:rPr>
              <w:t>残膜回收补贴标准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043E3">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674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8BF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4C43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FDB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62C2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E88F4">
            <w:pPr>
              <w:jc w:val="center"/>
            </w:pPr>
            <w:r>
              <w:rPr>
                <w:rFonts w:ascii="宋体" w:hAnsi="宋体" w:eastAsia="宋体"/>
                <w:sz w:val="16"/>
              </w:rPr>
              <w:t>24元/亩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24F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589AA">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9A514">
            <w:pPr>
              <w:jc w:val="center"/>
            </w:pPr>
          </w:p>
        </w:tc>
      </w:tr>
      <w:tr w14:paraId="5D428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4A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2A64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00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62C0">
            <w:pPr>
              <w:jc w:val="center"/>
            </w:pPr>
            <w:r>
              <w:rPr>
                <w:rFonts w:ascii="宋体" w:hAnsi="宋体" w:eastAsia="宋体"/>
                <w:sz w:val="16"/>
              </w:rPr>
              <w:t>提升耕地质量等级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EB467">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F9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31BB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801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BAC2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17EB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E96D">
            <w:pPr>
              <w:jc w:val="center"/>
            </w:pPr>
            <w:r>
              <w:rPr>
                <w:rFonts w:ascii="宋体" w:hAnsi="宋体" w:eastAsia="宋体"/>
                <w:sz w:val="16"/>
              </w:rPr>
              <w:tab/>
            </w: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52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9AD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25373">
            <w:pPr>
              <w:jc w:val="center"/>
            </w:pPr>
          </w:p>
        </w:tc>
      </w:tr>
      <w:tr w14:paraId="73FF4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05B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E11A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A076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F4631">
            <w:pPr>
              <w:jc w:val="center"/>
            </w:pPr>
            <w:r>
              <w:rPr>
                <w:rFonts w:ascii="宋体" w:hAnsi="宋体" w:eastAsia="宋体"/>
                <w:sz w:val="16"/>
              </w:rPr>
              <w:t>直接补贴政策群众满意度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DEC2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659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9294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25B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F3A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83BF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5F978">
            <w:pPr>
              <w:jc w:val="center"/>
            </w:pPr>
            <w:r>
              <w:rPr>
                <w:rFonts w:ascii="宋体" w:hAnsi="宋体" w:eastAsia="宋体"/>
                <w:sz w:val="16"/>
              </w:rPr>
              <w:t>90.57%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9FE1">
            <w:pPr>
              <w:jc w:val="center"/>
            </w:pPr>
            <w:r>
              <w:rPr>
                <w:rFonts w:ascii="宋体" w:hAnsi="宋体" w:eastAsia="宋体"/>
                <w:sz w:val="16"/>
              </w:rPr>
              <w:t>100.63%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6C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28166">
            <w:pPr>
              <w:jc w:val="center"/>
            </w:pPr>
          </w:p>
        </w:tc>
      </w:tr>
      <w:tr w14:paraId="4C4B081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4A164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35FF8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5CEE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C330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FE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5AEF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B9ED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2B61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6EA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BBBC">
            <w:pPr>
              <w:jc w:val="center"/>
            </w:pPr>
            <w:r>
              <w:rPr>
                <w:rFonts w:ascii="宋体" w:hAnsi="宋体" w:eastAsia="宋体"/>
                <w:sz w:val="16"/>
              </w:rPr>
              <w:t>84.51分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F9D8A2"/>
        </w:tc>
      </w:tr>
    </w:tbl>
    <w:p w14:paraId="31A3D3B8">
      <w:r>
        <w:br w:type="page"/>
      </w:r>
    </w:p>
    <w:tbl>
      <w:tblPr>
        <w:tblStyle w:val="9"/>
        <w:tblW w:w="0" w:type="auto"/>
        <w:tblInd w:w="0" w:type="dxa"/>
        <w:tblLayout w:type="autofit"/>
        <w:tblCellMar>
          <w:top w:w="0" w:type="dxa"/>
          <w:left w:w="108" w:type="dxa"/>
          <w:bottom w:w="0" w:type="dxa"/>
          <w:right w:w="108" w:type="dxa"/>
        </w:tblCellMar>
      </w:tblPr>
      <w:tblGrid>
        <w:gridCol w:w="621"/>
        <w:gridCol w:w="604"/>
        <w:gridCol w:w="604"/>
        <w:gridCol w:w="613"/>
        <w:gridCol w:w="856"/>
        <w:gridCol w:w="604"/>
        <w:gridCol w:w="604"/>
        <w:gridCol w:w="613"/>
        <w:gridCol w:w="604"/>
        <w:gridCol w:w="613"/>
        <w:gridCol w:w="696"/>
        <w:gridCol w:w="776"/>
        <w:gridCol w:w="630"/>
        <w:gridCol w:w="622"/>
      </w:tblGrid>
      <w:tr w14:paraId="23A88B62">
        <w:tblPrEx>
          <w:tblCellMar>
            <w:top w:w="0" w:type="dxa"/>
            <w:left w:w="108" w:type="dxa"/>
            <w:bottom w:w="0" w:type="dxa"/>
            <w:right w:w="108" w:type="dxa"/>
          </w:tblCellMar>
        </w:tblPrEx>
        <w:tc>
          <w:tcPr>
            <w:tcW w:w="8848" w:type="dxa"/>
            <w:gridSpan w:val="14"/>
            <w:vAlign w:val="center"/>
          </w:tcPr>
          <w:p w14:paraId="663E09F8">
            <w:pPr>
              <w:jc w:val="center"/>
            </w:pPr>
            <w:r>
              <w:rPr>
                <w:rFonts w:ascii="宋体" w:hAnsi="宋体" w:eastAsia="宋体"/>
                <w:sz w:val="24"/>
              </w:rPr>
              <w:t>项目支出绩效自评表</w:t>
            </w:r>
          </w:p>
        </w:tc>
      </w:tr>
      <w:tr w14:paraId="52691EFA">
        <w:tblPrEx>
          <w:tblCellMar>
            <w:top w:w="0" w:type="dxa"/>
            <w:left w:w="108" w:type="dxa"/>
            <w:bottom w:w="0" w:type="dxa"/>
            <w:right w:w="108" w:type="dxa"/>
          </w:tblCellMar>
        </w:tblPrEx>
        <w:tc>
          <w:tcPr>
            <w:tcW w:w="8848" w:type="dxa"/>
            <w:gridSpan w:val="14"/>
            <w:vAlign w:val="center"/>
          </w:tcPr>
          <w:p w14:paraId="37C9C6B0">
            <w:pPr>
              <w:jc w:val="center"/>
            </w:pPr>
            <w:r>
              <w:rPr>
                <w:rFonts w:ascii="宋体" w:hAnsi="宋体" w:eastAsia="宋体"/>
                <w:sz w:val="24"/>
              </w:rPr>
              <w:t>(2024年度)</w:t>
            </w:r>
          </w:p>
        </w:tc>
      </w:tr>
      <w:tr w14:paraId="15D5FB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C70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927AD8">
            <w:pPr>
              <w:jc w:val="center"/>
            </w:pPr>
            <w:r>
              <w:rPr>
                <w:rFonts w:ascii="宋体" w:hAnsi="宋体" w:eastAsia="宋体"/>
                <w:sz w:val="16"/>
              </w:rPr>
              <w:t>2024年中央农业产业发展资金(农机购置补贴)</w:t>
            </w:r>
          </w:p>
        </w:tc>
      </w:tr>
      <w:tr w14:paraId="268A70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7AB9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4DB235">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5C3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27D017">
            <w:pPr>
              <w:jc w:val="center"/>
            </w:pPr>
            <w:r>
              <w:rPr>
                <w:rFonts w:ascii="宋体" w:hAnsi="宋体" w:eastAsia="宋体"/>
                <w:sz w:val="16"/>
              </w:rPr>
              <w:t>裕民县农业农村局</w:t>
            </w:r>
          </w:p>
        </w:tc>
      </w:tr>
      <w:tr w14:paraId="461387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52211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6F2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547F6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4D0F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614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B695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4767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BA0CD">
            <w:pPr>
              <w:jc w:val="center"/>
            </w:pPr>
            <w:r>
              <w:rPr>
                <w:rFonts w:ascii="宋体" w:hAnsi="宋体" w:eastAsia="宋体"/>
                <w:sz w:val="16"/>
              </w:rPr>
              <w:t>得分</w:t>
            </w:r>
          </w:p>
        </w:tc>
      </w:tr>
      <w:tr w14:paraId="1280B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EEAD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246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0A5B">
            <w:pPr>
              <w:jc w:val="center"/>
            </w:pPr>
            <w:r>
              <w:rPr>
                <w:rFonts w:ascii="宋体" w:hAnsi="宋体" w:eastAsia="宋体"/>
                <w:sz w:val="16"/>
              </w:rPr>
              <w:t>613.12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3FA00">
            <w:pPr>
              <w:jc w:val="center"/>
            </w:pPr>
            <w:r>
              <w:rPr>
                <w:rFonts w:ascii="宋体" w:hAnsi="宋体" w:eastAsia="宋体"/>
                <w:sz w:val="16"/>
              </w:rPr>
              <w:t>865.12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64B68">
            <w:pPr>
              <w:jc w:val="center"/>
            </w:pPr>
            <w:r>
              <w:rPr>
                <w:rFonts w:ascii="宋体" w:hAnsi="宋体" w:eastAsia="宋体"/>
                <w:sz w:val="16"/>
              </w:rPr>
              <w:t>864.10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48BF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C865C">
            <w:pPr>
              <w:jc w:val="center"/>
            </w:pPr>
            <w:r>
              <w:rPr>
                <w:rFonts w:ascii="宋体" w:hAnsi="宋体" w:eastAsia="宋体"/>
                <w:sz w:val="16"/>
              </w:rPr>
              <w:t>99.88%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BB01B">
            <w:pPr>
              <w:jc w:val="center"/>
            </w:pPr>
            <w:r>
              <w:rPr>
                <w:rFonts w:ascii="宋体" w:hAnsi="宋体" w:eastAsia="宋体"/>
                <w:sz w:val="16"/>
              </w:rPr>
              <w:t>9.99</w:t>
            </w:r>
          </w:p>
        </w:tc>
      </w:tr>
      <w:tr w14:paraId="099F3F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86F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DA26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B813A">
            <w:pPr>
              <w:jc w:val="center"/>
            </w:pPr>
            <w:r>
              <w:rPr>
                <w:rFonts w:ascii="宋体" w:hAnsi="宋体" w:eastAsia="宋体"/>
                <w:sz w:val="16"/>
              </w:rPr>
              <w:t>610.00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2DE3AF">
            <w:pPr>
              <w:jc w:val="center"/>
            </w:pPr>
            <w:r>
              <w:rPr>
                <w:rFonts w:ascii="宋体" w:hAnsi="宋体" w:eastAsia="宋体"/>
                <w:sz w:val="16"/>
              </w:rPr>
              <w:t>862.00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61CF6">
            <w:pPr>
              <w:jc w:val="center"/>
            </w:pPr>
            <w:r>
              <w:rPr>
                <w:rFonts w:ascii="宋体" w:hAnsi="宋体" w:eastAsia="宋体"/>
                <w:sz w:val="16"/>
              </w:rPr>
              <w:t>861.03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105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B9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D6A98">
            <w:pPr>
              <w:jc w:val="center"/>
            </w:pPr>
            <w:r>
              <w:rPr>
                <w:rFonts w:ascii="宋体" w:hAnsi="宋体" w:eastAsia="宋体"/>
                <w:sz w:val="16"/>
              </w:rPr>
              <w:t>—</w:t>
            </w:r>
          </w:p>
        </w:tc>
      </w:tr>
      <w:tr w14:paraId="00FC7F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0C9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A31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5AACD0">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7BAD3">
            <w:pPr>
              <w:jc w:val="center"/>
            </w:pPr>
            <w:r>
              <w:rPr>
                <w:rFonts w:ascii="宋体" w:hAnsi="宋体" w:eastAsia="宋体"/>
                <w:sz w:val="16"/>
              </w:rPr>
              <w:t>3.12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D527F">
            <w:pPr>
              <w:jc w:val="center"/>
            </w:pPr>
            <w:r>
              <w:rPr>
                <w:rFonts w:ascii="宋体" w:hAnsi="宋体" w:eastAsia="宋体"/>
                <w:sz w:val="16"/>
              </w:rPr>
              <w:t>3.07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938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47D3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F9EAB">
            <w:pPr>
              <w:jc w:val="center"/>
            </w:pPr>
            <w:r>
              <w:rPr>
                <w:rFonts w:ascii="宋体" w:hAnsi="宋体" w:eastAsia="宋体"/>
                <w:sz w:val="16"/>
              </w:rPr>
              <w:t>—</w:t>
            </w:r>
          </w:p>
        </w:tc>
      </w:tr>
      <w:tr w14:paraId="5249C1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C868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06FF4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3B3D69">
            <w:pPr>
              <w:jc w:val="center"/>
            </w:pPr>
            <w:r>
              <w:rPr>
                <w:rFonts w:ascii="宋体" w:hAnsi="宋体" w:eastAsia="宋体"/>
                <w:sz w:val="16"/>
              </w:rPr>
              <w:t>实际完成情况</w:t>
            </w:r>
          </w:p>
        </w:tc>
      </w:tr>
      <w:tr w14:paraId="5F2C6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76E9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8ED20A">
            <w:pPr>
              <w:jc w:val="both"/>
            </w:pPr>
            <w:r>
              <w:rPr>
                <w:rFonts w:ascii="宋体" w:hAnsi="宋体" w:eastAsia="宋体"/>
                <w:sz w:val="16"/>
              </w:rPr>
              <w:t>裕民县农业农村局2024年实施《2024年中央农业产业发展资金(农机购置补贴)》塔地财农</w:t>
            </w:r>
            <w:r>
              <w:rPr>
                <w:rFonts w:hint="eastAsia" w:ascii="宋体" w:hAnsi="宋体"/>
                <w:sz w:val="16"/>
                <w:lang w:eastAsia="zh-CN"/>
              </w:rPr>
              <w:t>〔2023〕30号</w:t>
            </w:r>
            <w:r>
              <w:rPr>
                <w:rFonts w:ascii="宋体" w:hAnsi="宋体" w:eastAsia="宋体"/>
                <w:sz w:val="16"/>
              </w:rPr>
              <w:t>裕财农[2023]27号、《2022年中央农机购置补贴》塔地财农</w:t>
            </w:r>
            <w:r>
              <w:rPr>
                <w:rFonts w:hint="eastAsia" w:ascii="宋体" w:hAnsi="宋体"/>
                <w:sz w:val="16"/>
                <w:lang w:eastAsia="zh-CN"/>
              </w:rPr>
              <w:t>〔2021〕66号</w:t>
            </w:r>
            <w:r>
              <w:rPr>
                <w:rFonts w:ascii="宋体" w:hAnsi="宋体" w:eastAsia="宋体"/>
                <w:sz w:val="16"/>
              </w:rPr>
              <w:t>、《农机购置与应用补贴（报废）》塔地财农</w:t>
            </w:r>
            <w:r>
              <w:rPr>
                <w:rFonts w:hint="eastAsia" w:ascii="宋体" w:hAnsi="宋体"/>
                <w:sz w:val="16"/>
                <w:lang w:eastAsia="zh-CN"/>
              </w:rPr>
              <w:t>〔2022〕19号</w:t>
            </w:r>
            <w:r>
              <w:rPr>
                <w:rFonts w:ascii="宋体" w:hAnsi="宋体" w:eastAsia="宋体"/>
                <w:sz w:val="16"/>
              </w:rPr>
              <w:t>、《关于下达2024年中央农业产业发展资金预算的通知--农机购置补贴》塔地财农</w:t>
            </w:r>
            <w:r>
              <w:rPr>
                <w:rFonts w:hint="eastAsia" w:ascii="宋体" w:hAnsi="宋体"/>
                <w:sz w:val="16"/>
                <w:lang w:eastAsia="zh-CN"/>
              </w:rPr>
              <w:t>〔2024〕9号</w:t>
            </w:r>
            <w:r>
              <w:rPr>
                <w:rFonts w:ascii="宋体" w:hAnsi="宋体" w:eastAsia="宋体"/>
                <w:sz w:val="16"/>
              </w:rPr>
              <w:t>、《关于下达2024年自治区农机购置与应用补贴资金预算的通知》塔地财农</w:t>
            </w:r>
            <w:r>
              <w:rPr>
                <w:rFonts w:hint="eastAsia" w:ascii="宋体" w:hAnsi="宋体"/>
                <w:sz w:val="16"/>
                <w:lang w:eastAsia="zh-CN"/>
              </w:rPr>
              <w:t>〔2024〕12号</w:t>
            </w:r>
            <w:r>
              <w:rPr>
                <w:rFonts w:ascii="宋体" w:hAnsi="宋体" w:eastAsia="宋体"/>
                <w:sz w:val="16"/>
              </w:rPr>
              <w:t>裕财农</w:t>
            </w:r>
            <w:r>
              <w:rPr>
                <w:rFonts w:hint="eastAsia" w:ascii="宋体" w:hAnsi="宋体"/>
                <w:sz w:val="16"/>
                <w:lang w:eastAsia="zh-CN"/>
              </w:rPr>
              <w:t>〔2024〕10号</w:t>
            </w:r>
            <w:r>
              <w:rPr>
                <w:rFonts w:ascii="宋体" w:hAnsi="宋体" w:eastAsia="宋体"/>
                <w:sz w:val="16"/>
              </w:rPr>
              <w:t>项目，项目资金共865.12万元。计划补贴机械473台（动力机械103台、其他机械370台），动力机械和</w:t>
            </w:r>
            <w:r>
              <w:rPr>
                <w:rFonts w:hint="eastAsia" w:ascii="宋体" w:hAnsi="宋体"/>
                <w:sz w:val="16"/>
                <w:lang w:eastAsia="zh-CN"/>
              </w:rPr>
              <w:t>其他机械</w:t>
            </w:r>
            <w:r>
              <w:rPr>
                <w:rFonts w:ascii="宋体" w:hAnsi="宋体" w:eastAsia="宋体"/>
                <w:sz w:val="16"/>
              </w:rPr>
              <w:t>补贴资金控制数862.12万元、农机购置与应用(报废)补贴资金控制数3万元、资金补贴合规率达100%，于2024年12月25日前完成全部资金支付，通过项目实施，提高农民经济收入，受益群众满意度达90%以上。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264102E">
            <w:pPr>
              <w:jc w:val="both"/>
            </w:pPr>
            <w:r>
              <w:rPr>
                <w:rFonts w:ascii="宋体" w:hAnsi="宋体" w:eastAsia="宋体"/>
                <w:sz w:val="16"/>
              </w:rPr>
              <w:t>2024年项目资金共865.12万元。补贴机械473台（动力机械103台、其他机械370台），动力机械和</w:t>
            </w:r>
            <w:r>
              <w:rPr>
                <w:rFonts w:hint="eastAsia" w:ascii="宋体" w:hAnsi="宋体"/>
                <w:sz w:val="16"/>
                <w:lang w:eastAsia="zh-CN"/>
              </w:rPr>
              <w:t>其他机械</w:t>
            </w:r>
            <w:r>
              <w:rPr>
                <w:rFonts w:ascii="宋体" w:hAnsi="宋体" w:eastAsia="宋体"/>
                <w:sz w:val="16"/>
              </w:rPr>
              <w:t>补贴资金861.15万元、报废更新农机7台，补贴资金2.95万元、资金补贴合规率达100%，于2024年12月25日前完成资金支付，全年资金执行率为99.88%。通过项目实施，充分发挥政策效益，推动农业机械化向全程全面高质高效转型升级，助力全面推进乡村振兴和加快农业农村现代化，提高农民经济收入，受益群众满意度达90%以上。</w:t>
            </w:r>
          </w:p>
        </w:tc>
      </w:tr>
      <w:tr w14:paraId="5C3CCF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A6B5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761E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9847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906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C1D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BAF7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5ED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007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305F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5502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9FB9A">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3BC6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9C3F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EE58">
            <w:pPr>
              <w:jc w:val="center"/>
            </w:pPr>
            <w:r>
              <w:rPr>
                <w:rFonts w:ascii="宋体" w:hAnsi="宋体" w:eastAsia="宋体"/>
                <w:sz w:val="16"/>
              </w:rPr>
              <w:t>偏差原因分析及改进措施</w:t>
            </w:r>
          </w:p>
        </w:tc>
      </w:tr>
      <w:tr w14:paraId="3684C5A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369A5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1A3F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A9C1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7D39">
            <w:pPr>
              <w:jc w:val="center"/>
            </w:pPr>
            <w:r>
              <w:rPr>
                <w:rFonts w:ascii="宋体" w:hAnsi="宋体" w:eastAsia="宋体"/>
                <w:sz w:val="16"/>
              </w:rPr>
              <w:t>农机购置补贴数量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DD7F3">
            <w:pPr>
              <w:jc w:val="center"/>
            </w:pPr>
            <w:r>
              <w:rPr>
                <w:rFonts w:ascii="宋体" w:hAnsi="宋体" w:eastAsia="宋体"/>
                <w:sz w:val="16"/>
              </w:rPr>
              <w:t>&gt;=473台、套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40E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D6E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0B8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B7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D766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867B">
            <w:pPr>
              <w:jc w:val="center"/>
            </w:pPr>
            <w:r>
              <w:rPr>
                <w:rFonts w:ascii="宋体" w:hAnsi="宋体" w:eastAsia="宋体"/>
                <w:sz w:val="16"/>
              </w:rPr>
              <w:t>473台、套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F57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E82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C54D7">
            <w:pPr>
              <w:jc w:val="center"/>
            </w:pPr>
          </w:p>
        </w:tc>
      </w:tr>
      <w:tr w14:paraId="487D7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E78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C8FD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8D0A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14FCE">
            <w:pPr>
              <w:jc w:val="center"/>
            </w:pPr>
            <w:r>
              <w:rPr>
                <w:rFonts w:ascii="宋体" w:hAnsi="宋体" w:eastAsia="宋体"/>
                <w:sz w:val="16"/>
              </w:rPr>
              <w:t>农业机械报废数量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07476">
            <w:pPr>
              <w:jc w:val="center"/>
            </w:pPr>
            <w:r>
              <w:rPr>
                <w:rFonts w:ascii="宋体" w:hAnsi="宋体" w:eastAsia="宋体"/>
                <w:sz w:val="16"/>
              </w:rPr>
              <w:t>&gt;=5台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FA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5B90">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2DF1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D0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882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3A0B">
            <w:pPr>
              <w:jc w:val="center"/>
            </w:pPr>
            <w:r>
              <w:rPr>
                <w:rFonts w:ascii="宋体" w:hAnsi="宋体" w:eastAsia="宋体"/>
                <w:sz w:val="16"/>
              </w:rPr>
              <w:t>7台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A552E">
            <w:pPr>
              <w:jc w:val="center"/>
            </w:pPr>
            <w:r>
              <w:rPr>
                <w:rFonts w:ascii="宋体" w:hAnsi="宋体" w:eastAsia="宋体"/>
                <w:sz w:val="16"/>
              </w:rPr>
              <w:t>140%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DB3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7D6A7">
            <w:pPr>
              <w:jc w:val="center"/>
            </w:pPr>
            <w:r>
              <w:rPr>
                <w:rFonts w:ascii="宋体" w:hAnsi="宋体" w:eastAsia="宋体"/>
                <w:sz w:val="16"/>
              </w:rPr>
              <w:t>根据实际情况报废补贴台数。</w:t>
            </w:r>
          </w:p>
        </w:tc>
      </w:tr>
      <w:tr w14:paraId="1A0A1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5F8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B6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5393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4E6D">
            <w:pPr>
              <w:jc w:val="center"/>
            </w:pPr>
            <w:r>
              <w:rPr>
                <w:rFonts w:ascii="宋体" w:hAnsi="宋体" w:eastAsia="宋体"/>
                <w:sz w:val="16"/>
              </w:rPr>
              <w:t>农机购置受益户数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4D94">
            <w:pPr>
              <w:jc w:val="center"/>
            </w:pPr>
            <w:r>
              <w:rPr>
                <w:rFonts w:ascii="宋体" w:hAnsi="宋体" w:eastAsia="宋体"/>
                <w:sz w:val="16"/>
              </w:rPr>
              <w:t>&gt;=422户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CDF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FEF7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214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F2C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E41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12092">
            <w:pPr>
              <w:jc w:val="center"/>
            </w:pPr>
            <w:r>
              <w:rPr>
                <w:rFonts w:ascii="宋体" w:hAnsi="宋体" w:eastAsia="宋体"/>
                <w:sz w:val="16"/>
              </w:rPr>
              <w:t>398户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742DB">
            <w:pPr>
              <w:jc w:val="center"/>
            </w:pPr>
            <w:r>
              <w:rPr>
                <w:rFonts w:ascii="宋体" w:hAnsi="宋体" w:eastAsia="宋体"/>
                <w:sz w:val="16"/>
              </w:rPr>
              <w:t>94.31%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39EE1">
            <w:pPr>
              <w:jc w:val="center"/>
            </w:pPr>
            <w:r>
              <w:rPr>
                <w:rFonts w:ascii="宋体" w:hAnsi="宋体" w:eastAsia="宋体"/>
                <w:sz w:val="16"/>
              </w:rPr>
              <w:t>7.54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21F94">
            <w:pPr>
              <w:jc w:val="center"/>
            </w:pPr>
            <w:r>
              <w:rPr>
                <w:rFonts w:ascii="宋体" w:hAnsi="宋体" w:eastAsia="宋体"/>
                <w:sz w:val="16"/>
              </w:rPr>
              <w:t>20%以内属于正常偏差，可视为无偏差</w:t>
            </w:r>
          </w:p>
        </w:tc>
      </w:tr>
      <w:tr w14:paraId="2F573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9C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488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FA98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19D85">
            <w:pPr>
              <w:jc w:val="center"/>
            </w:pPr>
            <w:r>
              <w:rPr>
                <w:rFonts w:ascii="宋体" w:hAnsi="宋体" w:eastAsia="宋体"/>
                <w:sz w:val="16"/>
              </w:rPr>
              <w:t>农机购置合格率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A3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9C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483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70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EF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5F20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7E8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D04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B0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5E53">
            <w:pPr>
              <w:jc w:val="center"/>
            </w:pPr>
          </w:p>
        </w:tc>
      </w:tr>
      <w:tr w14:paraId="0146A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FA94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B69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A31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BBC2">
            <w:pPr>
              <w:jc w:val="center"/>
            </w:pPr>
            <w:r>
              <w:rPr>
                <w:rFonts w:ascii="宋体" w:hAnsi="宋体" w:eastAsia="宋体"/>
                <w:sz w:val="16"/>
              </w:rPr>
              <w:t>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8D7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B7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838B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CE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6EE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5903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5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955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96B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7671">
            <w:pPr>
              <w:jc w:val="center"/>
            </w:pPr>
          </w:p>
        </w:tc>
      </w:tr>
      <w:tr w14:paraId="58D2AE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0C4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BA2B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99DA8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987F9">
            <w:pPr>
              <w:jc w:val="center"/>
            </w:pPr>
            <w:r>
              <w:rPr>
                <w:rFonts w:ascii="宋体" w:hAnsi="宋体" w:eastAsia="宋体"/>
                <w:sz w:val="16"/>
              </w:rPr>
              <w:t>动力机械和</w:t>
            </w:r>
            <w:r>
              <w:rPr>
                <w:rFonts w:hint="eastAsia" w:ascii="宋体" w:hAnsi="宋体"/>
                <w:sz w:val="16"/>
                <w:lang w:eastAsia="zh-CN"/>
              </w:rPr>
              <w:t>其他机械</w:t>
            </w:r>
            <w:r>
              <w:rPr>
                <w:rFonts w:ascii="宋体" w:hAnsi="宋体" w:eastAsia="宋体"/>
                <w:sz w:val="16"/>
              </w:rPr>
              <w:t>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1E40C">
            <w:pPr>
              <w:jc w:val="center"/>
            </w:pPr>
            <w:r>
              <w:rPr>
                <w:rFonts w:ascii="宋体" w:hAnsi="宋体" w:eastAsia="宋体"/>
                <w:sz w:val="16"/>
              </w:rPr>
              <w:t>&lt;=862.12万元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865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0C33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1F35">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9CE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D462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73497">
            <w:pPr>
              <w:jc w:val="center"/>
            </w:pPr>
            <w:r>
              <w:rPr>
                <w:rFonts w:ascii="宋体" w:hAnsi="宋体" w:eastAsia="宋体"/>
                <w:sz w:val="16"/>
              </w:rPr>
              <w:t>861.15万元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8A5CF">
            <w:pPr>
              <w:jc w:val="center"/>
            </w:pPr>
            <w:r>
              <w:rPr>
                <w:rFonts w:ascii="宋体" w:hAnsi="宋体" w:eastAsia="宋体"/>
                <w:sz w:val="16"/>
              </w:rPr>
              <w:t>99.89%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F42BA">
            <w:pPr>
              <w:jc w:val="center"/>
            </w:pPr>
            <w:r>
              <w:rPr>
                <w:rFonts w:ascii="宋体" w:hAnsi="宋体" w:eastAsia="宋体"/>
                <w:sz w:val="16"/>
              </w:rPr>
              <w:t>17.98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22585">
            <w:pPr>
              <w:jc w:val="center"/>
            </w:pPr>
            <w:r>
              <w:rPr>
                <w:rFonts w:ascii="宋体" w:hAnsi="宋体" w:eastAsia="宋体"/>
                <w:sz w:val="16"/>
              </w:rPr>
              <w:t>20%以内属于正常偏差，可视为无偏差。</w:t>
            </w:r>
          </w:p>
        </w:tc>
      </w:tr>
      <w:tr w14:paraId="46E340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949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7D8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863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3BAF">
            <w:pPr>
              <w:jc w:val="center"/>
            </w:pPr>
            <w:r>
              <w:rPr>
                <w:rFonts w:ascii="宋体" w:hAnsi="宋体" w:eastAsia="宋体"/>
                <w:sz w:val="16"/>
              </w:rPr>
              <w:t>农机购置与应用(报废)补贴成本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E21D8">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B587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67B9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01F4">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F0C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C6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09675">
            <w:pPr>
              <w:jc w:val="center"/>
            </w:pPr>
            <w:r>
              <w:rPr>
                <w:rFonts w:ascii="宋体" w:hAnsi="宋体" w:eastAsia="宋体"/>
                <w:sz w:val="16"/>
              </w:rPr>
              <w:t>2.95万元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F393">
            <w:pPr>
              <w:jc w:val="center"/>
            </w:pPr>
            <w:r>
              <w:rPr>
                <w:rFonts w:ascii="宋体" w:hAnsi="宋体" w:eastAsia="宋体"/>
                <w:sz w:val="16"/>
              </w:rPr>
              <w:t>98.33%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7B12">
            <w:pPr>
              <w:jc w:val="center"/>
            </w:pPr>
            <w:r>
              <w:rPr>
                <w:rFonts w:ascii="宋体" w:hAnsi="宋体" w:eastAsia="宋体"/>
                <w:sz w:val="16"/>
              </w:rPr>
              <w:t>1.97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F50A">
            <w:pPr>
              <w:jc w:val="center"/>
            </w:pPr>
            <w:r>
              <w:rPr>
                <w:rFonts w:ascii="宋体" w:hAnsi="宋体" w:eastAsia="宋体"/>
                <w:sz w:val="16"/>
              </w:rPr>
              <w:t>20%以内属于正常偏差，可视为无偏差。</w:t>
            </w:r>
          </w:p>
        </w:tc>
      </w:tr>
      <w:tr w14:paraId="236CC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FF54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4905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A416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384AB">
            <w:pPr>
              <w:jc w:val="center"/>
            </w:pPr>
            <w:r>
              <w:rPr>
                <w:rFonts w:ascii="宋体" w:hAnsi="宋体" w:eastAsia="宋体"/>
                <w:sz w:val="16"/>
              </w:rPr>
              <w:t>提高农机化装备水平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EC0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6E1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AA40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411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15E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BA51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A2530">
            <w:pPr>
              <w:jc w:val="center"/>
            </w:pPr>
            <w:r>
              <w:rPr>
                <w:rFonts w:ascii="宋体" w:hAnsi="宋体" w:eastAsia="宋体"/>
                <w:sz w:val="16"/>
              </w:rPr>
              <w:tab/>
            </w: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D53C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3ED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0CECE">
            <w:pPr>
              <w:jc w:val="center"/>
            </w:pPr>
          </w:p>
        </w:tc>
      </w:tr>
      <w:tr w14:paraId="36A835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6586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28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101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91EC">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5C3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EBB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36EF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9A9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0E3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77E2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2D37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98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C2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AB4E">
            <w:pPr>
              <w:jc w:val="center"/>
            </w:pPr>
          </w:p>
        </w:tc>
      </w:tr>
      <w:tr w14:paraId="31952E6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FEB02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665B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8EFB7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3B2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91A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4C71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26C7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052E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3D07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0139C">
            <w:pPr>
              <w:jc w:val="center"/>
            </w:pPr>
            <w:r>
              <w:rPr>
                <w:rFonts w:ascii="宋体" w:hAnsi="宋体" w:eastAsia="宋体"/>
                <w:sz w:val="16"/>
              </w:rPr>
              <w:t>99.48分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BBBD10"/>
        </w:tc>
      </w:tr>
    </w:tbl>
    <w:p w14:paraId="6C02A0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3A4F5DA6">
        <w:tblPrEx>
          <w:tblCellMar>
            <w:top w:w="0" w:type="dxa"/>
            <w:left w:w="108" w:type="dxa"/>
            <w:bottom w:w="0" w:type="dxa"/>
            <w:right w:w="108" w:type="dxa"/>
          </w:tblCellMar>
        </w:tblPrEx>
        <w:tc>
          <w:tcPr>
            <w:tcW w:w="8848" w:type="dxa"/>
            <w:gridSpan w:val="14"/>
            <w:vAlign w:val="center"/>
          </w:tcPr>
          <w:p w14:paraId="6E1827C4">
            <w:pPr>
              <w:jc w:val="center"/>
            </w:pPr>
            <w:r>
              <w:rPr>
                <w:rFonts w:ascii="宋体" w:hAnsi="宋体" w:eastAsia="宋体"/>
                <w:sz w:val="24"/>
              </w:rPr>
              <w:t>项目支出绩效自评表</w:t>
            </w:r>
          </w:p>
        </w:tc>
      </w:tr>
      <w:tr w14:paraId="0B8151B7">
        <w:tblPrEx>
          <w:tblCellMar>
            <w:top w:w="0" w:type="dxa"/>
            <w:left w:w="108" w:type="dxa"/>
            <w:bottom w:w="0" w:type="dxa"/>
            <w:right w:w="108" w:type="dxa"/>
          </w:tblCellMar>
        </w:tblPrEx>
        <w:tc>
          <w:tcPr>
            <w:tcW w:w="8848" w:type="dxa"/>
            <w:gridSpan w:val="14"/>
            <w:vAlign w:val="center"/>
          </w:tcPr>
          <w:p w14:paraId="66EC75DD">
            <w:pPr>
              <w:jc w:val="center"/>
            </w:pPr>
            <w:r>
              <w:rPr>
                <w:rFonts w:ascii="宋体" w:hAnsi="宋体" w:eastAsia="宋体"/>
                <w:sz w:val="24"/>
              </w:rPr>
              <w:t>(2024年度)</w:t>
            </w:r>
          </w:p>
        </w:tc>
      </w:tr>
      <w:tr w14:paraId="3DBDD5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3F63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BBB3C6">
            <w:pPr>
              <w:jc w:val="center"/>
            </w:pPr>
            <w:r>
              <w:rPr>
                <w:rFonts w:ascii="宋体" w:hAnsi="宋体" w:eastAsia="宋体"/>
                <w:sz w:val="16"/>
              </w:rPr>
              <w:t>2024年中央农业产业发展资金预算的通知--产业强镇</w:t>
            </w:r>
          </w:p>
        </w:tc>
      </w:tr>
      <w:tr w14:paraId="5E82AC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2E39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A79935">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24F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337D95">
            <w:pPr>
              <w:jc w:val="center"/>
            </w:pPr>
            <w:r>
              <w:rPr>
                <w:rFonts w:ascii="宋体" w:hAnsi="宋体" w:eastAsia="宋体"/>
                <w:sz w:val="16"/>
              </w:rPr>
              <w:t>裕民县农业农村局</w:t>
            </w:r>
          </w:p>
        </w:tc>
      </w:tr>
      <w:tr w14:paraId="637C7F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3B8BF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8753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30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C66B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983C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DD56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6128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ED09B">
            <w:pPr>
              <w:jc w:val="center"/>
            </w:pPr>
            <w:r>
              <w:rPr>
                <w:rFonts w:ascii="宋体" w:hAnsi="宋体" w:eastAsia="宋体"/>
                <w:sz w:val="16"/>
              </w:rPr>
              <w:t>得分</w:t>
            </w:r>
          </w:p>
        </w:tc>
      </w:tr>
      <w:tr w14:paraId="6ABD9A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193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452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B7DC4">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87BB0">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CF001F">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404D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38BE0F">
            <w:pPr>
              <w:jc w:val="center"/>
            </w:pPr>
            <w:r>
              <w:rPr>
                <w:rFonts w:ascii="宋体" w:hAnsi="宋体" w:eastAsia="宋体"/>
                <w:sz w:val="16"/>
              </w:rPr>
              <w:t>15.71%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36B8">
            <w:pPr>
              <w:jc w:val="center"/>
            </w:pPr>
            <w:r>
              <w:rPr>
                <w:rFonts w:ascii="宋体" w:hAnsi="宋体" w:eastAsia="宋体"/>
                <w:sz w:val="16"/>
              </w:rPr>
              <w:t>1.57</w:t>
            </w:r>
          </w:p>
        </w:tc>
      </w:tr>
      <w:tr w14:paraId="64F67E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8DAD5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83C7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B3F649">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26469">
            <w:pPr>
              <w:jc w:val="center"/>
            </w:pPr>
            <w:r>
              <w:rPr>
                <w:rFonts w:ascii="宋体" w:hAnsi="宋体" w:eastAsia="宋体"/>
                <w:sz w:val="16"/>
              </w:rPr>
              <w:t>700.00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4D218">
            <w:pPr>
              <w:jc w:val="center"/>
            </w:pPr>
            <w:r>
              <w:rPr>
                <w:rFonts w:ascii="宋体" w:hAnsi="宋体" w:eastAsia="宋体"/>
                <w:sz w:val="16"/>
              </w:rPr>
              <w:t>110.00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A840C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41B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771B2">
            <w:pPr>
              <w:jc w:val="center"/>
            </w:pPr>
            <w:r>
              <w:rPr>
                <w:rFonts w:ascii="宋体" w:hAnsi="宋体" w:eastAsia="宋体"/>
                <w:sz w:val="16"/>
              </w:rPr>
              <w:t>—</w:t>
            </w:r>
          </w:p>
        </w:tc>
      </w:tr>
      <w:tr w14:paraId="7A74D3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03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BFCA1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AEA0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407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A471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43DC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E0F8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21E2B">
            <w:pPr>
              <w:jc w:val="center"/>
            </w:pPr>
            <w:r>
              <w:rPr>
                <w:rFonts w:ascii="宋体" w:hAnsi="宋体" w:eastAsia="宋体"/>
                <w:sz w:val="16"/>
              </w:rPr>
              <w:t>—</w:t>
            </w:r>
          </w:p>
        </w:tc>
      </w:tr>
      <w:tr w14:paraId="6F8FC0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FCFE6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E1D47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C83A01">
            <w:pPr>
              <w:jc w:val="center"/>
            </w:pPr>
            <w:r>
              <w:rPr>
                <w:rFonts w:ascii="宋体" w:hAnsi="宋体" w:eastAsia="宋体"/>
                <w:sz w:val="16"/>
              </w:rPr>
              <w:t>实际完成情况</w:t>
            </w:r>
          </w:p>
        </w:tc>
      </w:tr>
      <w:tr w14:paraId="70C7C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A1FA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29821B">
            <w:pPr>
              <w:jc w:val="both"/>
            </w:pPr>
            <w:r>
              <w:rPr>
                <w:rFonts w:ascii="宋体" w:hAnsi="宋体" w:eastAsia="宋体"/>
                <w:sz w:val="16"/>
              </w:rPr>
              <w:t>产业强镇项目资金700万元，在哈拉布拉镇建设三个项目，分别是1.由新疆金诚恒达商贸有限公司、新疆天鼎红花油有限公司合建的红花精深加工能力提升工程；2、由裕民县汇河农业发展有限公司、新疆瑞蜂源蜂业有限公司建设的红花蜜成熟蜂蜜加工工程。通过项目的实施，打造哈拉布拉乡红花产业强镇，整合现有特色红花产业和休闲旅游等资源，深挖特色红花产业优势，强化要素集聚，打造红花全产业链发展模式，实现质量兴红花，绿色兴红花、品牌强红花，将哈拉布拉乡打造成为“红花小镇”，使得本产业强镇建设完成期红花全产业链目标产值由当前的3.86亿元增加到4.5亿元；带动农民就业增收2000元以上，红花产业初见成效。</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8927542">
            <w:pPr>
              <w:jc w:val="both"/>
            </w:pPr>
            <w:r>
              <w:rPr>
                <w:rFonts w:ascii="宋体" w:hAnsi="宋体" w:eastAsia="宋体"/>
                <w:sz w:val="16"/>
              </w:rPr>
              <w:t>产业强镇项目资金700万元，全年执行资金110万元，资金执行率为15.71%。在哈拉布拉镇建设一个项目，由裕民县汇河农业发展有限公司、新疆瑞蜂源蜂业有限公司建设的红花蜜成熟蜂蜜加工工程。通过项目的实施，打造哈拉布拉乡红花产业强镇，整合现有特色红花产业和休闲旅游等资源，深挖特色红花产业优势，强化要素集聚，打造红花全产业链发展模式，实现质量兴红花，绿色兴红花、品牌强红花，将哈拉布拉乡打造成为“红花小镇”，使得本产业强镇建设完成期红花全产业链目标产值由当前的3.86亿元增加到4.5亿元；带动农民就业增收2000元以上，红花产业初见成效。</w:t>
            </w:r>
          </w:p>
        </w:tc>
      </w:tr>
      <w:tr w14:paraId="3DD436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C4498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5D6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162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43B0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D91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ECA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1FA4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A5C6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4BF5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7A87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383E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F758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11067">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BE0D1">
            <w:pPr>
              <w:jc w:val="center"/>
            </w:pPr>
            <w:r>
              <w:rPr>
                <w:rFonts w:ascii="宋体" w:hAnsi="宋体" w:eastAsia="宋体"/>
                <w:sz w:val="16"/>
              </w:rPr>
              <w:t>偏差原因分析及改进措施</w:t>
            </w:r>
          </w:p>
        </w:tc>
      </w:tr>
      <w:tr w14:paraId="1E0069A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F569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8832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7CD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CF0F">
            <w:pPr>
              <w:jc w:val="center"/>
            </w:pPr>
            <w:r>
              <w:rPr>
                <w:rFonts w:ascii="宋体" w:hAnsi="宋体" w:eastAsia="宋体"/>
                <w:sz w:val="16"/>
              </w:rPr>
              <w:t>对产业强镇续建项目数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F7A4">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041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E64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A6BA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A42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E5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8CA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A553E">
            <w:pPr>
              <w:jc w:val="center"/>
            </w:pPr>
            <w:r>
              <w:rPr>
                <w:rFonts w:ascii="宋体" w:hAnsi="宋体" w:eastAsia="宋体"/>
                <w:sz w:val="16"/>
              </w:rPr>
              <w:t>50.00%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475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6C3C">
            <w:pPr>
              <w:jc w:val="center"/>
            </w:pPr>
            <w:r>
              <w:rPr>
                <w:rFonts w:ascii="宋体" w:hAnsi="宋体" w:eastAsia="宋体"/>
                <w:sz w:val="16"/>
              </w:rPr>
              <w:t>项目实施内容已完成验收资料不全，待验收资料准备齐全后进行资金支付。</w:t>
            </w:r>
          </w:p>
        </w:tc>
      </w:tr>
      <w:tr w14:paraId="22B954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D86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BA1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4773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6B8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E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C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3A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530A">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B27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EB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C0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8A7A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AB99">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003D9">
            <w:pPr>
              <w:jc w:val="center"/>
            </w:pPr>
          </w:p>
        </w:tc>
      </w:tr>
      <w:tr w14:paraId="1BAA2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0907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D4A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EAB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F9928">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EB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30C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23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6887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3E4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B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D85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7F99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8CF1B">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E4FFE">
            <w:pPr>
              <w:jc w:val="center"/>
            </w:pPr>
          </w:p>
        </w:tc>
      </w:tr>
      <w:tr w14:paraId="734EC6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E6F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DB1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391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483B">
            <w:pPr>
              <w:jc w:val="center"/>
            </w:pPr>
            <w:r>
              <w:rPr>
                <w:rFonts w:ascii="宋体" w:hAnsi="宋体" w:eastAsia="宋体"/>
                <w:sz w:val="16"/>
              </w:rPr>
              <w:t>产业强镇项目补贴资金成本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0DF1">
            <w:pPr>
              <w:jc w:val="center"/>
            </w:pPr>
            <w:r>
              <w:rPr>
                <w:rFonts w:ascii="宋体" w:hAnsi="宋体" w:eastAsia="宋体"/>
                <w:sz w:val="16"/>
              </w:rPr>
              <w:t>&lt;=700万元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5B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BE7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D42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72B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B9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A4199">
            <w:pPr>
              <w:jc w:val="center"/>
            </w:pPr>
            <w:r>
              <w:rPr>
                <w:rFonts w:ascii="宋体" w:hAnsi="宋体" w:eastAsia="宋体"/>
                <w:sz w:val="16"/>
              </w:rPr>
              <w:t>110万元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BC4A5">
            <w:pPr>
              <w:jc w:val="center"/>
            </w:pPr>
            <w:r>
              <w:rPr>
                <w:rFonts w:ascii="宋体" w:hAnsi="宋体" w:eastAsia="宋体"/>
                <w:sz w:val="16"/>
              </w:rPr>
              <w:t>15.71%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54EF">
            <w:pPr>
              <w:jc w:val="center"/>
            </w:pPr>
            <w:r>
              <w:rPr>
                <w:rFonts w:ascii="宋体" w:hAnsi="宋体" w:eastAsia="宋体"/>
                <w:sz w:val="16"/>
              </w:rPr>
              <w:t>3.14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55E5">
            <w:pPr>
              <w:jc w:val="center"/>
            </w:pPr>
            <w:r>
              <w:rPr>
                <w:rFonts w:ascii="宋体" w:hAnsi="宋体" w:eastAsia="宋体"/>
                <w:sz w:val="16"/>
              </w:rPr>
              <w:t>项目实施内容已完成验收资料不全，待验收资料准备齐全后进行资金支付。</w:t>
            </w:r>
          </w:p>
        </w:tc>
      </w:tr>
      <w:tr w14:paraId="3D858A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38D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227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B9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4B86">
            <w:pPr>
              <w:jc w:val="center"/>
            </w:pPr>
            <w:r>
              <w:rPr>
                <w:rFonts w:ascii="宋体" w:hAnsi="宋体" w:eastAsia="宋体"/>
                <w:sz w:val="16"/>
              </w:rPr>
              <w:t>提高红花产业取得显著的经济效益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ADBB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18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5E0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8A2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61F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726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F346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97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4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1B79">
            <w:pPr>
              <w:jc w:val="center"/>
            </w:pPr>
          </w:p>
        </w:tc>
      </w:tr>
      <w:tr w14:paraId="01DACD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3DC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188F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5BCB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A1DB8">
            <w:pPr>
              <w:jc w:val="center"/>
            </w:pPr>
            <w:r>
              <w:rPr>
                <w:rFonts w:ascii="宋体" w:hAnsi="宋体" w:eastAsia="宋体"/>
                <w:sz w:val="16"/>
              </w:rPr>
              <w:t>提高红花的品牌知名度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852D">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7E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C5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D39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68CB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034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F3BE">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D56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FF2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3E3D">
            <w:pPr>
              <w:jc w:val="center"/>
            </w:pPr>
          </w:p>
        </w:tc>
      </w:tr>
      <w:tr w14:paraId="6DFC38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F5C7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49E7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6A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46642">
            <w:pPr>
              <w:jc w:val="center"/>
            </w:pPr>
            <w:r>
              <w:rPr>
                <w:rFonts w:ascii="宋体" w:hAnsi="宋体" w:eastAsia="宋体"/>
                <w:sz w:val="16"/>
              </w:rPr>
              <w:t>受益企业、农牧民满意度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C7B0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DE3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C54D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CC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C3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81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16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0CD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4C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9368C">
            <w:pPr>
              <w:jc w:val="center"/>
            </w:pPr>
            <w:r>
              <w:rPr>
                <w:rFonts w:ascii="宋体" w:hAnsi="宋体" w:eastAsia="宋体"/>
                <w:sz w:val="16"/>
              </w:rPr>
              <w:t>20%以内属于正常偏差，可视为无偏差。</w:t>
            </w:r>
          </w:p>
        </w:tc>
      </w:tr>
      <w:tr w14:paraId="41EE821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4E8CBF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D6A7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C8809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EDC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9A0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CA7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39BB4C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7494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C228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F200E">
            <w:pPr>
              <w:jc w:val="center"/>
            </w:pPr>
            <w:r>
              <w:rPr>
                <w:rFonts w:ascii="宋体" w:hAnsi="宋体" w:eastAsia="宋体"/>
                <w:sz w:val="16"/>
              </w:rPr>
              <w:t>67.71分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2248C0"/>
        </w:tc>
      </w:tr>
    </w:tbl>
    <w:p w14:paraId="1945312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5DF8E4A6">
        <w:tblPrEx>
          <w:tblCellMar>
            <w:top w:w="0" w:type="dxa"/>
            <w:left w:w="108" w:type="dxa"/>
            <w:bottom w:w="0" w:type="dxa"/>
            <w:right w:w="108" w:type="dxa"/>
          </w:tblCellMar>
        </w:tblPrEx>
        <w:tc>
          <w:tcPr>
            <w:tcW w:w="8848" w:type="dxa"/>
            <w:gridSpan w:val="14"/>
            <w:vAlign w:val="center"/>
          </w:tcPr>
          <w:p w14:paraId="2A19D236">
            <w:pPr>
              <w:jc w:val="center"/>
            </w:pPr>
            <w:r>
              <w:rPr>
                <w:rFonts w:ascii="宋体" w:hAnsi="宋体" w:eastAsia="宋体"/>
                <w:sz w:val="24"/>
              </w:rPr>
              <w:t>项目支出绩效自评表</w:t>
            </w:r>
          </w:p>
        </w:tc>
      </w:tr>
      <w:tr w14:paraId="4F9525C7">
        <w:tblPrEx>
          <w:tblCellMar>
            <w:top w:w="0" w:type="dxa"/>
            <w:left w:w="108" w:type="dxa"/>
            <w:bottom w:w="0" w:type="dxa"/>
            <w:right w:w="108" w:type="dxa"/>
          </w:tblCellMar>
        </w:tblPrEx>
        <w:tc>
          <w:tcPr>
            <w:tcW w:w="8848" w:type="dxa"/>
            <w:gridSpan w:val="14"/>
            <w:vAlign w:val="center"/>
          </w:tcPr>
          <w:p w14:paraId="6625A41A">
            <w:pPr>
              <w:jc w:val="center"/>
            </w:pPr>
            <w:r>
              <w:rPr>
                <w:rFonts w:ascii="宋体" w:hAnsi="宋体" w:eastAsia="宋体"/>
                <w:sz w:val="24"/>
              </w:rPr>
              <w:t>(2024年度)</w:t>
            </w:r>
          </w:p>
        </w:tc>
      </w:tr>
      <w:tr w14:paraId="5061D6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3B0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D933D3F">
            <w:pPr>
              <w:jc w:val="center"/>
            </w:pPr>
            <w:r>
              <w:rPr>
                <w:rFonts w:ascii="宋体" w:hAnsi="宋体" w:eastAsia="宋体"/>
                <w:sz w:val="16"/>
              </w:rPr>
              <w:t>2024年中央农业经营主体能力提升资金-农业社会化服务</w:t>
            </w:r>
          </w:p>
        </w:tc>
      </w:tr>
      <w:tr w14:paraId="3F52187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D3C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53480B">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750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835A1F">
            <w:pPr>
              <w:jc w:val="center"/>
            </w:pPr>
            <w:r>
              <w:rPr>
                <w:rFonts w:ascii="宋体" w:hAnsi="宋体" w:eastAsia="宋体"/>
                <w:sz w:val="16"/>
              </w:rPr>
              <w:t>裕民县农业农村局</w:t>
            </w:r>
          </w:p>
        </w:tc>
      </w:tr>
      <w:tr w14:paraId="3AB5CE2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627C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6A61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117DC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A663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F6D8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9E3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705C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7A546">
            <w:pPr>
              <w:jc w:val="center"/>
            </w:pPr>
            <w:r>
              <w:rPr>
                <w:rFonts w:ascii="宋体" w:hAnsi="宋体" w:eastAsia="宋体"/>
                <w:sz w:val="16"/>
              </w:rPr>
              <w:t>得分</w:t>
            </w:r>
          </w:p>
        </w:tc>
      </w:tr>
      <w:tr w14:paraId="3C6D97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D87A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132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B540">
            <w:pPr>
              <w:jc w:val="center"/>
            </w:pPr>
            <w:r>
              <w:rPr>
                <w:rFonts w:ascii="宋体" w:hAnsi="宋体" w:eastAsia="宋体"/>
                <w:sz w:val="16"/>
              </w:rPr>
              <w:t>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ECF300">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614A6">
            <w:pPr>
              <w:jc w:val="center"/>
            </w:pPr>
            <w:r>
              <w:rPr>
                <w:rFonts w:ascii="宋体" w:hAnsi="宋体" w:eastAsia="宋体"/>
                <w:sz w:val="16"/>
              </w:rPr>
              <w:t>211.85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C83E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93996">
            <w:pPr>
              <w:jc w:val="center"/>
            </w:pPr>
            <w:r>
              <w:rPr>
                <w:rFonts w:ascii="宋体" w:hAnsi="宋体" w:eastAsia="宋体"/>
                <w:sz w:val="16"/>
              </w:rPr>
              <w:t>99.00%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28F54">
            <w:pPr>
              <w:jc w:val="center"/>
            </w:pPr>
            <w:r>
              <w:rPr>
                <w:rFonts w:ascii="宋体" w:hAnsi="宋体" w:eastAsia="宋体"/>
                <w:sz w:val="16"/>
              </w:rPr>
              <w:t>9.90</w:t>
            </w:r>
          </w:p>
        </w:tc>
      </w:tr>
      <w:tr w14:paraId="02CA70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FA05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B9B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FF442">
            <w:pPr>
              <w:jc w:val="center"/>
            </w:pPr>
            <w:r>
              <w:rPr>
                <w:rFonts w:ascii="宋体" w:hAnsi="宋体" w:eastAsia="宋体"/>
                <w:sz w:val="16"/>
              </w:rPr>
              <w:t>202.00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AF959">
            <w:pPr>
              <w:jc w:val="center"/>
            </w:pPr>
            <w:r>
              <w:rPr>
                <w:rFonts w:ascii="宋体" w:hAnsi="宋体" w:eastAsia="宋体"/>
                <w:sz w:val="16"/>
              </w:rPr>
              <w:t>214.00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670A">
            <w:pPr>
              <w:jc w:val="center"/>
            </w:pPr>
            <w:r>
              <w:rPr>
                <w:rFonts w:ascii="宋体" w:hAnsi="宋体" w:eastAsia="宋体"/>
                <w:sz w:val="16"/>
              </w:rPr>
              <w:t>211.85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6D2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34D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0FCA">
            <w:pPr>
              <w:jc w:val="center"/>
            </w:pPr>
            <w:r>
              <w:rPr>
                <w:rFonts w:ascii="宋体" w:hAnsi="宋体" w:eastAsia="宋体"/>
                <w:sz w:val="16"/>
              </w:rPr>
              <w:t>—</w:t>
            </w:r>
          </w:p>
        </w:tc>
      </w:tr>
      <w:tr w14:paraId="349283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F961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8D8C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FF5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06E3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023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097D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E4F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EC8D2">
            <w:pPr>
              <w:jc w:val="center"/>
            </w:pPr>
            <w:r>
              <w:rPr>
                <w:rFonts w:ascii="宋体" w:hAnsi="宋体" w:eastAsia="宋体"/>
                <w:sz w:val="16"/>
              </w:rPr>
              <w:t>—</w:t>
            </w:r>
          </w:p>
        </w:tc>
      </w:tr>
      <w:tr w14:paraId="30747D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B632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B471E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0D9A4">
            <w:pPr>
              <w:jc w:val="center"/>
            </w:pPr>
            <w:r>
              <w:rPr>
                <w:rFonts w:ascii="宋体" w:hAnsi="宋体" w:eastAsia="宋体"/>
                <w:sz w:val="16"/>
              </w:rPr>
              <w:t>实际完成情况</w:t>
            </w:r>
          </w:p>
        </w:tc>
      </w:tr>
      <w:tr w14:paraId="2E39B8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D3D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87D93">
            <w:pPr>
              <w:jc w:val="both"/>
            </w:pPr>
            <w:r>
              <w:rPr>
                <w:rFonts w:ascii="宋体" w:hAnsi="宋体" w:eastAsia="宋体"/>
                <w:sz w:val="16"/>
              </w:rPr>
              <w:t>2024年农业农村局实施《2024年中央农业经营主体能力提升资金-农业社会化服务》塔地财农</w:t>
            </w:r>
            <w:r>
              <w:rPr>
                <w:rFonts w:hint="eastAsia" w:ascii="宋体" w:hAnsi="宋体"/>
                <w:sz w:val="16"/>
                <w:lang w:eastAsia="zh-CN"/>
              </w:rPr>
              <w:t>〔2023〕26号</w:t>
            </w:r>
            <w:r>
              <w:rPr>
                <w:rFonts w:ascii="宋体" w:hAnsi="宋体" w:eastAsia="宋体"/>
                <w:sz w:val="16"/>
              </w:rPr>
              <w:t>裕财农</w:t>
            </w:r>
            <w:r>
              <w:rPr>
                <w:rFonts w:hint="eastAsia" w:ascii="宋体" w:hAnsi="宋体"/>
                <w:sz w:val="16"/>
                <w:lang w:eastAsia="zh-CN"/>
              </w:rPr>
              <w:t>〔2023〕23号</w:t>
            </w:r>
            <w:r>
              <w:rPr>
                <w:rFonts w:ascii="宋体" w:hAnsi="宋体" w:eastAsia="宋体"/>
                <w:sz w:val="16"/>
              </w:rPr>
              <w:t>、《2024年土地流转及土地仲裁专项业务业务费》裕财字1号、《2024年中央农业经营主体能力提升资金预算的通知--农业生产社会化服务》塔地财农</w:t>
            </w:r>
            <w:r>
              <w:rPr>
                <w:rFonts w:hint="eastAsia" w:ascii="宋体" w:hAnsi="宋体"/>
                <w:sz w:val="16"/>
                <w:lang w:eastAsia="zh-CN"/>
              </w:rPr>
              <w:t>〔2024〕7号</w:t>
            </w:r>
            <w:r>
              <w:rPr>
                <w:rFonts w:ascii="宋体" w:hAnsi="宋体" w:eastAsia="宋体"/>
                <w:sz w:val="16"/>
              </w:rPr>
              <w:t>裕财农</w:t>
            </w:r>
            <w:r>
              <w:rPr>
                <w:rFonts w:hint="eastAsia" w:ascii="宋体" w:hAnsi="宋体"/>
                <w:sz w:val="16"/>
                <w:lang w:eastAsia="zh-CN"/>
              </w:rPr>
              <w:t>〔2024〕5号</w:t>
            </w:r>
            <w:r>
              <w:rPr>
                <w:rFonts w:ascii="宋体" w:hAnsi="宋体" w:eastAsia="宋体"/>
                <w:sz w:val="16"/>
              </w:rPr>
              <w:t>项目,项目资金共计214万元，计划完成农业生产社会化服务任务面积2万亩左右（最终以发放冬春小麦耕地地力补贴的面积为准）、开展调解土地纠纷次数不少于5次。通过项目实施，对我县粮食产业的机械作业环节进行补助，引导农户广泛接受社会化服务，缩短作业时间，提高全县粮食种植业的劳动效率，有效降低种植业生产成本，提高全县的农业综合效益和竞争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69600D">
            <w:pPr>
              <w:jc w:val="both"/>
            </w:pPr>
            <w:r>
              <w:rPr>
                <w:rFonts w:ascii="宋体" w:hAnsi="宋体" w:eastAsia="宋体"/>
                <w:sz w:val="16"/>
              </w:rPr>
              <w:t>项目资金共计214万元，</w:t>
            </w:r>
            <w:r>
              <w:rPr>
                <w:rFonts w:hint="eastAsia" w:ascii="宋体" w:hAnsi="宋体"/>
                <w:sz w:val="16"/>
                <w:lang w:eastAsia="zh-CN"/>
              </w:rPr>
              <w:t>截至</w:t>
            </w:r>
            <w:r>
              <w:rPr>
                <w:rFonts w:ascii="宋体" w:hAnsi="宋体" w:eastAsia="宋体"/>
                <w:sz w:val="16"/>
              </w:rPr>
              <w:t>2024年12月25日，完成农业生产社会化服务任务面积2.12万亩，补贴资金211.85万元，资金执行率为99%，补贴标准为大农户56元/亩，小农户62元/亩。通过项目实施，对我县粮食产业的机械作业环节进行补助，引导农户广泛接受社会化服务，缩短作业时间，提高全县粮食种植业的劳动效率，有效降低种植业生产成本，提高全县的农业综合效益和竞争力。</w:t>
            </w:r>
          </w:p>
        </w:tc>
      </w:tr>
      <w:tr w14:paraId="02CBC0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0AB5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DC9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7EA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D6A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A70C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C638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8454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7A3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C8D5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B914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D275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170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FC8D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4143">
            <w:pPr>
              <w:jc w:val="center"/>
            </w:pPr>
            <w:r>
              <w:rPr>
                <w:rFonts w:ascii="宋体" w:hAnsi="宋体" w:eastAsia="宋体"/>
                <w:sz w:val="16"/>
              </w:rPr>
              <w:t>偏差原因分析及改进措施</w:t>
            </w:r>
          </w:p>
        </w:tc>
      </w:tr>
      <w:tr w14:paraId="429364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D3704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AB5BA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45FF6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ACEEE">
            <w:pPr>
              <w:jc w:val="center"/>
            </w:pPr>
            <w:r>
              <w:rPr>
                <w:rFonts w:ascii="宋体" w:hAnsi="宋体" w:eastAsia="宋体"/>
                <w:sz w:val="16"/>
              </w:rPr>
              <w:t>农业生产社会化服务任务面积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6E70">
            <w:pPr>
              <w:jc w:val="center"/>
            </w:pPr>
            <w:r>
              <w:rPr>
                <w:rFonts w:ascii="宋体" w:hAnsi="宋体" w:eastAsia="宋体"/>
                <w:sz w:val="16"/>
              </w:rPr>
              <w:t>&gt;=2万亩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295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CF43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A0D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6B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15B5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4343B">
            <w:pPr>
              <w:jc w:val="center"/>
            </w:pPr>
            <w:r>
              <w:rPr>
                <w:rFonts w:ascii="宋体" w:hAnsi="宋体" w:eastAsia="宋体"/>
                <w:sz w:val="16"/>
              </w:rPr>
              <w:t>2.12万亩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91A31">
            <w:pPr>
              <w:jc w:val="center"/>
            </w:pPr>
            <w:r>
              <w:rPr>
                <w:rFonts w:ascii="宋体" w:hAnsi="宋体" w:eastAsia="宋体"/>
                <w:sz w:val="16"/>
              </w:rPr>
              <w:t>106%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424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EFA1">
            <w:pPr>
              <w:jc w:val="center"/>
            </w:pPr>
            <w:r>
              <w:rPr>
                <w:rFonts w:ascii="宋体" w:hAnsi="宋体" w:eastAsia="宋体"/>
                <w:sz w:val="16"/>
              </w:rPr>
              <w:t>20%以内属于正常偏差，可视为无偏差。</w:t>
            </w:r>
          </w:p>
        </w:tc>
      </w:tr>
      <w:tr w14:paraId="507BED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ADA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3A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84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6573B">
            <w:pPr>
              <w:jc w:val="center"/>
            </w:pPr>
            <w:r>
              <w:rPr>
                <w:rFonts w:ascii="宋体" w:hAnsi="宋体" w:eastAsia="宋体"/>
                <w:sz w:val="16"/>
              </w:rPr>
              <w:t>调解土地纠纷次数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CB8D">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50C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A6AC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E5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04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6A56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2822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3B35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4D8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18AF">
            <w:pPr>
              <w:jc w:val="center"/>
            </w:pPr>
            <w:r>
              <w:rPr>
                <w:rFonts w:ascii="宋体" w:hAnsi="宋体" w:eastAsia="宋体"/>
                <w:sz w:val="16"/>
              </w:rPr>
              <w:t>2024年度无土地纠纷</w:t>
            </w:r>
          </w:p>
        </w:tc>
      </w:tr>
      <w:tr w14:paraId="3ECFFB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4F5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F2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04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8C3BF">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0D4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2C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B70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C2D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2B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46D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1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8BD1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80A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A0A4F">
            <w:pPr>
              <w:jc w:val="center"/>
            </w:pPr>
          </w:p>
        </w:tc>
      </w:tr>
      <w:tr w14:paraId="1AF131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3EC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648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190D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E496">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701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C3A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743F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12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D6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33021">
            <w:pPr>
              <w:jc w:val="center"/>
            </w:pPr>
            <w:r>
              <w:rPr>
                <w:rFonts w:ascii="宋体" w:hAnsi="宋体" w:eastAsia="宋体"/>
                <w:sz w:val="16"/>
              </w:rPr>
              <w:t>工作资料,说明材料,正式材料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C721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872A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79F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55D5B">
            <w:pPr>
              <w:jc w:val="center"/>
            </w:pPr>
          </w:p>
        </w:tc>
      </w:tr>
      <w:tr w14:paraId="0BB933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F8E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65252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813A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3E6CF">
            <w:pPr>
              <w:jc w:val="center"/>
            </w:pPr>
            <w:r>
              <w:rPr>
                <w:rFonts w:ascii="宋体" w:hAnsi="宋体" w:eastAsia="宋体"/>
                <w:sz w:val="16"/>
              </w:rPr>
              <w:t>专项业务经费控制数（万元）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1854">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EA15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83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D76E">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C60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9CB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DFE0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01F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6573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E9080">
            <w:pPr>
              <w:jc w:val="center"/>
            </w:pPr>
            <w:r>
              <w:rPr>
                <w:rFonts w:ascii="宋体" w:hAnsi="宋体" w:eastAsia="宋体"/>
                <w:sz w:val="16"/>
              </w:rPr>
              <w:t>2024年度无土地纠纷</w:t>
            </w:r>
          </w:p>
        </w:tc>
      </w:tr>
      <w:tr w14:paraId="54DFC8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464F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409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530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6C1DF">
            <w:pPr>
              <w:jc w:val="center"/>
            </w:pPr>
            <w:r>
              <w:rPr>
                <w:rFonts w:ascii="宋体" w:hAnsi="宋体" w:eastAsia="宋体"/>
                <w:sz w:val="16"/>
              </w:rPr>
              <w:t>社会化服务每亩平均成本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A2B3">
            <w:pPr>
              <w:jc w:val="center"/>
            </w:pPr>
            <w:r>
              <w:rPr>
                <w:rFonts w:ascii="宋体" w:hAnsi="宋体" w:eastAsia="宋体"/>
                <w:sz w:val="16"/>
              </w:rPr>
              <w:t>&lt;=106元/亩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6AE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F2D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83395">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8D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F0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C2C05">
            <w:pPr>
              <w:jc w:val="center"/>
            </w:pPr>
            <w:r>
              <w:rPr>
                <w:rFonts w:ascii="宋体" w:hAnsi="宋体" w:eastAsia="宋体"/>
                <w:sz w:val="16"/>
              </w:rPr>
              <w:t>56元/亩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665C7">
            <w:pPr>
              <w:jc w:val="center"/>
            </w:pPr>
            <w:r>
              <w:rPr>
                <w:rFonts w:ascii="宋体" w:hAnsi="宋体" w:eastAsia="宋体"/>
                <w:sz w:val="16"/>
              </w:rPr>
              <w:t>52.83%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D5A56">
            <w:pPr>
              <w:jc w:val="center"/>
            </w:pPr>
            <w:r>
              <w:rPr>
                <w:rFonts w:ascii="宋体" w:hAnsi="宋体" w:eastAsia="宋体"/>
                <w:sz w:val="16"/>
              </w:rPr>
              <w:t>9.51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37AF4">
            <w:pPr>
              <w:jc w:val="center"/>
            </w:pPr>
            <w:r>
              <w:rPr>
                <w:rFonts w:ascii="宋体" w:hAnsi="宋体" w:eastAsia="宋体"/>
                <w:sz w:val="16"/>
              </w:rPr>
              <w:t>根据实际情况进行补贴</w:t>
            </w:r>
          </w:p>
        </w:tc>
      </w:tr>
      <w:tr w14:paraId="2B06C7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41E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9C0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CCC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01AD">
            <w:pPr>
              <w:jc w:val="center"/>
            </w:pPr>
            <w:r>
              <w:rPr>
                <w:rFonts w:ascii="宋体" w:hAnsi="宋体" w:eastAsia="宋体"/>
                <w:sz w:val="16"/>
              </w:rPr>
              <w:t>提高全县粮食种植业的劳动效率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8CEE">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81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54F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120B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94F7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1E3D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BBD0C">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6333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A2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ADD0">
            <w:pPr>
              <w:jc w:val="center"/>
            </w:pPr>
          </w:p>
        </w:tc>
      </w:tr>
      <w:tr w14:paraId="262B2F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A6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3A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E7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321B">
            <w:pPr>
              <w:jc w:val="center"/>
            </w:pPr>
            <w:r>
              <w:rPr>
                <w:rFonts w:ascii="宋体" w:hAnsi="宋体" w:eastAsia="宋体"/>
                <w:sz w:val="16"/>
              </w:rPr>
              <w:t>接受社会化服务农户满意度（%）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6E01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6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521F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BCE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DA80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38864">
            <w:pPr>
              <w:jc w:val="center"/>
            </w:pPr>
            <w:r>
              <w:rPr>
                <w:rFonts w:ascii="宋体" w:hAnsi="宋体" w:eastAsia="宋体"/>
                <w:sz w:val="16"/>
              </w:rPr>
              <w:t>说明材料,工作资料,正式材料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98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25EBA">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0F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EFF84">
            <w:pPr>
              <w:jc w:val="center"/>
            </w:pPr>
            <w:r>
              <w:rPr>
                <w:rFonts w:ascii="宋体" w:hAnsi="宋体" w:eastAsia="宋体"/>
                <w:sz w:val="16"/>
              </w:rPr>
              <w:t>20%以内属于正常偏差，可视为无偏差。</w:t>
            </w:r>
          </w:p>
        </w:tc>
      </w:tr>
      <w:tr w14:paraId="0C9E3F0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B4627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2863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A6938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A8C42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71E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B801D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0092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2A51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A1BA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CB0E">
            <w:pPr>
              <w:jc w:val="center"/>
            </w:pPr>
            <w:r>
              <w:rPr>
                <w:rFonts w:ascii="宋体" w:hAnsi="宋体" w:eastAsia="宋体"/>
                <w:sz w:val="16"/>
              </w:rPr>
              <w:t>79.41分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4D0383"/>
        </w:tc>
      </w:tr>
    </w:tbl>
    <w:p w14:paraId="447B3AEB">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776"/>
        <w:gridCol w:w="605"/>
        <w:gridCol w:w="605"/>
        <w:gridCol w:w="614"/>
        <w:gridCol w:w="605"/>
        <w:gridCol w:w="614"/>
        <w:gridCol w:w="776"/>
        <w:gridCol w:w="776"/>
        <w:gridCol w:w="630"/>
        <w:gridCol w:w="622"/>
      </w:tblGrid>
      <w:tr w14:paraId="2D38A4FF">
        <w:tblPrEx>
          <w:tblCellMar>
            <w:top w:w="0" w:type="dxa"/>
            <w:left w:w="108" w:type="dxa"/>
            <w:bottom w:w="0" w:type="dxa"/>
            <w:right w:w="108" w:type="dxa"/>
          </w:tblCellMar>
        </w:tblPrEx>
        <w:tc>
          <w:tcPr>
            <w:tcW w:w="8848" w:type="dxa"/>
            <w:gridSpan w:val="14"/>
            <w:vAlign w:val="center"/>
          </w:tcPr>
          <w:p w14:paraId="535B9EE4">
            <w:pPr>
              <w:jc w:val="center"/>
            </w:pPr>
            <w:r>
              <w:rPr>
                <w:rFonts w:ascii="宋体" w:hAnsi="宋体" w:eastAsia="宋体"/>
                <w:sz w:val="24"/>
              </w:rPr>
              <w:t>项目支出绩效自评表</w:t>
            </w:r>
          </w:p>
        </w:tc>
      </w:tr>
      <w:tr w14:paraId="4186B11D">
        <w:tblPrEx>
          <w:tblCellMar>
            <w:top w:w="0" w:type="dxa"/>
            <w:left w:w="108" w:type="dxa"/>
            <w:bottom w:w="0" w:type="dxa"/>
            <w:right w:w="108" w:type="dxa"/>
          </w:tblCellMar>
        </w:tblPrEx>
        <w:tc>
          <w:tcPr>
            <w:tcW w:w="8848" w:type="dxa"/>
            <w:gridSpan w:val="14"/>
            <w:vAlign w:val="center"/>
          </w:tcPr>
          <w:p w14:paraId="337F9E60">
            <w:pPr>
              <w:jc w:val="center"/>
            </w:pPr>
            <w:r>
              <w:rPr>
                <w:rFonts w:ascii="宋体" w:hAnsi="宋体" w:eastAsia="宋体"/>
                <w:sz w:val="24"/>
              </w:rPr>
              <w:t>(2024年度)</w:t>
            </w:r>
          </w:p>
        </w:tc>
      </w:tr>
      <w:tr w14:paraId="2037B5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DF0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47C43E">
            <w:pPr>
              <w:jc w:val="center"/>
            </w:pPr>
            <w:r>
              <w:rPr>
                <w:rFonts w:ascii="宋体" w:hAnsi="宋体" w:eastAsia="宋体"/>
                <w:sz w:val="16"/>
              </w:rPr>
              <w:t>2024年中央农业经营主体能力提升资金-基层农技推广体系改革与建设</w:t>
            </w:r>
          </w:p>
        </w:tc>
      </w:tr>
      <w:tr w14:paraId="170300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2FE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792A10">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638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2286676">
            <w:pPr>
              <w:jc w:val="center"/>
            </w:pPr>
            <w:r>
              <w:rPr>
                <w:rFonts w:ascii="宋体" w:hAnsi="宋体" w:eastAsia="宋体"/>
                <w:sz w:val="16"/>
              </w:rPr>
              <w:t>裕民县农业农村局</w:t>
            </w:r>
          </w:p>
        </w:tc>
      </w:tr>
      <w:tr w14:paraId="0A62A0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78B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63F9F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2A35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D21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1890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323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28DB1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6353D">
            <w:pPr>
              <w:jc w:val="center"/>
            </w:pPr>
            <w:r>
              <w:rPr>
                <w:rFonts w:ascii="宋体" w:hAnsi="宋体" w:eastAsia="宋体"/>
                <w:sz w:val="16"/>
              </w:rPr>
              <w:t>得分</w:t>
            </w:r>
          </w:p>
        </w:tc>
      </w:tr>
      <w:tr w14:paraId="48CE8F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4AA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CAC7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54102">
            <w:pPr>
              <w:jc w:val="center"/>
            </w:pPr>
            <w:r>
              <w:rPr>
                <w:rFonts w:ascii="宋体" w:hAnsi="宋体" w:eastAsia="宋体"/>
                <w:sz w:val="16"/>
              </w:rPr>
              <w:t>169.57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3F3C4">
            <w:pPr>
              <w:jc w:val="center"/>
            </w:pPr>
            <w:r>
              <w:rPr>
                <w:rFonts w:ascii="宋体" w:hAnsi="宋体" w:eastAsia="宋体"/>
                <w:sz w:val="16"/>
              </w:rPr>
              <w:t>169.57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A4067">
            <w:pPr>
              <w:jc w:val="center"/>
            </w:pPr>
            <w:r>
              <w:rPr>
                <w:rFonts w:ascii="宋体" w:hAnsi="宋体" w:eastAsia="宋体"/>
                <w:sz w:val="16"/>
              </w:rPr>
              <w:t>105.03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9210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50064">
            <w:pPr>
              <w:jc w:val="center"/>
            </w:pPr>
            <w:r>
              <w:rPr>
                <w:rFonts w:ascii="宋体" w:hAnsi="宋体" w:eastAsia="宋体"/>
                <w:sz w:val="16"/>
              </w:rPr>
              <w:t>61.94%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3CB66">
            <w:pPr>
              <w:jc w:val="center"/>
            </w:pPr>
            <w:r>
              <w:rPr>
                <w:rFonts w:ascii="宋体" w:hAnsi="宋体" w:eastAsia="宋体"/>
                <w:sz w:val="16"/>
              </w:rPr>
              <w:t>6.19</w:t>
            </w:r>
          </w:p>
        </w:tc>
      </w:tr>
      <w:tr w14:paraId="0BDD3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E3F9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C2C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0AC20">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EEA5D">
            <w:pPr>
              <w:jc w:val="center"/>
            </w:pPr>
            <w:r>
              <w:rPr>
                <w:rFonts w:ascii="宋体" w:hAnsi="宋体" w:eastAsia="宋体"/>
                <w:sz w:val="16"/>
              </w:rPr>
              <w:t>90.00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97B8D">
            <w:pPr>
              <w:jc w:val="center"/>
            </w:pPr>
            <w:r>
              <w:rPr>
                <w:rFonts w:ascii="宋体" w:hAnsi="宋体" w:eastAsia="宋体"/>
                <w:sz w:val="16"/>
              </w:rPr>
              <w:t>76.67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B196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7BD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DD4D4">
            <w:pPr>
              <w:jc w:val="center"/>
            </w:pPr>
            <w:r>
              <w:rPr>
                <w:rFonts w:ascii="宋体" w:hAnsi="宋体" w:eastAsia="宋体"/>
                <w:sz w:val="16"/>
              </w:rPr>
              <w:t>—</w:t>
            </w:r>
          </w:p>
        </w:tc>
      </w:tr>
      <w:tr w14:paraId="435BE9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41A5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CE27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6EF2E">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CF412">
            <w:pPr>
              <w:jc w:val="center"/>
            </w:pPr>
            <w:r>
              <w:rPr>
                <w:rFonts w:ascii="宋体" w:hAnsi="宋体" w:eastAsia="宋体"/>
                <w:sz w:val="16"/>
              </w:rPr>
              <w:t>79.57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96436">
            <w:pPr>
              <w:jc w:val="center"/>
            </w:pPr>
            <w:r>
              <w:rPr>
                <w:rFonts w:ascii="宋体" w:hAnsi="宋体" w:eastAsia="宋体"/>
                <w:sz w:val="16"/>
              </w:rPr>
              <w:t>28.36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106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A5E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D1AB">
            <w:pPr>
              <w:jc w:val="center"/>
            </w:pPr>
            <w:r>
              <w:rPr>
                <w:rFonts w:ascii="宋体" w:hAnsi="宋体" w:eastAsia="宋体"/>
                <w:sz w:val="16"/>
              </w:rPr>
              <w:t>—</w:t>
            </w:r>
          </w:p>
        </w:tc>
      </w:tr>
      <w:tr w14:paraId="72C06E8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663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7E33F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755A66">
            <w:pPr>
              <w:jc w:val="center"/>
            </w:pPr>
            <w:r>
              <w:rPr>
                <w:rFonts w:ascii="宋体" w:hAnsi="宋体" w:eastAsia="宋体"/>
                <w:sz w:val="16"/>
              </w:rPr>
              <w:t>实际完成情况</w:t>
            </w:r>
          </w:p>
        </w:tc>
      </w:tr>
      <w:tr w14:paraId="6669A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9E02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0E9E2">
            <w:pPr>
              <w:jc w:val="both"/>
            </w:pPr>
            <w:r>
              <w:rPr>
                <w:rFonts w:ascii="宋体" w:hAnsi="宋体" w:eastAsia="宋体"/>
                <w:sz w:val="16"/>
              </w:rPr>
              <w:t>农业农村局2024年实施《2024年中央农业经营主体能力提升资金-基层农技推广体系改革与建设》塔地财农</w:t>
            </w:r>
            <w:r>
              <w:rPr>
                <w:rFonts w:hint="eastAsia" w:ascii="宋体" w:hAnsi="宋体"/>
                <w:sz w:val="16"/>
                <w:lang w:eastAsia="zh-CN"/>
              </w:rPr>
              <w:t>〔2023〕26号</w:t>
            </w:r>
            <w:r>
              <w:rPr>
                <w:rFonts w:ascii="宋体" w:hAnsi="宋体" w:eastAsia="宋体"/>
                <w:sz w:val="16"/>
              </w:rPr>
              <w:t>裕财农</w:t>
            </w:r>
            <w:r>
              <w:rPr>
                <w:rFonts w:hint="eastAsia" w:ascii="宋体" w:hAnsi="宋体"/>
                <w:sz w:val="16"/>
                <w:lang w:eastAsia="zh-CN"/>
              </w:rPr>
              <w:t>〔2023〕23号</w:t>
            </w:r>
            <w:r>
              <w:rPr>
                <w:rFonts w:ascii="宋体" w:hAnsi="宋体" w:eastAsia="宋体"/>
                <w:sz w:val="16"/>
              </w:rPr>
              <w:t>项目，项目预算资金169.57万元。其中79.57万元为结转上年资金，用于支付上年项目尾款；90万元为本年项目资金，完成农业科技示范基地建设2个，实施在全县范围内招募村级特聘技术人员12名左右，培育农业科技示范主体15个，科学合理制定发布主推技术2-3项、主推品种2-3个；组织30名以上在编在岗基层农技人员脱产5天的技术培训班。通过项目实施，进一步完善和健全基层农技推广体系工作制度，不断健全农技推广体系，提升服务能力，持续提高信息化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420C59F">
            <w:pPr>
              <w:jc w:val="both"/>
            </w:pPr>
            <w:r>
              <w:rPr>
                <w:rFonts w:ascii="宋体" w:hAnsi="宋体" w:eastAsia="宋体"/>
                <w:sz w:val="16"/>
              </w:rPr>
              <w:t>项目预算资金169.57万元。其中79.57万元为结转上年资金，用于支付上年项目尾款；90万元为本年项目资金，全年执行资金105.03万元，资金执行率为61.94%。完成农业科技示范基地建设2个，实施在全县范围内招募村级特聘技术人员12名左右，培育农业科技示范主体15个，科学合理制定发布主推技术2-3项、主推品种2-3个；组织30名以上在编在岗基层农技人员脱产5天的技术培训班。通过项目实施，有效促进基层农技推广体系健全，基层农技推广队伍保持稳定，服务能力不断提升，技术集成示范等公益性服务功能不断增强，在粮油等主要作物大面积单产提升、农药残留治理、农业防灾减灾技术推广等方面成效突出。</w:t>
            </w:r>
          </w:p>
        </w:tc>
      </w:tr>
      <w:tr w14:paraId="1A45E8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AF93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4BD9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D3C1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78C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EBC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F1D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94E9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6437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1BEA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A83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263B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9A19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8469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C6454">
            <w:pPr>
              <w:jc w:val="center"/>
            </w:pPr>
            <w:r>
              <w:rPr>
                <w:rFonts w:ascii="宋体" w:hAnsi="宋体" w:eastAsia="宋体"/>
                <w:sz w:val="16"/>
              </w:rPr>
              <w:t>偏差原因分析及改进措施</w:t>
            </w:r>
          </w:p>
        </w:tc>
      </w:tr>
      <w:tr w14:paraId="06F647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18A5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F0E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00BF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6FA67">
            <w:pPr>
              <w:jc w:val="center"/>
            </w:pPr>
            <w:r>
              <w:rPr>
                <w:rFonts w:ascii="宋体" w:hAnsi="宋体" w:eastAsia="宋体"/>
                <w:sz w:val="16"/>
              </w:rPr>
              <w:t>建立科技示范基地数量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736C">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F6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09A7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84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AD4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9FA2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D1BA">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45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EEB7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74C2">
            <w:pPr>
              <w:jc w:val="center"/>
            </w:pPr>
          </w:p>
        </w:tc>
      </w:tr>
      <w:tr w14:paraId="7A88C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2FA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8E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E994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858D8">
            <w:pPr>
              <w:jc w:val="center"/>
            </w:pPr>
            <w:r>
              <w:rPr>
                <w:rFonts w:ascii="宋体" w:hAnsi="宋体" w:eastAsia="宋体"/>
                <w:sz w:val="16"/>
              </w:rPr>
              <w:t>招募村级特聘技术人员数量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48C4">
            <w:pPr>
              <w:jc w:val="center"/>
            </w:pPr>
            <w:r>
              <w:rPr>
                <w:rFonts w:ascii="宋体" w:hAnsi="宋体" w:eastAsia="宋体"/>
                <w:sz w:val="16"/>
              </w:rPr>
              <w:t>&gt;=12名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5A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69D4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AEDA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C57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7AC6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F8D2">
            <w:pPr>
              <w:jc w:val="center"/>
            </w:pPr>
            <w:r>
              <w:rPr>
                <w:rFonts w:ascii="宋体" w:hAnsi="宋体" w:eastAsia="宋体"/>
                <w:sz w:val="16"/>
              </w:rPr>
              <w:t>11名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080A">
            <w:pPr>
              <w:jc w:val="center"/>
            </w:pPr>
            <w:r>
              <w:rPr>
                <w:rFonts w:ascii="宋体" w:hAnsi="宋体" w:eastAsia="宋体"/>
                <w:sz w:val="16"/>
              </w:rPr>
              <w:t>91.67%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C5A21">
            <w:pPr>
              <w:jc w:val="center"/>
            </w:pPr>
            <w:r>
              <w:rPr>
                <w:rFonts w:ascii="宋体" w:hAnsi="宋体" w:eastAsia="宋体"/>
                <w:sz w:val="16"/>
              </w:rPr>
              <w:t>6.42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CFE6A">
            <w:pPr>
              <w:jc w:val="center"/>
            </w:pPr>
            <w:r>
              <w:rPr>
                <w:rFonts w:ascii="宋体" w:hAnsi="宋体" w:eastAsia="宋体"/>
                <w:sz w:val="16"/>
              </w:rPr>
              <w:t>20%以内属于正常偏差，可视为无偏差。</w:t>
            </w:r>
          </w:p>
        </w:tc>
      </w:tr>
      <w:tr w14:paraId="15DC3F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196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9B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CF97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F3A35">
            <w:pPr>
              <w:jc w:val="center"/>
            </w:pPr>
            <w:r>
              <w:rPr>
                <w:rFonts w:ascii="宋体" w:hAnsi="宋体" w:eastAsia="宋体"/>
                <w:sz w:val="16"/>
              </w:rPr>
              <w:t>培育农业科技示范主体数量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D27EC">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4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76B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71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874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7DD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83D8">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D2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5211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9957">
            <w:pPr>
              <w:jc w:val="center"/>
            </w:pPr>
          </w:p>
        </w:tc>
      </w:tr>
      <w:tr w14:paraId="4949D0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06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9DED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3F95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6E94D">
            <w:pPr>
              <w:jc w:val="center"/>
            </w:pPr>
            <w:r>
              <w:rPr>
                <w:rFonts w:ascii="宋体" w:hAnsi="宋体" w:eastAsia="宋体"/>
                <w:sz w:val="16"/>
              </w:rPr>
              <w:t>在编在岗基层农技人员脱产培训人数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2494E">
            <w:pPr>
              <w:jc w:val="center"/>
            </w:pPr>
            <w:r>
              <w:rPr>
                <w:rFonts w:ascii="宋体" w:hAnsi="宋体" w:eastAsia="宋体"/>
                <w:sz w:val="16"/>
              </w:rPr>
              <w:t>&gt;=30名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269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604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92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69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60E8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5360">
            <w:pPr>
              <w:jc w:val="center"/>
            </w:pPr>
            <w:r>
              <w:rPr>
                <w:rFonts w:ascii="宋体" w:hAnsi="宋体" w:eastAsia="宋体"/>
                <w:sz w:val="16"/>
              </w:rPr>
              <w:t>37名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2334">
            <w:pPr>
              <w:jc w:val="center"/>
            </w:pPr>
            <w:r>
              <w:rPr>
                <w:rFonts w:ascii="宋体" w:hAnsi="宋体" w:eastAsia="宋体"/>
                <w:sz w:val="16"/>
              </w:rPr>
              <w:t>123.33%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4C3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25373">
            <w:pPr>
              <w:jc w:val="center"/>
            </w:pPr>
            <w:r>
              <w:rPr>
                <w:rFonts w:ascii="宋体" w:hAnsi="宋体" w:eastAsia="宋体"/>
                <w:sz w:val="16"/>
              </w:rPr>
              <w:t>计划指标30名，完成县级组织培训任务，剩余7名主要是选派骨干技术人员参加自治区级、地区级素质能力提升培训班。</w:t>
            </w:r>
          </w:p>
        </w:tc>
      </w:tr>
      <w:tr w14:paraId="1220C1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B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985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77C1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85E3C">
            <w:pPr>
              <w:jc w:val="center"/>
            </w:pPr>
            <w:r>
              <w:rPr>
                <w:rFonts w:ascii="宋体" w:hAnsi="宋体" w:eastAsia="宋体"/>
                <w:sz w:val="16"/>
              </w:rPr>
              <w:t>基层体系建设验收合格率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3D10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748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8AF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FB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DD4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972A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B393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155C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572A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142D5">
            <w:pPr>
              <w:jc w:val="center"/>
            </w:pPr>
          </w:p>
        </w:tc>
      </w:tr>
      <w:tr w14:paraId="50714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C16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50F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6EC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AF4AE">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CD8D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C15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F6F0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6E0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67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57FE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9BFA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E11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7BDF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98C3">
            <w:pPr>
              <w:jc w:val="center"/>
            </w:pPr>
          </w:p>
        </w:tc>
      </w:tr>
      <w:tr w14:paraId="28894A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C6AF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8754C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038F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411B">
            <w:pPr>
              <w:jc w:val="center"/>
            </w:pPr>
            <w:r>
              <w:rPr>
                <w:rFonts w:ascii="宋体" w:hAnsi="宋体" w:eastAsia="宋体"/>
                <w:sz w:val="16"/>
              </w:rPr>
              <w:t>建立农业科技示范基地成本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7FAB">
            <w:pPr>
              <w:jc w:val="center"/>
            </w:pPr>
            <w:r>
              <w:rPr>
                <w:rFonts w:ascii="宋体" w:hAnsi="宋体" w:eastAsia="宋体"/>
                <w:sz w:val="16"/>
              </w:rPr>
              <w:t>&lt;=57.23万元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7457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7742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B32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E1EA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BD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6BCD">
            <w:pPr>
              <w:jc w:val="center"/>
            </w:pPr>
            <w:r>
              <w:rPr>
                <w:rFonts w:ascii="宋体" w:hAnsi="宋体" w:eastAsia="宋体"/>
                <w:sz w:val="16"/>
              </w:rPr>
              <w:t>53.48万元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011F5">
            <w:pPr>
              <w:jc w:val="center"/>
            </w:pPr>
            <w:r>
              <w:rPr>
                <w:rFonts w:ascii="宋体" w:hAnsi="宋体" w:eastAsia="宋体"/>
                <w:sz w:val="16"/>
              </w:rPr>
              <w:t>98.22%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EC1A">
            <w:pPr>
              <w:jc w:val="center"/>
            </w:pPr>
            <w:r>
              <w:rPr>
                <w:rFonts w:ascii="宋体" w:hAnsi="宋体" w:eastAsia="宋体"/>
                <w:sz w:val="16"/>
              </w:rPr>
              <w:t>4.91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953CD">
            <w:pPr>
              <w:jc w:val="center"/>
            </w:pPr>
            <w:r>
              <w:rPr>
                <w:rFonts w:ascii="宋体" w:hAnsi="宋体" w:eastAsia="宋体"/>
                <w:sz w:val="16"/>
              </w:rPr>
              <w:t>20%以内属于正常偏差，可视为无偏差。</w:t>
            </w:r>
          </w:p>
        </w:tc>
      </w:tr>
      <w:tr w14:paraId="07348A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659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2E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53D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47925">
            <w:pPr>
              <w:jc w:val="center"/>
            </w:pPr>
            <w:r>
              <w:rPr>
                <w:rFonts w:ascii="宋体" w:hAnsi="宋体" w:eastAsia="宋体"/>
                <w:sz w:val="16"/>
              </w:rPr>
              <w:t>支付上年项目尾款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253A2">
            <w:pPr>
              <w:jc w:val="center"/>
            </w:pPr>
            <w:r>
              <w:rPr>
                <w:rFonts w:ascii="宋体" w:hAnsi="宋体" w:eastAsia="宋体"/>
                <w:sz w:val="16"/>
              </w:rPr>
              <w:t>&lt;=79.57万元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C33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0D80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AE22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7F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946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53B5C">
            <w:pPr>
              <w:jc w:val="center"/>
            </w:pPr>
            <w:r>
              <w:rPr>
                <w:rFonts w:ascii="宋体" w:hAnsi="宋体" w:eastAsia="宋体"/>
                <w:sz w:val="16"/>
              </w:rPr>
              <w:t>28.3556万元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43D64">
            <w:pPr>
              <w:jc w:val="center"/>
            </w:pPr>
            <w:r>
              <w:rPr>
                <w:rFonts w:ascii="宋体" w:hAnsi="宋体" w:eastAsia="宋体"/>
                <w:sz w:val="16"/>
              </w:rPr>
              <w:t>35.64%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3B545">
            <w:pPr>
              <w:jc w:val="center"/>
            </w:pPr>
            <w:r>
              <w:rPr>
                <w:rFonts w:ascii="宋体" w:hAnsi="宋体" w:eastAsia="宋体"/>
                <w:sz w:val="16"/>
              </w:rPr>
              <w:t>1.78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95099">
            <w:pPr>
              <w:jc w:val="center"/>
            </w:pPr>
            <w:r>
              <w:rPr>
                <w:rFonts w:ascii="宋体" w:hAnsi="宋体" w:eastAsia="宋体"/>
                <w:sz w:val="16"/>
              </w:rPr>
              <w:t>结合裕民县实际，2024年力争执行历年项目部分尾款，剩余尾款难以执行，建议收回。</w:t>
            </w:r>
          </w:p>
        </w:tc>
      </w:tr>
      <w:tr w14:paraId="5ACFD0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E0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66E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5D43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5EBEA">
            <w:pPr>
              <w:jc w:val="center"/>
            </w:pPr>
            <w:r>
              <w:rPr>
                <w:rFonts w:ascii="宋体" w:hAnsi="宋体" w:eastAsia="宋体"/>
                <w:sz w:val="16"/>
              </w:rPr>
              <w:t>招募村级特聘技术人员及其他成本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42DF1">
            <w:pPr>
              <w:jc w:val="center"/>
            </w:pPr>
            <w:r>
              <w:rPr>
                <w:rFonts w:ascii="宋体" w:hAnsi="宋体" w:eastAsia="宋体"/>
                <w:sz w:val="16"/>
              </w:rPr>
              <w:t>&lt;=17.02万元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843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49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B59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EAE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5CC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662F1">
            <w:pPr>
              <w:jc w:val="center"/>
            </w:pPr>
            <w:r>
              <w:rPr>
                <w:rFonts w:ascii="宋体" w:hAnsi="宋体" w:eastAsia="宋体"/>
                <w:sz w:val="16"/>
              </w:rPr>
              <w:t>11.65万元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D1CB">
            <w:pPr>
              <w:jc w:val="center"/>
            </w:pPr>
            <w:r>
              <w:rPr>
                <w:rFonts w:ascii="宋体" w:hAnsi="宋体" w:eastAsia="宋体"/>
                <w:sz w:val="16"/>
              </w:rPr>
              <w:t>52.41%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D161E">
            <w:pPr>
              <w:jc w:val="center"/>
            </w:pPr>
            <w:r>
              <w:rPr>
                <w:rFonts w:ascii="宋体" w:hAnsi="宋体" w:eastAsia="宋体"/>
                <w:sz w:val="16"/>
              </w:rPr>
              <w:t>2.62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0B25">
            <w:pPr>
              <w:jc w:val="center"/>
            </w:pPr>
            <w:r>
              <w:rPr>
                <w:rFonts w:ascii="宋体" w:hAnsi="宋体" w:eastAsia="宋体"/>
                <w:sz w:val="16"/>
              </w:rPr>
              <w:t>上级实施方案与资金下发时间较晚，特聘技术人员服务补助资金只支付了当年服务时间段的补助。上级项目文件没有明确要求该项目可以跨年度实行聘用。</w:t>
            </w:r>
          </w:p>
        </w:tc>
      </w:tr>
      <w:tr w14:paraId="71CF14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9A2D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36B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C419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5C6B">
            <w:pPr>
              <w:jc w:val="center"/>
            </w:pPr>
            <w:r>
              <w:rPr>
                <w:rFonts w:ascii="宋体" w:hAnsi="宋体" w:eastAsia="宋体"/>
                <w:sz w:val="16"/>
              </w:rPr>
              <w:t>提升基层农技推广队伍素质能力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EA4C">
            <w:pPr>
              <w:jc w:val="center"/>
            </w:pPr>
            <w:r>
              <w:rPr>
                <w:rFonts w:ascii="宋体" w:hAnsi="宋体" w:eastAsia="宋体"/>
                <w:sz w:val="16"/>
              </w:rPr>
              <w:t>&lt;=15.75万元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96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882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51B3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732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B4D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F9113">
            <w:pPr>
              <w:jc w:val="center"/>
            </w:pPr>
            <w:r>
              <w:rPr>
                <w:rFonts w:ascii="宋体" w:hAnsi="宋体" w:eastAsia="宋体"/>
                <w:sz w:val="16"/>
              </w:rPr>
              <w:t>11.5369万元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6995">
            <w:pPr>
              <w:jc w:val="center"/>
            </w:pPr>
            <w:r>
              <w:rPr>
                <w:rFonts w:ascii="宋体" w:hAnsi="宋体" w:eastAsia="宋体"/>
                <w:sz w:val="16"/>
              </w:rPr>
              <w:t>73.25%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62CB7">
            <w:pPr>
              <w:jc w:val="center"/>
            </w:pPr>
            <w:r>
              <w:rPr>
                <w:rFonts w:ascii="宋体" w:hAnsi="宋体" w:eastAsia="宋体"/>
                <w:sz w:val="16"/>
              </w:rPr>
              <w:t>3.66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35DA">
            <w:pPr>
              <w:jc w:val="center"/>
            </w:pPr>
            <w:r>
              <w:rPr>
                <w:rFonts w:ascii="宋体" w:hAnsi="宋体" w:eastAsia="宋体"/>
                <w:sz w:val="16"/>
              </w:rPr>
              <w:t>结合任务指标科学合理预算，培训任务指标超额完成，但实际指标产生的培训费用与预算存在一定出入。</w:t>
            </w:r>
          </w:p>
        </w:tc>
      </w:tr>
      <w:tr w14:paraId="0C5272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46C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C64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4B8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23284">
            <w:pPr>
              <w:jc w:val="center"/>
            </w:pPr>
            <w:r>
              <w:rPr>
                <w:rFonts w:ascii="宋体" w:hAnsi="宋体" w:eastAsia="宋体"/>
                <w:sz w:val="16"/>
              </w:rPr>
              <w:t>农技实用人才带动影响当地农民成效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4C67F">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C943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4971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7C0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FA4D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8CA0F">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BDE5">
            <w:pPr>
              <w:jc w:val="center"/>
            </w:pPr>
            <w:r>
              <w:rPr>
                <w:rFonts w:ascii="宋体" w:hAnsi="宋体" w:eastAsia="宋体"/>
                <w:sz w:val="16"/>
              </w:rPr>
              <w:t>明显增强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56E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95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D1CEB">
            <w:pPr>
              <w:jc w:val="center"/>
            </w:pPr>
          </w:p>
        </w:tc>
      </w:tr>
      <w:tr w14:paraId="2CF520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3A2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395AE">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DD08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A142C">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E8DD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FC3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74C9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16C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44F8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06C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2C23">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038C0">
            <w:pPr>
              <w:jc w:val="center"/>
            </w:pPr>
            <w:r>
              <w:rPr>
                <w:rFonts w:ascii="宋体" w:hAnsi="宋体" w:eastAsia="宋体"/>
                <w:sz w:val="16"/>
              </w:rPr>
              <w:t>102.11%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E66E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9DCFE">
            <w:pPr>
              <w:jc w:val="center"/>
            </w:pPr>
            <w:r>
              <w:rPr>
                <w:rFonts w:ascii="宋体" w:hAnsi="宋体" w:eastAsia="宋体"/>
                <w:sz w:val="16"/>
              </w:rPr>
              <w:t>20%以内属于正常偏差，可视为无偏差。</w:t>
            </w:r>
          </w:p>
        </w:tc>
      </w:tr>
      <w:tr w14:paraId="29932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714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0D8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310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325CD">
            <w:pPr>
              <w:jc w:val="center"/>
            </w:pPr>
            <w:r>
              <w:rPr>
                <w:rFonts w:ascii="宋体" w:hAnsi="宋体" w:eastAsia="宋体"/>
                <w:sz w:val="16"/>
              </w:rPr>
              <w:t>物化补助受益群体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9A9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D1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58A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E6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64BC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BDC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24A5F">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47BA">
            <w:pPr>
              <w:jc w:val="center"/>
            </w:pPr>
            <w:r>
              <w:rPr>
                <w:rFonts w:ascii="宋体" w:hAnsi="宋体" w:eastAsia="宋体"/>
                <w:sz w:val="16"/>
              </w:rPr>
              <w:t>102.11%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3A9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E5F1">
            <w:pPr>
              <w:jc w:val="center"/>
            </w:pPr>
            <w:r>
              <w:rPr>
                <w:rFonts w:ascii="宋体" w:hAnsi="宋体" w:eastAsia="宋体"/>
                <w:sz w:val="16"/>
              </w:rPr>
              <w:t>20%以内属于正常偏差，可视为无偏差。</w:t>
            </w:r>
          </w:p>
        </w:tc>
      </w:tr>
      <w:tr w14:paraId="157487C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D839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411AD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8C2D76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07C9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1FD2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8796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BAED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226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02D4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70AE8">
            <w:pPr>
              <w:jc w:val="center"/>
            </w:pPr>
            <w:r>
              <w:rPr>
                <w:rFonts w:ascii="宋体" w:hAnsi="宋体" w:eastAsia="宋体"/>
                <w:sz w:val="16"/>
              </w:rPr>
              <w:t>88.58分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085A66"/>
        </w:tc>
      </w:tr>
    </w:tbl>
    <w:p w14:paraId="0684A7F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5"/>
        <w:gridCol w:w="625"/>
        <w:gridCol w:w="696"/>
        <w:gridCol w:w="625"/>
        <w:gridCol w:w="625"/>
        <w:gridCol w:w="627"/>
        <w:gridCol w:w="625"/>
        <w:gridCol w:w="627"/>
        <w:gridCol w:w="629"/>
        <w:gridCol w:w="776"/>
        <w:gridCol w:w="696"/>
        <w:gridCol w:w="632"/>
      </w:tblGrid>
      <w:tr w14:paraId="3926BBD9">
        <w:tblPrEx>
          <w:tblCellMar>
            <w:top w:w="0" w:type="dxa"/>
            <w:left w:w="108" w:type="dxa"/>
            <w:bottom w:w="0" w:type="dxa"/>
            <w:right w:w="108" w:type="dxa"/>
          </w:tblCellMar>
        </w:tblPrEx>
        <w:tc>
          <w:tcPr>
            <w:tcW w:w="8848" w:type="dxa"/>
            <w:gridSpan w:val="14"/>
            <w:vAlign w:val="center"/>
          </w:tcPr>
          <w:p w14:paraId="1CF59DFE">
            <w:pPr>
              <w:jc w:val="center"/>
            </w:pPr>
            <w:r>
              <w:rPr>
                <w:rFonts w:ascii="宋体" w:hAnsi="宋体" w:eastAsia="宋体"/>
                <w:sz w:val="24"/>
              </w:rPr>
              <w:t>项目支出绩效自评表</w:t>
            </w:r>
          </w:p>
        </w:tc>
      </w:tr>
      <w:tr w14:paraId="61A049EB">
        <w:tblPrEx>
          <w:tblCellMar>
            <w:top w:w="0" w:type="dxa"/>
            <w:left w:w="108" w:type="dxa"/>
            <w:bottom w:w="0" w:type="dxa"/>
            <w:right w:w="108" w:type="dxa"/>
          </w:tblCellMar>
        </w:tblPrEx>
        <w:tc>
          <w:tcPr>
            <w:tcW w:w="8848" w:type="dxa"/>
            <w:gridSpan w:val="14"/>
            <w:vAlign w:val="center"/>
          </w:tcPr>
          <w:p w14:paraId="752F008C">
            <w:pPr>
              <w:jc w:val="center"/>
            </w:pPr>
            <w:r>
              <w:rPr>
                <w:rFonts w:ascii="宋体" w:hAnsi="宋体" w:eastAsia="宋体"/>
                <w:sz w:val="24"/>
              </w:rPr>
              <w:t>(2024年度)</w:t>
            </w:r>
          </w:p>
        </w:tc>
      </w:tr>
      <w:tr w14:paraId="5F0F934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B6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BBE129">
            <w:pPr>
              <w:jc w:val="center"/>
            </w:pPr>
            <w:r>
              <w:rPr>
                <w:rFonts w:ascii="宋体" w:hAnsi="宋体" w:eastAsia="宋体"/>
                <w:sz w:val="16"/>
              </w:rPr>
              <w:t>2024年中央农业经营主体能力提升资金-粮油单产提升行动</w:t>
            </w:r>
          </w:p>
        </w:tc>
      </w:tr>
      <w:tr w14:paraId="5F1A9C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C978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2835A7">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FC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AF1309">
            <w:pPr>
              <w:jc w:val="center"/>
            </w:pPr>
            <w:r>
              <w:rPr>
                <w:rFonts w:ascii="宋体" w:hAnsi="宋体" w:eastAsia="宋体"/>
                <w:sz w:val="16"/>
              </w:rPr>
              <w:t>裕民县农业农村局</w:t>
            </w:r>
          </w:p>
        </w:tc>
      </w:tr>
      <w:tr w14:paraId="77E677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4A85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E52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6C443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9920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5C3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6F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970D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DF46">
            <w:pPr>
              <w:jc w:val="center"/>
            </w:pPr>
            <w:r>
              <w:rPr>
                <w:rFonts w:ascii="宋体" w:hAnsi="宋体" w:eastAsia="宋体"/>
                <w:sz w:val="16"/>
              </w:rPr>
              <w:t>得分</w:t>
            </w:r>
          </w:p>
        </w:tc>
      </w:tr>
      <w:tr w14:paraId="5379CB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BED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50AD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D7D1E">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50B8D">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183883">
            <w:pPr>
              <w:jc w:val="center"/>
            </w:pPr>
            <w:r>
              <w:rPr>
                <w:rFonts w:ascii="宋体" w:hAnsi="宋体" w:eastAsia="宋体"/>
                <w:sz w:val="16"/>
              </w:rPr>
              <w:t>141.99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6360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F822">
            <w:pPr>
              <w:jc w:val="center"/>
            </w:pPr>
            <w:r>
              <w:rPr>
                <w:rFonts w:ascii="宋体" w:hAnsi="宋体" w:eastAsia="宋体"/>
                <w:sz w:val="16"/>
              </w:rPr>
              <w:t>99.99%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514C">
            <w:pPr>
              <w:jc w:val="center"/>
            </w:pPr>
            <w:r>
              <w:rPr>
                <w:rFonts w:ascii="宋体" w:hAnsi="宋体" w:eastAsia="宋体"/>
                <w:sz w:val="16"/>
              </w:rPr>
              <w:t>10.00</w:t>
            </w:r>
          </w:p>
        </w:tc>
      </w:tr>
      <w:tr w14:paraId="34592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5AD87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14B5E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D8D6">
            <w:pPr>
              <w:jc w:val="center"/>
            </w:pPr>
            <w:r>
              <w:rPr>
                <w:rFonts w:ascii="宋体" w:hAnsi="宋体" w:eastAsia="宋体"/>
                <w:sz w:val="16"/>
              </w:rPr>
              <w:t>68.00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5A889">
            <w:pPr>
              <w:jc w:val="center"/>
            </w:pPr>
            <w:r>
              <w:rPr>
                <w:rFonts w:ascii="宋体" w:hAnsi="宋体" w:eastAsia="宋体"/>
                <w:sz w:val="16"/>
              </w:rPr>
              <w:t>142.00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7EE84">
            <w:pPr>
              <w:jc w:val="center"/>
            </w:pPr>
            <w:r>
              <w:rPr>
                <w:rFonts w:ascii="宋体" w:hAnsi="宋体" w:eastAsia="宋体"/>
                <w:sz w:val="16"/>
              </w:rPr>
              <w:t>141.99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14A9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F1F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3F529">
            <w:pPr>
              <w:jc w:val="center"/>
            </w:pPr>
            <w:r>
              <w:rPr>
                <w:rFonts w:ascii="宋体" w:hAnsi="宋体" w:eastAsia="宋体"/>
                <w:sz w:val="16"/>
              </w:rPr>
              <w:t>—</w:t>
            </w:r>
          </w:p>
        </w:tc>
      </w:tr>
      <w:tr w14:paraId="54D7AE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253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0BB9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B583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408E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02C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3A3D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228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15928">
            <w:pPr>
              <w:jc w:val="center"/>
            </w:pPr>
            <w:r>
              <w:rPr>
                <w:rFonts w:ascii="宋体" w:hAnsi="宋体" w:eastAsia="宋体"/>
                <w:sz w:val="16"/>
              </w:rPr>
              <w:t>—</w:t>
            </w:r>
          </w:p>
        </w:tc>
      </w:tr>
      <w:tr w14:paraId="6EA7624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512968">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635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655819">
            <w:pPr>
              <w:jc w:val="center"/>
            </w:pPr>
            <w:r>
              <w:rPr>
                <w:rFonts w:ascii="宋体" w:hAnsi="宋体" w:eastAsia="宋体"/>
                <w:sz w:val="16"/>
              </w:rPr>
              <w:t>实际完成情况</w:t>
            </w:r>
          </w:p>
        </w:tc>
      </w:tr>
      <w:tr w14:paraId="515806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29A1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E0531B">
            <w:pPr>
              <w:jc w:val="both"/>
            </w:pPr>
            <w:r>
              <w:rPr>
                <w:rFonts w:ascii="宋体" w:hAnsi="宋体" w:eastAsia="宋体"/>
                <w:sz w:val="16"/>
              </w:rPr>
              <w:t>裕民县农业农村局2024年实施《2024年中央农业经营主体能力提升资金-粮油单产提升行动》塔地财农</w:t>
            </w:r>
            <w:r>
              <w:rPr>
                <w:rFonts w:hint="eastAsia" w:ascii="宋体" w:hAnsi="宋体"/>
                <w:sz w:val="16"/>
                <w:lang w:eastAsia="zh-CN"/>
              </w:rPr>
              <w:t>〔2023〕26号</w:t>
            </w:r>
            <w:r>
              <w:rPr>
                <w:rFonts w:ascii="宋体" w:hAnsi="宋体" w:eastAsia="宋体"/>
                <w:sz w:val="16"/>
              </w:rPr>
              <w:t>裕财农</w:t>
            </w:r>
            <w:r>
              <w:rPr>
                <w:rFonts w:hint="eastAsia" w:ascii="宋体" w:hAnsi="宋体"/>
                <w:sz w:val="16"/>
                <w:lang w:eastAsia="zh-CN"/>
              </w:rPr>
              <w:t>〔2023〕23号</w:t>
            </w:r>
            <w:r>
              <w:rPr>
                <w:rFonts w:ascii="宋体" w:hAnsi="宋体" w:eastAsia="宋体"/>
                <w:sz w:val="16"/>
              </w:rPr>
              <w:t>、《关于下达2024年中央农业经营主体能力提升资金预算的通知--粮油单产提升行动》塔地财农</w:t>
            </w:r>
            <w:r>
              <w:rPr>
                <w:rFonts w:hint="eastAsia" w:ascii="宋体" w:hAnsi="宋体"/>
                <w:sz w:val="16"/>
                <w:lang w:eastAsia="zh-CN"/>
              </w:rPr>
              <w:t>〔2024〕7号</w:t>
            </w:r>
            <w:r>
              <w:rPr>
                <w:rFonts w:ascii="宋体" w:hAnsi="宋体" w:eastAsia="宋体"/>
                <w:sz w:val="16"/>
              </w:rPr>
              <w:t>裕财农</w:t>
            </w:r>
            <w:r>
              <w:rPr>
                <w:rFonts w:hint="eastAsia" w:ascii="宋体" w:hAnsi="宋体"/>
                <w:sz w:val="16"/>
                <w:lang w:eastAsia="zh-CN"/>
              </w:rPr>
              <w:t>〔2024〕5号</w:t>
            </w:r>
            <w:r>
              <w:rPr>
                <w:rFonts w:ascii="宋体" w:hAnsi="宋体" w:eastAsia="宋体"/>
                <w:sz w:val="16"/>
              </w:rPr>
              <w:t>项目，项目预算资金142万元，通过项目实施对符合条件的2024年在二轮承包土地、高标准农田、基本农田种植小麦、玉米粮油收获面积达200亩以上、全县粮油规模种植补贴面积2.84万亩。通过项目实施支持粮油规模种植主体创新组织方式、集成种植模式，强化示范带动引领，力争培育一批粮油规模种植能手和高产典型，以持续提升粮油单产水平为目标，促进粮油作物增产丰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1DA215">
            <w:pPr>
              <w:jc w:val="both"/>
            </w:pPr>
            <w:r>
              <w:rPr>
                <w:rFonts w:ascii="宋体" w:hAnsi="宋体" w:eastAsia="宋体"/>
                <w:sz w:val="16"/>
              </w:rPr>
              <w:t>粮油单产提升行动项目资金142万元，</w:t>
            </w:r>
            <w:r>
              <w:rPr>
                <w:rFonts w:hint="eastAsia" w:ascii="宋体" w:hAnsi="宋体"/>
                <w:sz w:val="16"/>
                <w:lang w:eastAsia="zh-CN"/>
              </w:rPr>
              <w:t>截至2024</w:t>
            </w:r>
            <w:r>
              <w:rPr>
                <w:rFonts w:ascii="宋体" w:hAnsi="宋体" w:eastAsia="宋体"/>
                <w:sz w:val="16"/>
              </w:rPr>
              <w:t>年12月25日，对2024年在二轮承包土地、高标准农田、基本农田种植小麦、玉米粮油收获面积达200亩以上、补贴标准为50元/亩，全县粮油规模种植补贴面积4万亩，补贴资金141.99万元，资金执行率为99.99%。通过项目实施支持粮油规模种植主体创新组织方式、集成种植模式，强化示范带动引领，力争培育一批粮油规模种植能手和高产典型，以持续提升粮油单产水平为目标，促进粮油作物增产丰收。</w:t>
            </w:r>
          </w:p>
        </w:tc>
      </w:tr>
      <w:tr w14:paraId="495AEE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243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7A11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59C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D1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72368">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7B6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28D3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E814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AEC0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C853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81B8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C82B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B8825">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8351">
            <w:pPr>
              <w:jc w:val="center"/>
            </w:pPr>
            <w:r>
              <w:rPr>
                <w:rFonts w:ascii="宋体" w:hAnsi="宋体" w:eastAsia="宋体"/>
                <w:sz w:val="16"/>
              </w:rPr>
              <w:t>偏差原因分析及改进措施</w:t>
            </w:r>
          </w:p>
        </w:tc>
      </w:tr>
      <w:tr w14:paraId="1E0163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14C5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244D7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B9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64026">
            <w:pPr>
              <w:jc w:val="center"/>
            </w:pPr>
            <w:r>
              <w:rPr>
                <w:rFonts w:ascii="宋体" w:hAnsi="宋体" w:eastAsia="宋体"/>
                <w:sz w:val="16"/>
              </w:rPr>
              <w:t>全县粮油规模种植面积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A7A17">
            <w:pPr>
              <w:jc w:val="center"/>
            </w:pPr>
            <w:r>
              <w:rPr>
                <w:rFonts w:ascii="宋体" w:hAnsi="宋体" w:eastAsia="宋体"/>
                <w:sz w:val="16"/>
              </w:rPr>
              <w:t>&lt;=2.84万亩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2CF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17FA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D32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6D2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89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4105">
            <w:pPr>
              <w:jc w:val="center"/>
            </w:pPr>
            <w:r>
              <w:rPr>
                <w:rFonts w:ascii="宋体" w:hAnsi="宋体" w:eastAsia="宋体"/>
                <w:sz w:val="16"/>
              </w:rPr>
              <w:t>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5BA28">
            <w:pPr>
              <w:jc w:val="center"/>
            </w:pPr>
            <w:r>
              <w:rPr>
                <w:rFonts w:ascii="宋体" w:hAnsi="宋体" w:eastAsia="宋体"/>
                <w:sz w:val="16"/>
              </w:rPr>
              <w:t>140.85%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667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6B8D9">
            <w:pPr>
              <w:jc w:val="center"/>
            </w:pPr>
            <w:r>
              <w:rPr>
                <w:rFonts w:ascii="宋体" w:hAnsi="宋体" w:eastAsia="宋体"/>
                <w:sz w:val="16"/>
              </w:rPr>
              <w:t>根据实际情况发放补贴面积数</w:t>
            </w:r>
          </w:p>
        </w:tc>
      </w:tr>
      <w:tr w14:paraId="342FE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189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2CDE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759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F100C">
            <w:pPr>
              <w:jc w:val="center"/>
            </w:pPr>
            <w:r>
              <w:rPr>
                <w:rFonts w:ascii="宋体" w:hAnsi="宋体" w:eastAsia="宋体"/>
                <w:sz w:val="16"/>
              </w:rPr>
              <w:t>奖补资金发放合规率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32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643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0492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E55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CEA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C32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482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6106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BD7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A6D81">
            <w:pPr>
              <w:jc w:val="center"/>
            </w:pPr>
          </w:p>
        </w:tc>
      </w:tr>
      <w:tr w14:paraId="493BD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1AF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761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5626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159E">
            <w:pPr>
              <w:jc w:val="center"/>
            </w:pPr>
            <w:r>
              <w:rPr>
                <w:rFonts w:ascii="宋体" w:hAnsi="宋体" w:eastAsia="宋体"/>
                <w:sz w:val="16"/>
              </w:rPr>
              <w:t>单产水平高于全县水平百分比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1890">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AD4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C03D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C6A5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E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7CB0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302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9DA2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1E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631FC">
            <w:pPr>
              <w:jc w:val="center"/>
            </w:pPr>
          </w:p>
        </w:tc>
      </w:tr>
      <w:tr w14:paraId="7934C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5DE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7D8F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2B65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E4D4B">
            <w:pPr>
              <w:jc w:val="center"/>
            </w:pPr>
            <w:r>
              <w:rPr>
                <w:rFonts w:ascii="宋体" w:hAnsi="宋体" w:eastAsia="宋体"/>
                <w:sz w:val="16"/>
              </w:rPr>
              <w:t>补贴及时率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2E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33A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9E13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70A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5D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143FE">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FF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5DD0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0F8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081ED">
            <w:pPr>
              <w:jc w:val="center"/>
            </w:pPr>
          </w:p>
        </w:tc>
      </w:tr>
      <w:tr w14:paraId="522D4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429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344D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70E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D180">
            <w:pPr>
              <w:jc w:val="center"/>
            </w:pPr>
            <w:r>
              <w:rPr>
                <w:rFonts w:ascii="宋体" w:hAnsi="宋体" w:eastAsia="宋体"/>
                <w:sz w:val="16"/>
              </w:rPr>
              <w:t>粮油种植主体奖补标准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AC428">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5F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EEE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01AD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505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33E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46B2">
            <w:pPr>
              <w:jc w:val="center"/>
            </w:pPr>
            <w:r>
              <w:rPr>
                <w:rFonts w:ascii="宋体" w:hAnsi="宋体" w:eastAsia="宋体"/>
                <w:sz w:val="16"/>
              </w:rPr>
              <w:t>50元/亩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6D7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C99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B6A91">
            <w:pPr>
              <w:jc w:val="center"/>
            </w:pPr>
          </w:p>
        </w:tc>
      </w:tr>
      <w:tr w14:paraId="02821C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6CA0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07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64E3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F6F02">
            <w:pPr>
              <w:jc w:val="center"/>
            </w:pPr>
            <w:r>
              <w:rPr>
                <w:rFonts w:ascii="宋体" w:hAnsi="宋体" w:eastAsia="宋体"/>
                <w:sz w:val="16"/>
              </w:rPr>
              <w:t>提高农民种粮积极性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83F3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1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FB0C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3E0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2A5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E7B0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383D5">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65D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1AEE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B5405">
            <w:pPr>
              <w:jc w:val="center"/>
            </w:pPr>
          </w:p>
        </w:tc>
      </w:tr>
      <w:tr w14:paraId="4134C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8D6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93FD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E4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3C48">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C2E6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078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FF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E75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68D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D60D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0F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6CF9">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45F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D771">
            <w:pPr>
              <w:jc w:val="center"/>
            </w:pPr>
            <w:r>
              <w:rPr>
                <w:rFonts w:ascii="宋体" w:hAnsi="宋体" w:eastAsia="宋体"/>
                <w:sz w:val="16"/>
              </w:rPr>
              <w:t>20%以内属于正常偏差，可视为无偏差。</w:t>
            </w:r>
          </w:p>
        </w:tc>
      </w:tr>
      <w:tr w14:paraId="6DF42A6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6C5B8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CA9E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E16C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A879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94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5EAA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68677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E9BB3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393C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697F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45D52"/>
        </w:tc>
      </w:tr>
    </w:tbl>
    <w:p w14:paraId="00FC1255">
      <w:r>
        <w:br w:type="page"/>
      </w:r>
    </w:p>
    <w:tbl>
      <w:tblPr>
        <w:tblStyle w:val="9"/>
        <w:tblW w:w="0" w:type="auto"/>
        <w:tblInd w:w="0" w:type="dxa"/>
        <w:tblLayout w:type="autofit"/>
        <w:tblCellMar>
          <w:top w:w="0" w:type="dxa"/>
          <w:left w:w="108" w:type="dxa"/>
          <w:bottom w:w="0" w:type="dxa"/>
          <w:right w:w="108" w:type="dxa"/>
        </w:tblCellMar>
      </w:tblPr>
      <w:tblGrid>
        <w:gridCol w:w="625"/>
        <w:gridCol w:w="613"/>
        <w:gridCol w:w="613"/>
        <w:gridCol w:w="625"/>
        <w:gridCol w:w="776"/>
        <w:gridCol w:w="613"/>
        <w:gridCol w:w="613"/>
        <w:gridCol w:w="619"/>
        <w:gridCol w:w="613"/>
        <w:gridCol w:w="619"/>
        <w:gridCol w:w="696"/>
        <w:gridCol w:w="777"/>
        <w:gridCol w:w="632"/>
        <w:gridCol w:w="626"/>
      </w:tblGrid>
      <w:tr w14:paraId="12150195">
        <w:tblPrEx>
          <w:tblCellMar>
            <w:top w:w="0" w:type="dxa"/>
            <w:left w:w="108" w:type="dxa"/>
            <w:bottom w:w="0" w:type="dxa"/>
            <w:right w:w="108" w:type="dxa"/>
          </w:tblCellMar>
        </w:tblPrEx>
        <w:tc>
          <w:tcPr>
            <w:tcW w:w="8848" w:type="dxa"/>
            <w:gridSpan w:val="14"/>
            <w:vAlign w:val="center"/>
          </w:tcPr>
          <w:p w14:paraId="4A5CA423">
            <w:pPr>
              <w:jc w:val="center"/>
            </w:pPr>
            <w:r>
              <w:rPr>
                <w:rFonts w:ascii="宋体" w:hAnsi="宋体" w:eastAsia="宋体"/>
                <w:sz w:val="24"/>
              </w:rPr>
              <w:t>项目支出绩效自评表</w:t>
            </w:r>
          </w:p>
        </w:tc>
      </w:tr>
      <w:tr w14:paraId="5AAD7937">
        <w:tblPrEx>
          <w:tblCellMar>
            <w:top w:w="0" w:type="dxa"/>
            <w:left w:w="108" w:type="dxa"/>
            <w:bottom w:w="0" w:type="dxa"/>
            <w:right w:w="108" w:type="dxa"/>
          </w:tblCellMar>
        </w:tblPrEx>
        <w:tc>
          <w:tcPr>
            <w:tcW w:w="8848" w:type="dxa"/>
            <w:gridSpan w:val="14"/>
            <w:vAlign w:val="center"/>
          </w:tcPr>
          <w:p w14:paraId="59409EEC">
            <w:pPr>
              <w:jc w:val="center"/>
            </w:pPr>
            <w:r>
              <w:rPr>
                <w:rFonts w:ascii="宋体" w:hAnsi="宋体" w:eastAsia="宋体"/>
                <w:sz w:val="24"/>
              </w:rPr>
              <w:t>(2024年度)</w:t>
            </w:r>
          </w:p>
        </w:tc>
      </w:tr>
      <w:tr w14:paraId="15D8D5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C39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A274A39">
            <w:pPr>
              <w:jc w:val="center"/>
            </w:pPr>
            <w:r>
              <w:rPr>
                <w:rFonts w:ascii="宋体" w:hAnsi="宋体" w:eastAsia="宋体"/>
                <w:sz w:val="16"/>
              </w:rPr>
              <w:t>2024年中央粮油生产保障资金</w:t>
            </w:r>
          </w:p>
        </w:tc>
      </w:tr>
      <w:tr w14:paraId="673BCD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13D4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FFA96">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928A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9C24E4">
            <w:pPr>
              <w:jc w:val="center"/>
            </w:pPr>
            <w:r>
              <w:rPr>
                <w:rFonts w:ascii="宋体" w:hAnsi="宋体" w:eastAsia="宋体"/>
                <w:sz w:val="16"/>
              </w:rPr>
              <w:t>裕民县农业农村局</w:t>
            </w:r>
          </w:p>
        </w:tc>
      </w:tr>
      <w:tr w14:paraId="44FD93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75608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B48B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995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A07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510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B16C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81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350E">
            <w:pPr>
              <w:jc w:val="center"/>
            </w:pPr>
            <w:r>
              <w:rPr>
                <w:rFonts w:ascii="宋体" w:hAnsi="宋体" w:eastAsia="宋体"/>
                <w:sz w:val="16"/>
              </w:rPr>
              <w:t>得分</w:t>
            </w:r>
          </w:p>
        </w:tc>
      </w:tr>
      <w:tr w14:paraId="782D07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B86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68A4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E6EC">
            <w:pPr>
              <w:jc w:val="center"/>
            </w:pPr>
            <w:r>
              <w:rPr>
                <w:rFonts w:ascii="宋体" w:hAnsi="宋体" w:eastAsia="宋体"/>
                <w:sz w:val="16"/>
              </w:rPr>
              <w:t>70.39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1DF53">
            <w:pPr>
              <w:jc w:val="center"/>
            </w:pPr>
            <w:r>
              <w:rPr>
                <w:rFonts w:ascii="宋体" w:hAnsi="宋体" w:eastAsia="宋体"/>
                <w:sz w:val="16"/>
              </w:rPr>
              <w:t>210.39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50DCA">
            <w:pPr>
              <w:jc w:val="center"/>
            </w:pPr>
            <w:r>
              <w:rPr>
                <w:rFonts w:ascii="宋体" w:hAnsi="宋体" w:eastAsia="宋体"/>
                <w:sz w:val="16"/>
              </w:rPr>
              <w:t>206.51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66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42777A">
            <w:pPr>
              <w:jc w:val="center"/>
            </w:pPr>
            <w:r>
              <w:rPr>
                <w:rFonts w:ascii="宋体" w:hAnsi="宋体" w:eastAsia="宋体"/>
                <w:sz w:val="16"/>
              </w:rPr>
              <w:t>98.16%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0D10C">
            <w:pPr>
              <w:jc w:val="center"/>
            </w:pPr>
            <w:r>
              <w:rPr>
                <w:rFonts w:ascii="宋体" w:hAnsi="宋体" w:eastAsia="宋体"/>
                <w:sz w:val="16"/>
              </w:rPr>
              <w:t>9.82</w:t>
            </w:r>
          </w:p>
        </w:tc>
      </w:tr>
      <w:tr w14:paraId="4FC87A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C68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D45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42907">
            <w:pPr>
              <w:jc w:val="center"/>
            </w:pPr>
            <w:r>
              <w:rPr>
                <w:rFonts w:ascii="宋体" w:hAnsi="宋体" w:eastAsia="宋体"/>
                <w:sz w:val="16"/>
              </w:rPr>
              <w:t>70.39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BCA37">
            <w:pPr>
              <w:jc w:val="center"/>
            </w:pPr>
            <w:r>
              <w:rPr>
                <w:rFonts w:ascii="宋体" w:hAnsi="宋体" w:eastAsia="宋体"/>
                <w:sz w:val="16"/>
              </w:rPr>
              <w:t>210.39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5F785">
            <w:pPr>
              <w:jc w:val="center"/>
            </w:pPr>
            <w:r>
              <w:rPr>
                <w:rFonts w:ascii="宋体" w:hAnsi="宋体" w:eastAsia="宋体"/>
                <w:sz w:val="16"/>
              </w:rPr>
              <w:t>206.51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0BDB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CF5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B6C59">
            <w:pPr>
              <w:jc w:val="center"/>
            </w:pPr>
            <w:r>
              <w:rPr>
                <w:rFonts w:ascii="宋体" w:hAnsi="宋体" w:eastAsia="宋体"/>
                <w:sz w:val="16"/>
              </w:rPr>
              <w:t>—</w:t>
            </w:r>
          </w:p>
        </w:tc>
      </w:tr>
      <w:tr w14:paraId="31F5FF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A51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CE15D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A961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2D7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FE1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664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840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BE5ED">
            <w:pPr>
              <w:jc w:val="center"/>
            </w:pPr>
            <w:r>
              <w:rPr>
                <w:rFonts w:ascii="宋体" w:hAnsi="宋体" w:eastAsia="宋体"/>
                <w:sz w:val="16"/>
              </w:rPr>
              <w:t>—</w:t>
            </w:r>
          </w:p>
        </w:tc>
      </w:tr>
      <w:tr w14:paraId="7A22FF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EC5D5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83185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AE5048F">
            <w:pPr>
              <w:jc w:val="center"/>
            </w:pPr>
            <w:r>
              <w:rPr>
                <w:rFonts w:ascii="宋体" w:hAnsi="宋体" w:eastAsia="宋体"/>
                <w:sz w:val="16"/>
              </w:rPr>
              <w:t>实际完成情况</w:t>
            </w:r>
          </w:p>
        </w:tc>
      </w:tr>
      <w:tr w14:paraId="10EF89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54F1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48ED58">
            <w:pPr>
              <w:jc w:val="both"/>
            </w:pPr>
            <w:r>
              <w:rPr>
                <w:rFonts w:ascii="宋体" w:hAnsi="宋体" w:eastAsia="宋体"/>
                <w:sz w:val="16"/>
              </w:rPr>
              <w:t>裕民县农业农村局实施《2024年中央粮油生产保障资金》项目，预算资金投资210.39万元。结合我县实际情况，一是选用杀菌剂己唑醇、叶面肥磷酸二氢钾、植物生长调节剂芸苔素内酯，在小麦穗期喷施，在新地乡、哈拉布拉乡、新地乡、阿勒腾也木勒乡实施冬春小麦“一喷三防”面积14万亩，通过项目实施，将有效防治小麦病虫害，防干热风、防倒伏，增加小麦粒重，极大提高农民种粮积极性，受益农民满意度90%以上。二是红花（油料作物）绿色高产高效行动项目主要用于：围绕整建制推进红花大面积单产提升行动，建设百亩田20个、千亩方5个，辐射带动总面积5.5万亩，力争实现红花作物平均单产达到80公斤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489892">
            <w:pPr>
              <w:jc w:val="both"/>
            </w:pPr>
            <w:r>
              <w:rPr>
                <w:rFonts w:ascii="宋体" w:hAnsi="宋体" w:eastAsia="宋体"/>
                <w:sz w:val="16"/>
              </w:rPr>
              <w:t>2024年中央粮油生产保障资金投资210.39万元，全年执行资金206.51万元，资金执行率为98.16%。结合我县实际情况，一是购买杀菌剂己唑醇2.262吨、叶面肥磷酸二氢钾40.625吨、植物生长调节剂芸苔素内酯5.15吨，资金总额70.39万元，在小麦穗期喷施，在新地乡、哈拉布拉乡、新地乡、阿勒腾也木勒乡实施冬春小麦“一喷三防”面积15.86046万亩，通过项目实施，将有效防治小麦病虫害，防干热风、防倒伏，增加小麦粒重，极大提高农民种粮积极性，受益农民满意度90%以上。二是红花(油料作物)绿色高产高效行动项目主要用于：围绕整建制推进红花大面积单产提升行动，建设百亩田20个、千亩方5个，辐射带动总面积5.5万亩，力争实现红花作物平均单产达到80公斤以上。增强小麦抗逆性，稳定种植积极性，预</w:t>
            </w:r>
            <w:r>
              <w:rPr>
                <w:rFonts w:hint="eastAsia" w:ascii="宋体" w:hAnsi="宋体"/>
                <w:sz w:val="16"/>
                <w:lang w:eastAsia="zh-CN"/>
              </w:rPr>
              <w:t>防和</w:t>
            </w:r>
            <w:r>
              <w:rPr>
                <w:rFonts w:ascii="宋体" w:hAnsi="宋体" w:eastAsia="宋体"/>
                <w:sz w:val="16"/>
              </w:rPr>
              <w:t>防治小麦病虫害，防干热风、防倒伏，增加小麦粒重，提高小麦品质和产量。大大提高农民经济收入，提升农民种粮积极性。</w:t>
            </w:r>
          </w:p>
        </w:tc>
      </w:tr>
      <w:tr w14:paraId="50DEEA2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FAD5F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4C92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B5C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D370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24D0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8091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FA64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0F3C0">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5B7E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D8F7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AFF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BF0F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24CA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258AE">
            <w:pPr>
              <w:jc w:val="center"/>
            </w:pPr>
            <w:r>
              <w:rPr>
                <w:rFonts w:ascii="宋体" w:hAnsi="宋体" w:eastAsia="宋体"/>
                <w:sz w:val="16"/>
              </w:rPr>
              <w:t>偏差原因分析及改进措施</w:t>
            </w:r>
          </w:p>
        </w:tc>
      </w:tr>
      <w:tr w14:paraId="7ECCDD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A27A0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E211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FBDB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C13B4">
            <w:pPr>
              <w:jc w:val="center"/>
            </w:pPr>
            <w:r>
              <w:rPr>
                <w:rFonts w:ascii="宋体" w:hAnsi="宋体" w:eastAsia="宋体"/>
                <w:sz w:val="16"/>
              </w:rPr>
              <w:t>项目实施涉及乡镇数量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16AF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89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1E3F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062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BD7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2A6D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0BC0">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001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D142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3433">
            <w:pPr>
              <w:jc w:val="center"/>
            </w:pPr>
          </w:p>
        </w:tc>
      </w:tr>
      <w:tr w14:paraId="293A52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6AD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1C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FEF1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DF912">
            <w:pPr>
              <w:jc w:val="center"/>
            </w:pPr>
            <w:r>
              <w:rPr>
                <w:rFonts w:ascii="宋体" w:hAnsi="宋体" w:eastAsia="宋体"/>
                <w:sz w:val="16"/>
              </w:rPr>
              <w:t>小麦“一喷三防”实施面积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941F">
            <w:pPr>
              <w:jc w:val="center"/>
            </w:pPr>
            <w:r>
              <w:rPr>
                <w:rFonts w:ascii="宋体" w:hAnsi="宋体" w:eastAsia="宋体"/>
                <w:sz w:val="16"/>
              </w:rPr>
              <w:t>&gt;=14万亩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8A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F69A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A73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1757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6B17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DA08C">
            <w:pPr>
              <w:jc w:val="center"/>
            </w:pPr>
            <w:r>
              <w:rPr>
                <w:rFonts w:ascii="宋体" w:hAnsi="宋体" w:eastAsia="宋体"/>
                <w:sz w:val="16"/>
              </w:rPr>
              <w:t>15.86万亩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0D5C9">
            <w:pPr>
              <w:jc w:val="center"/>
            </w:pPr>
            <w:r>
              <w:rPr>
                <w:rFonts w:ascii="宋体" w:hAnsi="宋体" w:eastAsia="宋体"/>
                <w:sz w:val="16"/>
              </w:rPr>
              <w:t>113.29%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5E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CBD26">
            <w:pPr>
              <w:jc w:val="center"/>
            </w:pPr>
            <w:r>
              <w:rPr>
                <w:rFonts w:ascii="宋体" w:hAnsi="宋体" w:eastAsia="宋体"/>
                <w:sz w:val="16"/>
              </w:rPr>
              <w:t>20%以内属于正常偏差，可视为无偏差。</w:t>
            </w:r>
          </w:p>
        </w:tc>
      </w:tr>
      <w:tr w14:paraId="415550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04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82B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FBFD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DF0AF">
            <w:pPr>
              <w:jc w:val="center"/>
            </w:pPr>
            <w:r>
              <w:rPr>
                <w:rFonts w:ascii="宋体" w:hAnsi="宋体" w:eastAsia="宋体"/>
                <w:sz w:val="16"/>
              </w:rPr>
              <w:t>小麦一喷三防选购品质数量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90556">
            <w:pPr>
              <w:jc w:val="center"/>
            </w:pPr>
            <w:r>
              <w:rPr>
                <w:rFonts w:ascii="宋体" w:hAnsi="宋体" w:eastAsia="宋体"/>
                <w:sz w:val="16"/>
              </w:rPr>
              <w:t>&gt;=3种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E43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64D0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B7F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C2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5F11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DC0E0">
            <w:pPr>
              <w:jc w:val="center"/>
            </w:pPr>
            <w:r>
              <w:rPr>
                <w:rFonts w:ascii="宋体" w:hAnsi="宋体" w:eastAsia="宋体"/>
                <w:sz w:val="16"/>
              </w:rPr>
              <w:t>3种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AE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AD3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D5586">
            <w:pPr>
              <w:jc w:val="center"/>
            </w:pPr>
          </w:p>
        </w:tc>
      </w:tr>
      <w:tr w14:paraId="01360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F2E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06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86BB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378C0">
            <w:pPr>
              <w:jc w:val="center"/>
            </w:pPr>
            <w:r>
              <w:rPr>
                <w:rFonts w:ascii="宋体" w:hAnsi="宋体" w:eastAsia="宋体"/>
                <w:sz w:val="16"/>
              </w:rPr>
              <w:t>绿色高产高效项目实施辐射总面积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E2FEF">
            <w:pPr>
              <w:jc w:val="center"/>
            </w:pPr>
            <w:r>
              <w:rPr>
                <w:rFonts w:ascii="宋体" w:hAnsi="宋体" w:eastAsia="宋体"/>
                <w:sz w:val="16"/>
              </w:rPr>
              <w:t>&gt;=5.50万亩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C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21B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F4A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F03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4AB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1E35">
            <w:pPr>
              <w:jc w:val="center"/>
            </w:pPr>
            <w:r>
              <w:rPr>
                <w:rFonts w:ascii="宋体" w:hAnsi="宋体" w:eastAsia="宋体"/>
                <w:sz w:val="16"/>
              </w:rPr>
              <w:t>5.52万亩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78A5C">
            <w:pPr>
              <w:jc w:val="center"/>
            </w:pPr>
            <w:r>
              <w:rPr>
                <w:rFonts w:ascii="宋体" w:hAnsi="宋体" w:eastAsia="宋体"/>
                <w:sz w:val="16"/>
              </w:rPr>
              <w:t>100.36%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A53B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5358">
            <w:pPr>
              <w:jc w:val="center"/>
            </w:pPr>
          </w:p>
        </w:tc>
      </w:tr>
      <w:tr w14:paraId="00633B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722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9C13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475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7A5FC">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288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C0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C7C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CA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EF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A849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3BA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A389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75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4A726">
            <w:pPr>
              <w:jc w:val="center"/>
            </w:pPr>
          </w:p>
        </w:tc>
      </w:tr>
      <w:tr w14:paraId="0103D2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38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2E18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89E0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DA255">
            <w:pPr>
              <w:jc w:val="center"/>
            </w:pPr>
            <w:r>
              <w:rPr>
                <w:rFonts w:ascii="宋体" w:hAnsi="宋体" w:eastAsia="宋体"/>
                <w:sz w:val="16"/>
              </w:rPr>
              <w:t>药物喷洒及时率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78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08AB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957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1C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3743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5BAA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9AA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FAD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8CF7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1AE25">
            <w:pPr>
              <w:jc w:val="center"/>
            </w:pPr>
          </w:p>
        </w:tc>
      </w:tr>
      <w:tr w14:paraId="498E16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DAA1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DE99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D112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129F">
            <w:pPr>
              <w:jc w:val="center"/>
            </w:pPr>
            <w:r>
              <w:rPr>
                <w:rFonts w:ascii="宋体" w:hAnsi="宋体" w:eastAsia="宋体"/>
                <w:sz w:val="16"/>
              </w:rPr>
              <w:t>采购植物生长调节剂成本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14B16">
            <w:pPr>
              <w:jc w:val="center"/>
            </w:pPr>
            <w:r>
              <w:rPr>
                <w:rFonts w:ascii="宋体" w:hAnsi="宋体" w:eastAsia="宋体"/>
                <w:sz w:val="16"/>
              </w:rPr>
              <w:t>&lt;=18.25万元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1B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621D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7D4E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31A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678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9360">
            <w:pPr>
              <w:jc w:val="center"/>
            </w:pPr>
            <w:r>
              <w:rPr>
                <w:rFonts w:ascii="宋体" w:hAnsi="宋体" w:eastAsia="宋体"/>
                <w:sz w:val="16"/>
              </w:rPr>
              <w:t>18.25万元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E21D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B98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A1A8C">
            <w:pPr>
              <w:jc w:val="center"/>
            </w:pPr>
          </w:p>
        </w:tc>
      </w:tr>
      <w:tr w14:paraId="0B70C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27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5C4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6805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591B3">
            <w:pPr>
              <w:jc w:val="center"/>
            </w:pPr>
            <w:r>
              <w:rPr>
                <w:rFonts w:ascii="宋体" w:hAnsi="宋体" w:eastAsia="宋体"/>
                <w:sz w:val="16"/>
              </w:rPr>
              <w:t>采购叶面肥磷酸二氢钾成本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0A05">
            <w:pPr>
              <w:jc w:val="center"/>
            </w:pPr>
            <w:r>
              <w:rPr>
                <w:rFonts w:ascii="宋体" w:hAnsi="宋体" w:eastAsia="宋体"/>
                <w:sz w:val="16"/>
              </w:rPr>
              <w:t>&lt;=39万元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4D0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D8DE6">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C31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02B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03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D3FE">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F0E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4BC7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EDF8F">
            <w:pPr>
              <w:jc w:val="center"/>
            </w:pPr>
          </w:p>
        </w:tc>
      </w:tr>
      <w:tr w14:paraId="3F9CB8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9FCE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922E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566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7C2E8">
            <w:pPr>
              <w:jc w:val="center"/>
            </w:pPr>
            <w:r>
              <w:rPr>
                <w:rFonts w:ascii="宋体" w:hAnsi="宋体" w:eastAsia="宋体"/>
                <w:sz w:val="16"/>
              </w:rPr>
              <w:t>采购杀菌剂</w:t>
            </w:r>
            <w:r>
              <w:rPr>
                <w:rFonts w:hint="eastAsia" w:ascii="宋体" w:hAnsi="宋体"/>
                <w:sz w:val="16"/>
                <w:lang w:eastAsia="zh-CN"/>
              </w:rPr>
              <w:t>己唑醇</w:t>
            </w:r>
            <w:r>
              <w:rPr>
                <w:rFonts w:ascii="宋体" w:hAnsi="宋体" w:eastAsia="宋体"/>
                <w:sz w:val="16"/>
              </w:rPr>
              <w:t>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BF83A">
            <w:pPr>
              <w:jc w:val="center"/>
            </w:pPr>
            <w:r>
              <w:rPr>
                <w:rFonts w:ascii="宋体" w:hAnsi="宋体" w:eastAsia="宋体"/>
                <w:sz w:val="16"/>
              </w:rPr>
              <w:t>&lt;=13.14万元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7FE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D5FE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9B5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16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95A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D590F">
            <w:pPr>
              <w:jc w:val="center"/>
            </w:pPr>
            <w:r>
              <w:rPr>
                <w:rFonts w:ascii="宋体" w:hAnsi="宋体" w:eastAsia="宋体"/>
                <w:sz w:val="16"/>
              </w:rPr>
              <w:t>13.14万元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215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DF93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7DBA0">
            <w:pPr>
              <w:jc w:val="center"/>
            </w:pPr>
          </w:p>
        </w:tc>
      </w:tr>
      <w:tr w14:paraId="550CC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136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193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95C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865C9">
            <w:pPr>
              <w:jc w:val="center"/>
            </w:pPr>
            <w:r>
              <w:rPr>
                <w:rFonts w:ascii="宋体" w:hAnsi="宋体" w:eastAsia="宋体"/>
                <w:sz w:val="16"/>
              </w:rPr>
              <w:t>绿色高产高效项目成本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71B8A">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552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421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296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A48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3EEE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94D8A">
            <w:pPr>
              <w:jc w:val="center"/>
            </w:pPr>
            <w:r>
              <w:rPr>
                <w:rFonts w:ascii="宋体" w:hAnsi="宋体" w:eastAsia="宋体"/>
                <w:sz w:val="16"/>
              </w:rPr>
              <w:t>136.12万元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9E176">
            <w:pPr>
              <w:jc w:val="center"/>
            </w:pPr>
            <w:r>
              <w:rPr>
                <w:rFonts w:ascii="宋体" w:hAnsi="宋体" w:eastAsia="宋体"/>
                <w:sz w:val="16"/>
              </w:rPr>
              <w:t>97.23%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559B9">
            <w:pPr>
              <w:jc w:val="center"/>
            </w:pPr>
            <w:r>
              <w:rPr>
                <w:rFonts w:ascii="宋体" w:hAnsi="宋体" w:eastAsia="宋体"/>
                <w:sz w:val="16"/>
              </w:rPr>
              <w:t>4.86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2AFF">
            <w:pPr>
              <w:jc w:val="center"/>
            </w:pPr>
            <w:r>
              <w:rPr>
                <w:rFonts w:ascii="宋体" w:hAnsi="宋体" w:eastAsia="宋体"/>
                <w:sz w:val="16"/>
              </w:rPr>
              <w:t>20%以内属于正常偏差，可视为无偏差。</w:t>
            </w:r>
          </w:p>
        </w:tc>
      </w:tr>
      <w:tr w14:paraId="57574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3EFC5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EBBD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813B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B18CA">
            <w:pPr>
              <w:jc w:val="center"/>
            </w:pPr>
            <w:r>
              <w:rPr>
                <w:rFonts w:ascii="宋体" w:hAnsi="宋体" w:eastAsia="宋体"/>
                <w:sz w:val="16"/>
              </w:rPr>
              <w:t>实现项目区红花亩均增产效益</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6A7E">
            <w:pPr>
              <w:jc w:val="center"/>
            </w:pPr>
            <w:r>
              <w:rPr>
                <w:rFonts w:ascii="宋体" w:hAnsi="宋体" w:eastAsia="宋体"/>
                <w:sz w:val="16"/>
              </w:rPr>
              <w:t>&gt;=5公斤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E95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DED2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73A7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960C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1CAC1">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38894">
            <w:pPr>
              <w:jc w:val="center"/>
            </w:pPr>
            <w:r>
              <w:rPr>
                <w:rFonts w:ascii="宋体" w:hAnsi="宋体" w:eastAsia="宋体"/>
                <w:sz w:val="16"/>
              </w:rPr>
              <w:t>5公斤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71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32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06EA">
            <w:pPr>
              <w:jc w:val="center"/>
            </w:pPr>
          </w:p>
        </w:tc>
      </w:tr>
      <w:tr w14:paraId="1B5D8A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93B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088F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19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CCF71">
            <w:pPr>
              <w:jc w:val="center"/>
            </w:pPr>
            <w:r>
              <w:rPr>
                <w:rFonts w:ascii="宋体" w:hAnsi="宋体" w:eastAsia="宋体"/>
                <w:sz w:val="16"/>
              </w:rPr>
              <w:t>减轻病虫害发生提高小麦单产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A69D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7E8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C6C1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FF66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9433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892D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665C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1FD6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799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DC87">
            <w:pPr>
              <w:jc w:val="center"/>
            </w:pPr>
          </w:p>
        </w:tc>
      </w:tr>
      <w:tr w14:paraId="11940E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A69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1459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AF7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28B96">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B816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69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78F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77A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6BAE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8CF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4DE6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FDF1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37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FA0CD">
            <w:pPr>
              <w:jc w:val="center"/>
            </w:pPr>
          </w:p>
        </w:tc>
      </w:tr>
      <w:tr w14:paraId="538D77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488AEB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759719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1BC18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591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0E3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702F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F475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02F7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0FEE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0BA5">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609BB1"/>
        </w:tc>
      </w:tr>
    </w:tbl>
    <w:p w14:paraId="10547E1C">
      <w:r>
        <w:br w:type="page"/>
      </w:r>
    </w:p>
    <w:tbl>
      <w:tblPr>
        <w:tblStyle w:val="9"/>
        <w:tblW w:w="0" w:type="auto"/>
        <w:tblInd w:w="0" w:type="dxa"/>
        <w:tblLayout w:type="autofit"/>
        <w:tblCellMar>
          <w:top w:w="0" w:type="dxa"/>
          <w:left w:w="108" w:type="dxa"/>
          <w:bottom w:w="0" w:type="dxa"/>
          <w:right w:w="108" w:type="dxa"/>
        </w:tblCellMar>
      </w:tblPr>
      <w:tblGrid>
        <w:gridCol w:w="613"/>
        <w:gridCol w:w="580"/>
        <w:gridCol w:w="580"/>
        <w:gridCol w:w="580"/>
        <w:gridCol w:w="936"/>
        <w:gridCol w:w="594"/>
        <w:gridCol w:w="588"/>
        <w:gridCol w:w="600"/>
        <w:gridCol w:w="582"/>
        <w:gridCol w:w="597"/>
        <w:gridCol w:w="776"/>
        <w:gridCol w:w="776"/>
        <w:gridCol w:w="629"/>
        <w:gridCol w:w="629"/>
      </w:tblGrid>
      <w:tr w14:paraId="39BB003A">
        <w:tblPrEx>
          <w:tblCellMar>
            <w:top w:w="0" w:type="dxa"/>
            <w:left w:w="108" w:type="dxa"/>
            <w:bottom w:w="0" w:type="dxa"/>
            <w:right w:w="108" w:type="dxa"/>
          </w:tblCellMar>
        </w:tblPrEx>
        <w:tc>
          <w:tcPr>
            <w:tcW w:w="8848" w:type="dxa"/>
            <w:gridSpan w:val="14"/>
            <w:vAlign w:val="center"/>
          </w:tcPr>
          <w:p w14:paraId="0C906078">
            <w:pPr>
              <w:jc w:val="center"/>
            </w:pPr>
            <w:r>
              <w:rPr>
                <w:rFonts w:ascii="宋体" w:hAnsi="宋体" w:eastAsia="宋体"/>
                <w:sz w:val="24"/>
              </w:rPr>
              <w:t>项目支出绩效自评表</w:t>
            </w:r>
          </w:p>
        </w:tc>
      </w:tr>
      <w:tr w14:paraId="65AFD25A">
        <w:tblPrEx>
          <w:tblCellMar>
            <w:top w:w="0" w:type="dxa"/>
            <w:left w:w="108" w:type="dxa"/>
            <w:bottom w:w="0" w:type="dxa"/>
            <w:right w:w="108" w:type="dxa"/>
          </w:tblCellMar>
        </w:tblPrEx>
        <w:tc>
          <w:tcPr>
            <w:tcW w:w="8848" w:type="dxa"/>
            <w:gridSpan w:val="14"/>
            <w:vAlign w:val="center"/>
          </w:tcPr>
          <w:p w14:paraId="6F140A5D">
            <w:pPr>
              <w:jc w:val="center"/>
            </w:pPr>
            <w:r>
              <w:rPr>
                <w:rFonts w:ascii="宋体" w:hAnsi="宋体" w:eastAsia="宋体"/>
                <w:sz w:val="24"/>
              </w:rPr>
              <w:t>(2024年度)</w:t>
            </w:r>
          </w:p>
        </w:tc>
      </w:tr>
      <w:tr w14:paraId="09FE9C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F9C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31E4C60">
            <w:pPr>
              <w:jc w:val="center"/>
            </w:pPr>
            <w:r>
              <w:rPr>
                <w:rFonts w:ascii="宋体" w:hAnsi="宋体" w:eastAsia="宋体"/>
                <w:sz w:val="16"/>
              </w:rPr>
              <w:t>2024年中央耕地建设与利用资金(耕地地力保护补贴)</w:t>
            </w:r>
          </w:p>
        </w:tc>
      </w:tr>
      <w:tr w14:paraId="7091FD3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8B25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F4AA7A">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647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45623E">
            <w:pPr>
              <w:jc w:val="center"/>
            </w:pPr>
            <w:r>
              <w:rPr>
                <w:rFonts w:ascii="宋体" w:hAnsi="宋体" w:eastAsia="宋体"/>
                <w:sz w:val="16"/>
              </w:rPr>
              <w:t>裕民县农业农村局</w:t>
            </w:r>
          </w:p>
        </w:tc>
      </w:tr>
      <w:tr w14:paraId="23ECB0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F02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DCC6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CE8A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2C962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8BA1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99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26DD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108B5">
            <w:pPr>
              <w:jc w:val="center"/>
            </w:pPr>
            <w:r>
              <w:rPr>
                <w:rFonts w:ascii="宋体" w:hAnsi="宋体" w:eastAsia="宋体"/>
                <w:sz w:val="16"/>
              </w:rPr>
              <w:t>得分</w:t>
            </w:r>
          </w:p>
        </w:tc>
      </w:tr>
      <w:tr w14:paraId="00E0B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A7367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6DCA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73B72">
            <w:pPr>
              <w:jc w:val="center"/>
            </w:pPr>
            <w:r>
              <w:rPr>
                <w:rFonts w:ascii="宋体" w:hAnsi="宋体" w:eastAsia="宋体"/>
                <w:sz w:val="16"/>
              </w:rPr>
              <w:t>2,779.76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E5389">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E5774">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04F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D18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B9E9">
            <w:pPr>
              <w:jc w:val="center"/>
            </w:pPr>
            <w:r>
              <w:rPr>
                <w:rFonts w:ascii="宋体" w:hAnsi="宋体" w:eastAsia="宋体"/>
                <w:sz w:val="16"/>
              </w:rPr>
              <w:t>10.00</w:t>
            </w:r>
          </w:p>
        </w:tc>
      </w:tr>
      <w:tr w14:paraId="2E3360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2E1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B919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4B6F6">
            <w:pPr>
              <w:jc w:val="center"/>
            </w:pPr>
            <w:r>
              <w:rPr>
                <w:rFonts w:ascii="宋体" w:hAnsi="宋体" w:eastAsia="宋体"/>
                <w:sz w:val="16"/>
              </w:rPr>
              <w:t>2,779.76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C0AD2">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45912">
            <w:pPr>
              <w:jc w:val="center"/>
            </w:pPr>
            <w:r>
              <w:rPr>
                <w:rFonts w:ascii="宋体" w:hAnsi="宋体" w:eastAsia="宋体"/>
                <w:sz w:val="16"/>
              </w:rPr>
              <w:t>2,794.76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E99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8E217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33349">
            <w:pPr>
              <w:jc w:val="center"/>
            </w:pPr>
            <w:r>
              <w:rPr>
                <w:rFonts w:ascii="宋体" w:hAnsi="宋体" w:eastAsia="宋体"/>
                <w:sz w:val="16"/>
              </w:rPr>
              <w:t>—</w:t>
            </w:r>
          </w:p>
        </w:tc>
      </w:tr>
      <w:tr w14:paraId="3A7016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F27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D6F76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A7F6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BD9B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964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58DE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CED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0DDF">
            <w:pPr>
              <w:jc w:val="center"/>
            </w:pPr>
            <w:r>
              <w:rPr>
                <w:rFonts w:ascii="宋体" w:hAnsi="宋体" w:eastAsia="宋体"/>
                <w:sz w:val="16"/>
              </w:rPr>
              <w:t>—</w:t>
            </w:r>
          </w:p>
        </w:tc>
      </w:tr>
      <w:tr w14:paraId="559FFA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29617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41907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3C904D">
            <w:pPr>
              <w:jc w:val="center"/>
            </w:pPr>
            <w:r>
              <w:rPr>
                <w:rFonts w:ascii="宋体" w:hAnsi="宋体" w:eastAsia="宋体"/>
                <w:sz w:val="16"/>
              </w:rPr>
              <w:t>实际完成情况</w:t>
            </w:r>
          </w:p>
        </w:tc>
      </w:tr>
      <w:tr w14:paraId="22A30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4A716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804CA">
            <w:pPr>
              <w:jc w:val="both"/>
            </w:pPr>
            <w:r>
              <w:rPr>
                <w:rFonts w:ascii="宋体" w:hAnsi="宋体" w:eastAsia="宋体"/>
                <w:sz w:val="16"/>
              </w:rPr>
              <w:t>裕民县农业农村局2023年实施《关于提前下达2024年中央耕地建设与利用资金（</w:t>
            </w:r>
            <w:r>
              <w:rPr>
                <w:rFonts w:hint="eastAsia" w:ascii="宋体" w:hAnsi="宋体"/>
                <w:sz w:val="16"/>
                <w:lang w:eastAsia="zh-CN"/>
              </w:rPr>
              <w:t>耕地地力保护</w:t>
            </w:r>
            <w:r>
              <w:rPr>
                <w:rFonts w:ascii="宋体" w:hAnsi="宋体" w:eastAsia="宋体"/>
                <w:sz w:val="16"/>
              </w:rPr>
              <w:t>补贴）预算的通知》(塔地财农</w:t>
            </w:r>
            <w:r>
              <w:rPr>
                <w:rFonts w:hint="eastAsia" w:ascii="宋体" w:hAnsi="宋体"/>
                <w:sz w:val="16"/>
                <w:lang w:eastAsia="zh-CN"/>
              </w:rPr>
              <w:t>〔2023〕22号</w:t>
            </w:r>
            <w:r>
              <w:rPr>
                <w:rFonts w:ascii="宋体" w:hAnsi="宋体" w:eastAsia="宋体"/>
                <w:sz w:val="16"/>
              </w:rPr>
              <w:t>裕财</w:t>
            </w:r>
            <w:r>
              <w:rPr>
                <w:rFonts w:hint="eastAsia" w:ascii="宋体" w:hAnsi="宋体"/>
                <w:sz w:val="16"/>
                <w:lang w:eastAsia="zh-CN"/>
              </w:rPr>
              <w:t>〔2023〕19号</w:t>
            </w:r>
            <w:r>
              <w:rPr>
                <w:rFonts w:ascii="宋体" w:hAnsi="宋体" w:eastAsia="宋体"/>
                <w:sz w:val="16"/>
              </w:rPr>
              <w:t>)、《2024年自治区农业生产发展资金（耕地地力保护补贴）》(塔地财农</w:t>
            </w:r>
            <w:r>
              <w:rPr>
                <w:rFonts w:hint="eastAsia" w:ascii="宋体" w:hAnsi="宋体"/>
                <w:sz w:val="16"/>
                <w:lang w:eastAsia="zh-CN"/>
              </w:rPr>
              <w:t>〔2023〕36号</w:t>
            </w:r>
            <w:r>
              <w:rPr>
                <w:rFonts w:ascii="宋体" w:hAnsi="宋体" w:eastAsia="宋体"/>
                <w:sz w:val="16"/>
              </w:rPr>
              <w:t>裕财</w:t>
            </w:r>
            <w:r>
              <w:rPr>
                <w:rFonts w:hint="eastAsia" w:ascii="宋体" w:hAnsi="宋体"/>
                <w:sz w:val="16"/>
                <w:lang w:eastAsia="zh-CN"/>
              </w:rPr>
              <w:t>〔2023〕29号</w:t>
            </w:r>
            <w:r>
              <w:rPr>
                <w:rFonts w:ascii="宋体" w:hAnsi="宋体" w:eastAsia="宋体"/>
                <w:sz w:val="16"/>
              </w:rPr>
              <w:t>)《关于下达2024年中央耕地建设与利用资金预算的通知--耕地轮作》（塔地财农</w:t>
            </w:r>
            <w:r>
              <w:rPr>
                <w:rFonts w:hint="eastAsia" w:ascii="宋体" w:hAnsi="宋体"/>
                <w:sz w:val="16"/>
                <w:lang w:eastAsia="zh-CN"/>
              </w:rPr>
              <w:t>〔2024〕10号</w:t>
            </w:r>
            <w:r>
              <w:rPr>
                <w:rFonts w:ascii="宋体" w:hAnsi="宋体" w:eastAsia="宋体"/>
                <w:sz w:val="16"/>
              </w:rPr>
              <w:t>裕财农</w:t>
            </w:r>
            <w:r>
              <w:rPr>
                <w:rFonts w:hint="eastAsia" w:ascii="宋体" w:hAnsi="宋体"/>
                <w:sz w:val="16"/>
                <w:lang w:eastAsia="zh-CN"/>
              </w:rPr>
              <w:t>〔2024〕8号</w:t>
            </w:r>
            <w:r>
              <w:rPr>
                <w:rFonts w:ascii="宋体" w:hAnsi="宋体" w:eastAsia="宋体"/>
                <w:sz w:val="16"/>
              </w:rPr>
              <w:t>）项目，预算资金2794.76万元，计划在5个乡镇实施补贴11万亩的小麦补贴及1000亩地的耕地轮作。通过本项目的实施将显著提高种粮农民经济收益、逐渐提高种粮农民积极性。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9AAD3F">
            <w:pPr>
              <w:jc w:val="both"/>
            </w:pPr>
            <w:r>
              <w:rPr>
                <w:rFonts w:ascii="宋体" w:hAnsi="宋体" w:eastAsia="宋体"/>
                <w:sz w:val="16"/>
              </w:rPr>
              <w:t>全年预算资金2794.76万元，全年执行资金2794.76万元，资金执行率为100%。</w:t>
            </w:r>
            <w:r>
              <w:rPr>
                <w:rFonts w:hint="eastAsia" w:ascii="宋体" w:hAnsi="宋体"/>
                <w:sz w:val="16"/>
                <w:lang w:eastAsia="zh-CN"/>
              </w:rPr>
              <w:t>截至</w:t>
            </w:r>
            <w:r>
              <w:rPr>
                <w:rFonts w:ascii="宋体" w:hAnsi="宋体" w:eastAsia="宋体"/>
                <w:sz w:val="16"/>
              </w:rPr>
              <w:t>2024年12月25日，一是在5个乡镇实施冬、春小麦补贴，补贴资金2779.76万元，补贴冬春小麦面积14.80085万亩，其中冬小麦发放1223户，春小麦发放718户，二是实施1000亩地的耕地轮作15万元，补助标准为150元/亩，其中阿勒腾也木勒乡800亩，吉也克镇200亩。通过本项目的实施将显著提高种粮农民经济收益、逐渐提高种粮农民积极性。</w:t>
            </w:r>
          </w:p>
        </w:tc>
      </w:tr>
      <w:tr w14:paraId="6D2571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B6535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95A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CD6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02D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370E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FB6F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57CC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50463">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B5AA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94DC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125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0BE8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593B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6E90C">
            <w:pPr>
              <w:jc w:val="center"/>
            </w:pPr>
            <w:r>
              <w:rPr>
                <w:rFonts w:ascii="宋体" w:hAnsi="宋体" w:eastAsia="宋体"/>
                <w:sz w:val="16"/>
              </w:rPr>
              <w:t>偏差原因分析及改进措施</w:t>
            </w:r>
          </w:p>
        </w:tc>
      </w:tr>
      <w:tr w14:paraId="1376747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A7D7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7AD0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6181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11CD7">
            <w:pPr>
              <w:jc w:val="center"/>
            </w:pPr>
            <w:r>
              <w:rPr>
                <w:rFonts w:ascii="宋体" w:hAnsi="宋体" w:eastAsia="宋体"/>
                <w:sz w:val="16"/>
              </w:rPr>
              <w:t>补贴冬小麦面积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66F24">
            <w:pPr>
              <w:jc w:val="center"/>
            </w:pPr>
            <w:r>
              <w:rPr>
                <w:rFonts w:ascii="宋体" w:hAnsi="宋体" w:eastAsia="宋体"/>
                <w:sz w:val="16"/>
              </w:rPr>
              <w:t>&gt;=11万亩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048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1904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0B1E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9A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2FE9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5B19A">
            <w:pPr>
              <w:jc w:val="center"/>
            </w:pPr>
            <w:r>
              <w:rPr>
                <w:rFonts w:ascii="宋体" w:hAnsi="宋体" w:eastAsia="宋体"/>
                <w:sz w:val="16"/>
              </w:rPr>
              <w:t>10.5339万亩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3BE61">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CDE79">
            <w:pPr>
              <w:jc w:val="center"/>
            </w:pPr>
            <w:r>
              <w:rPr>
                <w:rFonts w:ascii="宋体" w:hAnsi="宋体" w:eastAsia="宋体"/>
                <w:sz w:val="16"/>
              </w:rPr>
              <w:t>7.68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8A4F">
            <w:pPr>
              <w:jc w:val="center"/>
            </w:pPr>
            <w:r>
              <w:rPr>
                <w:rFonts w:ascii="宋体" w:hAnsi="宋体" w:eastAsia="宋体"/>
                <w:sz w:val="16"/>
              </w:rPr>
              <w:t>20%以内属于正常偏差，可视为无偏差。</w:t>
            </w:r>
          </w:p>
        </w:tc>
      </w:tr>
      <w:tr w14:paraId="2BDC1B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787A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AE4D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07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BC1D">
            <w:pPr>
              <w:jc w:val="center"/>
            </w:pPr>
            <w:r>
              <w:rPr>
                <w:rFonts w:ascii="宋体" w:hAnsi="宋体" w:eastAsia="宋体"/>
                <w:sz w:val="16"/>
              </w:rPr>
              <w:t>项目实施乡镇数量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69BFF">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D63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31E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A0FB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2AE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F65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FD4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A6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4A20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F03B">
            <w:pPr>
              <w:jc w:val="center"/>
            </w:pPr>
          </w:p>
        </w:tc>
      </w:tr>
      <w:tr w14:paraId="7664E0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6E7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8D4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021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E783">
            <w:pPr>
              <w:jc w:val="center"/>
            </w:pPr>
            <w:r>
              <w:rPr>
                <w:rFonts w:ascii="宋体" w:hAnsi="宋体" w:eastAsia="宋体"/>
                <w:sz w:val="16"/>
              </w:rPr>
              <w:t>耕地轮作面积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7A279">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0DA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C9F7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40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710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0C41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A08E2">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574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021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4B92A">
            <w:pPr>
              <w:jc w:val="center"/>
            </w:pPr>
          </w:p>
        </w:tc>
      </w:tr>
      <w:tr w14:paraId="66DAA4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68AD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A66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E03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102D">
            <w:pPr>
              <w:jc w:val="center"/>
            </w:pPr>
            <w:r>
              <w:rPr>
                <w:rFonts w:ascii="宋体" w:hAnsi="宋体" w:eastAsia="宋体"/>
                <w:sz w:val="16"/>
              </w:rPr>
              <w:t>补贴资金兑付率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4D5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BCE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A708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135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92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20F6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45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B44A2">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231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9A1E">
            <w:pPr>
              <w:jc w:val="center"/>
            </w:pPr>
            <w:r>
              <w:rPr>
                <w:rFonts w:ascii="宋体" w:hAnsi="宋体" w:eastAsia="宋体"/>
                <w:sz w:val="16"/>
              </w:rPr>
              <w:t>20%以内属于正常偏差，可视为无偏差。</w:t>
            </w:r>
          </w:p>
        </w:tc>
      </w:tr>
      <w:tr w14:paraId="36C43A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9D2B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F1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2CE0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7DDE">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04F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DD14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A411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6AB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845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F848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FE4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B457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66E3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056A0">
            <w:pPr>
              <w:jc w:val="center"/>
            </w:pPr>
          </w:p>
        </w:tc>
      </w:tr>
      <w:tr w14:paraId="6AAFEE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4E0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D7AC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D2D1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BF7C7">
            <w:pPr>
              <w:jc w:val="center"/>
            </w:pPr>
            <w:r>
              <w:rPr>
                <w:rFonts w:ascii="宋体" w:hAnsi="宋体" w:eastAsia="宋体"/>
                <w:sz w:val="16"/>
              </w:rPr>
              <w:t>小麦补贴标准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8F466">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7DC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82BA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4E9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2D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0833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FA7E">
            <w:pPr>
              <w:jc w:val="center"/>
            </w:pPr>
            <w:r>
              <w:rPr>
                <w:rFonts w:ascii="宋体" w:hAnsi="宋体" w:eastAsia="宋体"/>
                <w:sz w:val="16"/>
              </w:rPr>
              <w:t>215.87元/亩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189A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276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C05C4">
            <w:pPr>
              <w:jc w:val="center"/>
            </w:pPr>
          </w:p>
        </w:tc>
      </w:tr>
      <w:tr w14:paraId="1BE1E7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2A3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5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B13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44E58">
            <w:pPr>
              <w:jc w:val="center"/>
            </w:pPr>
            <w:r>
              <w:rPr>
                <w:rFonts w:ascii="宋体" w:hAnsi="宋体" w:eastAsia="宋体"/>
                <w:sz w:val="16"/>
              </w:rPr>
              <w:t>耕地轮作成本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6D3F">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841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D2CC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50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487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A2B23">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5052B">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28B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AAB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F0F6C">
            <w:pPr>
              <w:jc w:val="center"/>
            </w:pPr>
          </w:p>
        </w:tc>
      </w:tr>
      <w:tr w14:paraId="7169B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03A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3B29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E0636">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3FA67">
            <w:pPr>
              <w:jc w:val="center"/>
            </w:pPr>
            <w:r>
              <w:rPr>
                <w:rFonts w:ascii="宋体" w:hAnsi="宋体" w:eastAsia="宋体"/>
                <w:sz w:val="16"/>
              </w:rPr>
              <w:t>增加种植小麦农民全年总收入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2815A">
            <w:pPr>
              <w:jc w:val="center"/>
            </w:pPr>
            <w:r>
              <w:rPr>
                <w:rFonts w:ascii="宋体" w:hAnsi="宋体" w:eastAsia="宋体"/>
                <w:sz w:val="16"/>
              </w:rPr>
              <w:t>&gt;=2779.76万元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69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F9EA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279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A504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130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834CC">
            <w:pPr>
              <w:jc w:val="center"/>
            </w:pPr>
            <w:r>
              <w:rPr>
                <w:rFonts w:ascii="宋体" w:hAnsi="宋体" w:eastAsia="宋体"/>
                <w:sz w:val="16"/>
              </w:rPr>
              <w:t>2779.76万元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6C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090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45E3F">
            <w:pPr>
              <w:jc w:val="center"/>
            </w:pPr>
          </w:p>
        </w:tc>
      </w:tr>
      <w:tr w14:paraId="13AC0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82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2A0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9CDD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6EDA8">
            <w:pPr>
              <w:jc w:val="center"/>
            </w:pPr>
            <w:r>
              <w:rPr>
                <w:rFonts w:ascii="宋体" w:hAnsi="宋体" w:eastAsia="宋体"/>
                <w:sz w:val="16"/>
              </w:rPr>
              <w:t>提高种粮农民积极性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F65E6">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C86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1FA5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C1B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410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9777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81E5A">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155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729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D0225">
            <w:pPr>
              <w:jc w:val="center"/>
            </w:pPr>
          </w:p>
        </w:tc>
      </w:tr>
      <w:tr w14:paraId="334271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3340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04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EC3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038E">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FC1C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9B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5F5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E61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FAF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CEF4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9EBE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AE95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6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D8A5F">
            <w:pPr>
              <w:jc w:val="center"/>
            </w:pPr>
            <w:r>
              <w:rPr>
                <w:rFonts w:ascii="宋体" w:hAnsi="宋体" w:eastAsia="宋体"/>
                <w:sz w:val="16"/>
              </w:rPr>
              <w:t>20%以内属于正常偏差，可视为无偏差。</w:t>
            </w:r>
          </w:p>
        </w:tc>
      </w:tr>
      <w:tr w14:paraId="665A294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C0FC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DD35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0AAA7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81CA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EF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ABC31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E0E4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644E7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E4BA6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E649">
            <w:pPr>
              <w:jc w:val="center"/>
            </w:pPr>
            <w:r>
              <w:rPr>
                <w:rFonts w:ascii="宋体" w:hAnsi="宋体" w:eastAsia="宋体"/>
                <w:sz w:val="16"/>
              </w:rPr>
              <w:t>99.68分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55F4031"/>
        </w:tc>
      </w:tr>
    </w:tbl>
    <w:p w14:paraId="259A3674">
      <w:r>
        <w:br w:type="page"/>
      </w:r>
    </w:p>
    <w:tbl>
      <w:tblPr>
        <w:tblStyle w:val="9"/>
        <w:tblW w:w="0" w:type="auto"/>
        <w:tblInd w:w="0" w:type="dxa"/>
        <w:tblLayout w:type="autofit"/>
        <w:tblCellMar>
          <w:top w:w="0" w:type="dxa"/>
          <w:left w:w="108" w:type="dxa"/>
          <w:bottom w:w="0" w:type="dxa"/>
          <w:right w:w="108" w:type="dxa"/>
        </w:tblCellMar>
      </w:tblPr>
      <w:tblGrid>
        <w:gridCol w:w="603"/>
        <w:gridCol w:w="555"/>
        <w:gridCol w:w="555"/>
        <w:gridCol w:w="627"/>
        <w:gridCol w:w="936"/>
        <w:gridCol w:w="589"/>
        <w:gridCol w:w="576"/>
        <w:gridCol w:w="599"/>
        <w:gridCol w:w="566"/>
        <w:gridCol w:w="579"/>
        <w:gridCol w:w="776"/>
        <w:gridCol w:w="776"/>
        <w:gridCol w:w="627"/>
        <w:gridCol w:w="696"/>
      </w:tblGrid>
      <w:tr w14:paraId="71DB5248">
        <w:tblPrEx>
          <w:tblCellMar>
            <w:top w:w="0" w:type="dxa"/>
            <w:left w:w="108" w:type="dxa"/>
            <w:bottom w:w="0" w:type="dxa"/>
            <w:right w:w="108" w:type="dxa"/>
          </w:tblCellMar>
        </w:tblPrEx>
        <w:tc>
          <w:tcPr>
            <w:tcW w:w="8848" w:type="dxa"/>
            <w:gridSpan w:val="14"/>
            <w:vAlign w:val="center"/>
          </w:tcPr>
          <w:p w14:paraId="5FD4FE8F">
            <w:pPr>
              <w:jc w:val="center"/>
            </w:pPr>
            <w:r>
              <w:rPr>
                <w:rFonts w:ascii="宋体" w:hAnsi="宋体" w:eastAsia="宋体"/>
                <w:sz w:val="24"/>
              </w:rPr>
              <w:t>项目支出绩效自评表</w:t>
            </w:r>
          </w:p>
        </w:tc>
      </w:tr>
      <w:tr w14:paraId="10C15B4D">
        <w:tblPrEx>
          <w:tblCellMar>
            <w:top w:w="0" w:type="dxa"/>
            <w:left w:w="108" w:type="dxa"/>
            <w:bottom w:w="0" w:type="dxa"/>
            <w:right w:w="108" w:type="dxa"/>
          </w:tblCellMar>
        </w:tblPrEx>
        <w:tc>
          <w:tcPr>
            <w:tcW w:w="8848" w:type="dxa"/>
            <w:gridSpan w:val="14"/>
            <w:vAlign w:val="center"/>
          </w:tcPr>
          <w:p w14:paraId="0C0303BB">
            <w:pPr>
              <w:jc w:val="center"/>
            </w:pPr>
            <w:r>
              <w:rPr>
                <w:rFonts w:ascii="宋体" w:hAnsi="宋体" w:eastAsia="宋体"/>
                <w:sz w:val="24"/>
              </w:rPr>
              <w:t>(2024年度)</w:t>
            </w:r>
          </w:p>
        </w:tc>
      </w:tr>
      <w:tr w14:paraId="23F8009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9C05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F9AC935">
            <w:pPr>
              <w:jc w:val="center"/>
            </w:pPr>
            <w:r>
              <w:rPr>
                <w:rFonts w:ascii="宋体" w:hAnsi="宋体" w:eastAsia="宋体"/>
                <w:sz w:val="16"/>
              </w:rPr>
              <w:t>2024年中央耕地建设与利用资金（高标准农田建设）</w:t>
            </w:r>
          </w:p>
        </w:tc>
      </w:tr>
      <w:tr w14:paraId="7135883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181E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2596BC">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9A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B04D0E">
            <w:pPr>
              <w:jc w:val="center"/>
            </w:pPr>
            <w:r>
              <w:rPr>
                <w:rFonts w:ascii="宋体" w:hAnsi="宋体" w:eastAsia="宋体"/>
                <w:sz w:val="16"/>
              </w:rPr>
              <w:t>裕民县农业农村局</w:t>
            </w:r>
          </w:p>
        </w:tc>
      </w:tr>
      <w:tr w14:paraId="4AE157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91D5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83E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F0AC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0B14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19C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9A33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6FE8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B4C57">
            <w:pPr>
              <w:jc w:val="center"/>
            </w:pPr>
            <w:r>
              <w:rPr>
                <w:rFonts w:ascii="宋体" w:hAnsi="宋体" w:eastAsia="宋体"/>
                <w:sz w:val="16"/>
              </w:rPr>
              <w:t>得分</w:t>
            </w:r>
          </w:p>
        </w:tc>
      </w:tr>
      <w:tr w14:paraId="12048B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8AC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7FDE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4388C">
            <w:pPr>
              <w:jc w:val="center"/>
            </w:pPr>
            <w:r>
              <w:rPr>
                <w:rFonts w:ascii="宋体" w:hAnsi="宋体" w:eastAsia="宋体"/>
                <w:sz w:val="16"/>
              </w:rPr>
              <w:t>10,115.47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746055">
            <w:pPr>
              <w:jc w:val="center"/>
            </w:pPr>
            <w:r>
              <w:rPr>
                <w:rFonts w:ascii="宋体" w:hAnsi="宋体" w:eastAsia="宋体"/>
                <w:sz w:val="16"/>
              </w:rPr>
              <w:t>13,264.87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9CFBF">
            <w:pPr>
              <w:jc w:val="center"/>
            </w:pPr>
            <w:r>
              <w:rPr>
                <w:rFonts w:ascii="宋体" w:hAnsi="宋体" w:eastAsia="宋体"/>
                <w:sz w:val="16"/>
              </w:rPr>
              <w:t>10,978.93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23E2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D2676">
            <w:pPr>
              <w:jc w:val="center"/>
            </w:pPr>
            <w:r>
              <w:rPr>
                <w:rFonts w:ascii="宋体" w:hAnsi="宋体" w:eastAsia="宋体"/>
                <w:sz w:val="16"/>
              </w:rPr>
              <w:t>82.77%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A8F0C">
            <w:pPr>
              <w:jc w:val="center"/>
            </w:pPr>
            <w:r>
              <w:rPr>
                <w:rFonts w:ascii="宋体" w:hAnsi="宋体" w:eastAsia="宋体"/>
                <w:sz w:val="16"/>
              </w:rPr>
              <w:t>8.28</w:t>
            </w:r>
          </w:p>
        </w:tc>
      </w:tr>
      <w:tr w14:paraId="00F068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A08A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377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0C804">
            <w:pPr>
              <w:jc w:val="center"/>
            </w:pPr>
            <w:r>
              <w:rPr>
                <w:rFonts w:ascii="宋体" w:hAnsi="宋体" w:eastAsia="宋体"/>
                <w:sz w:val="16"/>
              </w:rPr>
              <w:t>4,527.00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B0F39">
            <w:pPr>
              <w:jc w:val="center"/>
            </w:pPr>
            <w:r>
              <w:rPr>
                <w:rFonts w:ascii="宋体" w:hAnsi="宋体" w:eastAsia="宋体"/>
                <w:sz w:val="16"/>
              </w:rPr>
              <w:t>7,676.40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5F584">
            <w:pPr>
              <w:jc w:val="center"/>
            </w:pPr>
            <w:r>
              <w:rPr>
                <w:rFonts w:ascii="宋体" w:hAnsi="宋体" w:eastAsia="宋体"/>
                <w:sz w:val="16"/>
              </w:rPr>
              <w:t>6,513.33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279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AD39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E5115">
            <w:pPr>
              <w:jc w:val="center"/>
            </w:pPr>
            <w:r>
              <w:rPr>
                <w:rFonts w:ascii="宋体" w:hAnsi="宋体" w:eastAsia="宋体"/>
                <w:sz w:val="16"/>
              </w:rPr>
              <w:t>—</w:t>
            </w:r>
          </w:p>
        </w:tc>
      </w:tr>
      <w:tr w14:paraId="48B676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658D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B3FF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BADB5">
            <w:pPr>
              <w:jc w:val="center"/>
            </w:pPr>
            <w:r>
              <w:rPr>
                <w:rFonts w:ascii="宋体" w:hAnsi="宋体" w:eastAsia="宋体"/>
                <w:sz w:val="16"/>
              </w:rPr>
              <w:t>5,588.47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37A6A">
            <w:pPr>
              <w:jc w:val="center"/>
            </w:pPr>
            <w:r>
              <w:rPr>
                <w:rFonts w:ascii="宋体" w:hAnsi="宋体" w:eastAsia="宋体"/>
                <w:sz w:val="16"/>
              </w:rPr>
              <w:t>5,588.47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48DFBC">
            <w:pPr>
              <w:jc w:val="center"/>
            </w:pPr>
            <w:r>
              <w:rPr>
                <w:rFonts w:ascii="宋体" w:hAnsi="宋体" w:eastAsia="宋体"/>
                <w:sz w:val="16"/>
              </w:rPr>
              <w:t>4,465.60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EA84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A8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87719">
            <w:pPr>
              <w:jc w:val="center"/>
            </w:pPr>
            <w:r>
              <w:rPr>
                <w:rFonts w:ascii="宋体" w:hAnsi="宋体" w:eastAsia="宋体"/>
                <w:sz w:val="16"/>
              </w:rPr>
              <w:t>—</w:t>
            </w:r>
          </w:p>
        </w:tc>
      </w:tr>
      <w:tr w14:paraId="1D68008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CDC1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87083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DDCFAD">
            <w:pPr>
              <w:jc w:val="center"/>
            </w:pPr>
            <w:r>
              <w:rPr>
                <w:rFonts w:ascii="宋体" w:hAnsi="宋体" w:eastAsia="宋体"/>
                <w:sz w:val="16"/>
              </w:rPr>
              <w:t>实际完成情况</w:t>
            </w:r>
          </w:p>
        </w:tc>
      </w:tr>
      <w:tr w14:paraId="4C46E0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5D3C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347A49">
            <w:pPr>
              <w:jc w:val="both"/>
            </w:pPr>
            <w:r>
              <w:rPr>
                <w:rFonts w:ascii="宋体" w:hAnsi="宋体" w:eastAsia="宋体"/>
                <w:sz w:val="16"/>
              </w:rPr>
              <w:t>裕民县农业农村局2024年实施《关于加快推进高标准农田建设2024年项目储备和任务报送工作的通知</w:t>
            </w:r>
            <w:r>
              <w:rPr>
                <w:rFonts w:hint="eastAsia" w:ascii="宋体" w:hAnsi="宋体"/>
                <w:sz w:val="16"/>
                <w:lang w:eastAsia="zh-CN"/>
              </w:rPr>
              <w:t>》《</w:t>
            </w:r>
            <w:r>
              <w:rPr>
                <w:rFonts w:ascii="宋体" w:hAnsi="宋体" w:eastAsia="宋体"/>
                <w:sz w:val="16"/>
              </w:rPr>
              <w:t>2024年自治区农田建设补助资金</w:t>
            </w:r>
            <w:r>
              <w:rPr>
                <w:rFonts w:hint="eastAsia" w:ascii="宋体" w:hAnsi="宋体"/>
                <w:sz w:val="16"/>
                <w:lang w:eastAsia="zh-CN"/>
              </w:rPr>
              <w:t>》《</w:t>
            </w:r>
            <w:r>
              <w:rPr>
                <w:rFonts w:ascii="宋体" w:hAnsi="宋体" w:eastAsia="宋体"/>
                <w:sz w:val="16"/>
              </w:rPr>
              <w:t>2024年中央耕地建设与利用资金（高标准农田建设）</w:t>
            </w:r>
            <w:r>
              <w:rPr>
                <w:rFonts w:hint="eastAsia" w:ascii="宋体" w:hAnsi="宋体"/>
                <w:sz w:val="16"/>
                <w:lang w:eastAsia="zh-CN"/>
              </w:rPr>
              <w:t>》《</w:t>
            </w:r>
            <w:r>
              <w:rPr>
                <w:rFonts w:ascii="宋体" w:hAnsi="宋体" w:eastAsia="宋体"/>
                <w:sz w:val="16"/>
              </w:rPr>
              <w:t>塔城地区裕民县高标准农田建设项目</w:t>
            </w:r>
            <w:r>
              <w:rPr>
                <w:rFonts w:hint="eastAsia" w:ascii="宋体" w:hAnsi="宋体"/>
                <w:sz w:val="16"/>
                <w:lang w:eastAsia="zh-CN"/>
              </w:rPr>
              <w:t>》《</w:t>
            </w:r>
            <w:r>
              <w:rPr>
                <w:rFonts w:ascii="宋体" w:hAnsi="宋体" w:eastAsia="宋体"/>
                <w:sz w:val="16"/>
              </w:rPr>
              <w:t>2024年中央耕地建设与利用资金（高标准农田）》/《2024年县级配套农田建设补助资金》项目，项目预算资金13238.17万元，建设地点分别位于阿勒腾也木勒乡、新地乡，为4.67万亩项目区安装排水灌溉设施、配套变压器、</w:t>
            </w:r>
            <w:r>
              <w:rPr>
                <w:rFonts w:hint="eastAsia" w:ascii="宋体" w:hAnsi="宋体"/>
                <w:sz w:val="16"/>
                <w:lang w:eastAsia="zh-CN"/>
              </w:rPr>
              <w:t>施肥罐</w:t>
            </w:r>
            <w:r>
              <w:rPr>
                <w:rFonts w:ascii="宋体" w:hAnsi="宋体" w:eastAsia="宋体"/>
                <w:sz w:val="16"/>
              </w:rPr>
              <w:t>、过滤器、离心泵、闸阀井、排水井等首部设施。通过本项目的实施，逐步提高耕地质量和农民收入 ，</w:t>
            </w:r>
            <w:r>
              <w:rPr>
                <w:rFonts w:hint="eastAsia" w:ascii="宋体" w:hAnsi="宋体"/>
                <w:sz w:val="16"/>
                <w:lang w:eastAsia="zh-CN"/>
              </w:rPr>
              <w:t>进一步</w:t>
            </w:r>
            <w:r>
              <w:rPr>
                <w:rFonts w:ascii="宋体" w:hAnsi="宋体" w:eastAsia="宋体"/>
                <w:sz w:val="16"/>
              </w:rPr>
              <w:t>优化农业种植结构，农民受益满意度90%以上。实施高标准农田建设工程，</w:t>
            </w:r>
            <w:r>
              <w:rPr>
                <w:rFonts w:hint="eastAsia" w:ascii="宋体" w:hAnsi="宋体"/>
                <w:sz w:val="16"/>
                <w:lang w:eastAsia="zh-CN"/>
              </w:rPr>
              <w:t>从根本上</w:t>
            </w:r>
            <w:r>
              <w:rPr>
                <w:rFonts w:ascii="宋体" w:hAnsi="宋体" w:eastAsia="宋体"/>
                <w:sz w:val="16"/>
              </w:rPr>
              <w:t>解决了农民广种薄收的现象。优化农业结构，改良土壤，提高土壤保水保肥能力，同时对提高广大牧民生活水平，对振兴农区经济具有非常重要的意义。</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DC686B">
            <w:pPr>
              <w:jc w:val="both"/>
            </w:pPr>
            <w:r>
              <w:rPr>
                <w:rFonts w:ascii="宋体" w:hAnsi="宋体" w:eastAsia="宋体"/>
                <w:sz w:val="16"/>
              </w:rPr>
              <w:t>裕民县农业农村局2024年实施高标准农田项目预算资金13238.17万元，资金执行数为10978.93万元，预算执行率为82.77%，完成改造提升高标准农田面积1.37万亩，新建高标准农田面积3.3万亩，进一步优化农业种植结构。建设地点分别位于阿勒腾也木勒乡、新地乡，为4.67万亩项目区安装排水灌溉设施、配套变压器、施肥</w:t>
            </w:r>
            <w:r>
              <w:rPr>
                <w:rFonts w:hint="eastAsia" w:ascii="宋体" w:hAnsi="宋体"/>
                <w:sz w:val="16"/>
                <w:lang w:eastAsia="zh-CN"/>
              </w:rPr>
              <w:t>罐</w:t>
            </w:r>
            <w:r>
              <w:rPr>
                <w:rFonts w:ascii="宋体" w:hAnsi="宋体" w:eastAsia="宋体"/>
                <w:sz w:val="16"/>
              </w:rPr>
              <w:t>、过滤器、离心泵、闸阀井、排水井等首部设施。通过本项目的实施，逐步提高耕地质量和农民收入 ，</w:t>
            </w:r>
            <w:r>
              <w:rPr>
                <w:rFonts w:hint="eastAsia" w:ascii="宋体" w:hAnsi="宋体"/>
                <w:sz w:val="16"/>
                <w:lang w:eastAsia="zh-CN"/>
              </w:rPr>
              <w:t>进一步</w:t>
            </w:r>
            <w:r>
              <w:rPr>
                <w:rFonts w:ascii="宋体" w:hAnsi="宋体" w:eastAsia="宋体"/>
                <w:sz w:val="16"/>
              </w:rPr>
              <w:t>优化农业种植结构，农民受益满意度90%以上。实施高标准农田建设工程，</w:t>
            </w:r>
            <w:r>
              <w:rPr>
                <w:rFonts w:hint="eastAsia" w:ascii="宋体" w:hAnsi="宋体"/>
                <w:sz w:val="16"/>
                <w:lang w:eastAsia="zh-CN"/>
              </w:rPr>
              <w:t>从根本上</w:t>
            </w:r>
            <w:r>
              <w:rPr>
                <w:rFonts w:ascii="宋体" w:hAnsi="宋体" w:eastAsia="宋体"/>
                <w:sz w:val="16"/>
              </w:rPr>
              <w:t>解决了农民广种薄收的现象。优化农业结构，改良土壤，提高土壤保水保肥能力，同时对提高广大牧民生活水平，对振兴农区经济具有非常重要的意义。</w:t>
            </w:r>
          </w:p>
        </w:tc>
      </w:tr>
      <w:tr w14:paraId="093FCF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1E2F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2505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6029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73E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D0D2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85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9D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225CD">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2A61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18FB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ED150">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13A1">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E71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736A">
            <w:pPr>
              <w:jc w:val="center"/>
            </w:pPr>
            <w:r>
              <w:rPr>
                <w:rFonts w:ascii="宋体" w:hAnsi="宋体" w:eastAsia="宋体"/>
                <w:sz w:val="16"/>
              </w:rPr>
              <w:t>偏差原因分析及改进措施</w:t>
            </w:r>
          </w:p>
        </w:tc>
      </w:tr>
      <w:tr w14:paraId="179EBD7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D959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876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140B0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7EC6">
            <w:pPr>
              <w:jc w:val="center"/>
            </w:pPr>
            <w:r>
              <w:rPr>
                <w:rFonts w:ascii="宋体" w:hAnsi="宋体" w:eastAsia="宋体"/>
                <w:sz w:val="16"/>
              </w:rPr>
              <w:t>新建高标准农田面积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56A0B">
            <w:pPr>
              <w:jc w:val="center"/>
            </w:pPr>
            <w:r>
              <w:rPr>
                <w:rFonts w:ascii="宋体" w:hAnsi="宋体" w:eastAsia="宋体"/>
                <w:sz w:val="16"/>
              </w:rPr>
              <w:t>&gt;=3.3万亩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6C7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0C51">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9C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7DC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7C36">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296D1">
            <w:pPr>
              <w:jc w:val="center"/>
            </w:pPr>
            <w:r>
              <w:rPr>
                <w:rFonts w:ascii="宋体" w:hAnsi="宋体" w:eastAsia="宋体"/>
                <w:sz w:val="16"/>
              </w:rPr>
              <w:t>3.3万亩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2DE0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0C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E69E">
            <w:pPr>
              <w:jc w:val="center"/>
            </w:pPr>
          </w:p>
        </w:tc>
      </w:tr>
      <w:tr w14:paraId="6E7712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ED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15D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71A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72F4">
            <w:pPr>
              <w:jc w:val="center"/>
            </w:pPr>
            <w:r>
              <w:rPr>
                <w:rFonts w:ascii="宋体" w:hAnsi="宋体" w:eastAsia="宋体"/>
                <w:sz w:val="16"/>
              </w:rPr>
              <w:t>改造提升高标准农田面积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0DDD">
            <w:pPr>
              <w:jc w:val="center"/>
            </w:pPr>
            <w:r>
              <w:rPr>
                <w:rFonts w:ascii="宋体" w:hAnsi="宋体" w:eastAsia="宋体"/>
                <w:sz w:val="16"/>
              </w:rPr>
              <w:t>&gt;=1.37万亩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4D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768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E41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994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189F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B7D4">
            <w:pPr>
              <w:jc w:val="center"/>
            </w:pPr>
            <w:r>
              <w:rPr>
                <w:rFonts w:ascii="宋体" w:hAnsi="宋体" w:eastAsia="宋体"/>
                <w:sz w:val="16"/>
              </w:rPr>
              <w:t>1.37万亩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854D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07AC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10268">
            <w:pPr>
              <w:jc w:val="center"/>
            </w:pPr>
          </w:p>
        </w:tc>
      </w:tr>
      <w:tr w14:paraId="23E7B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9D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569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7ECC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E2E48">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827B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669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FCF5">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FF2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04C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E0AF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FA34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E5FD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600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97E73">
            <w:pPr>
              <w:jc w:val="center"/>
            </w:pPr>
            <w:r>
              <w:rPr>
                <w:rFonts w:ascii="宋体" w:hAnsi="宋体" w:eastAsia="宋体"/>
                <w:sz w:val="16"/>
              </w:rPr>
              <w:t>项目完工进度100%，但还未进行试水、试压工作，无法验收，待2025年4月底前完成试水试压工作后，符合项目验收标准后，按要求支付尾款资金，完成验收。</w:t>
            </w:r>
          </w:p>
        </w:tc>
      </w:tr>
      <w:tr w14:paraId="5D5DCB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CC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F1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ACB6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4AAE5">
            <w:pPr>
              <w:jc w:val="center"/>
            </w:pPr>
            <w:r>
              <w:rPr>
                <w:rFonts w:ascii="宋体" w:hAnsi="宋体" w:eastAsia="宋体"/>
                <w:sz w:val="16"/>
              </w:rPr>
              <w:t>项目完成时限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B7CA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E68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054E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6F6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1EA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952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9F04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7BE7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147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08A81">
            <w:pPr>
              <w:jc w:val="center"/>
            </w:pPr>
          </w:p>
        </w:tc>
      </w:tr>
      <w:tr w14:paraId="6EAE19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CBD8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71B42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2708B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78F52">
            <w:pPr>
              <w:jc w:val="center"/>
            </w:pPr>
            <w:r>
              <w:rPr>
                <w:rFonts w:ascii="宋体" w:hAnsi="宋体" w:eastAsia="宋体"/>
                <w:sz w:val="16"/>
              </w:rPr>
              <w:t>新建高标准农田成本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5A14B">
            <w:pPr>
              <w:jc w:val="center"/>
            </w:pPr>
            <w:r>
              <w:rPr>
                <w:rFonts w:ascii="宋体" w:hAnsi="宋体" w:eastAsia="宋体"/>
                <w:sz w:val="16"/>
              </w:rPr>
              <w:t>&lt;=9022万元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448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83E4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F16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0A9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87A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020AF">
            <w:pPr>
              <w:jc w:val="center"/>
            </w:pPr>
            <w:r>
              <w:rPr>
                <w:rFonts w:ascii="宋体" w:hAnsi="宋体" w:eastAsia="宋体"/>
                <w:sz w:val="16"/>
              </w:rPr>
              <w:t>8598.27万元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77D2E">
            <w:pPr>
              <w:jc w:val="center"/>
            </w:pPr>
            <w:r>
              <w:rPr>
                <w:rFonts w:ascii="宋体" w:hAnsi="宋体" w:eastAsia="宋体"/>
                <w:sz w:val="16"/>
              </w:rPr>
              <w:t>95.3%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023C5">
            <w:pPr>
              <w:jc w:val="center"/>
            </w:pPr>
            <w:r>
              <w:rPr>
                <w:rFonts w:ascii="宋体" w:hAnsi="宋体" w:eastAsia="宋体"/>
                <w:sz w:val="16"/>
              </w:rPr>
              <w:t>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12CCD">
            <w:pPr>
              <w:jc w:val="center"/>
            </w:pPr>
            <w:r>
              <w:rPr>
                <w:rFonts w:ascii="宋体" w:hAnsi="宋体" w:eastAsia="宋体"/>
                <w:sz w:val="16"/>
              </w:rPr>
              <w:t>20%以内属于正常偏差，可视为无偏差。</w:t>
            </w:r>
          </w:p>
        </w:tc>
      </w:tr>
      <w:tr w14:paraId="404102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5C9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9CE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38E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5521B">
            <w:pPr>
              <w:jc w:val="center"/>
            </w:pPr>
            <w:r>
              <w:rPr>
                <w:rFonts w:ascii="宋体" w:hAnsi="宋体" w:eastAsia="宋体"/>
                <w:sz w:val="16"/>
              </w:rPr>
              <w:t>结转农田建设成本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07905">
            <w:pPr>
              <w:jc w:val="center"/>
            </w:pPr>
            <w:r>
              <w:rPr>
                <w:rFonts w:ascii="宋体" w:hAnsi="宋体" w:eastAsia="宋体"/>
                <w:sz w:val="16"/>
              </w:rPr>
              <w:t>&lt;=1188.47万元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6D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F6BB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9CA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D47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C88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D3EF5">
            <w:pPr>
              <w:jc w:val="center"/>
            </w:pPr>
            <w:r>
              <w:rPr>
                <w:rFonts w:ascii="宋体" w:hAnsi="宋体" w:eastAsia="宋体"/>
                <w:sz w:val="16"/>
              </w:rPr>
              <w:t>349.26万元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76DAB">
            <w:pPr>
              <w:jc w:val="center"/>
            </w:pPr>
            <w:r>
              <w:rPr>
                <w:rFonts w:ascii="宋体" w:hAnsi="宋体" w:eastAsia="宋体"/>
                <w:sz w:val="16"/>
              </w:rPr>
              <w:t>29.39%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C7AA9">
            <w:pPr>
              <w:jc w:val="center"/>
            </w:pPr>
            <w:r>
              <w:rPr>
                <w:rFonts w:ascii="宋体" w:hAnsi="宋体" w:eastAsia="宋体"/>
                <w:sz w:val="16"/>
              </w:rPr>
              <w:t>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5D2C2">
            <w:pPr>
              <w:jc w:val="center"/>
            </w:pPr>
            <w:r>
              <w:rPr>
                <w:rFonts w:ascii="宋体" w:hAnsi="宋体" w:eastAsia="宋体"/>
                <w:sz w:val="16"/>
              </w:rPr>
              <w:t>该资金为22年至24年工程尾款，项目需由地区验收、工程结算后方可支付尾款。整改措施：目前项目已完成验收，并完成支付</w:t>
            </w:r>
          </w:p>
        </w:tc>
      </w:tr>
      <w:tr w14:paraId="746DF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0D8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DD5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C4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31B0">
            <w:pPr>
              <w:jc w:val="center"/>
            </w:pPr>
            <w:r>
              <w:rPr>
                <w:rFonts w:ascii="宋体" w:hAnsi="宋体" w:eastAsia="宋体"/>
                <w:sz w:val="16"/>
              </w:rPr>
              <w:t>改造提升农田建设成本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F6CC">
            <w:pPr>
              <w:jc w:val="center"/>
            </w:pPr>
            <w:r>
              <w:rPr>
                <w:rFonts w:ascii="宋体" w:hAnsi="宋体" w:eastAsia="宋体"/>
                <w:sz w:val="16"/>
              </w:rPr>
              <w:t>&lt;=3027.7万元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1E74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35C2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CE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3FB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7C9C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2427A">
            <w:pPr>
              <w:jc w:val="center"/>
            </w:pPr>
            <w:r>
              <w:rPr>
                <w:rFonts w:ascii="宋体" w:hAnsi="宋体" w:eastAsia="宋体"/>
                <w:sz w:val="16"/>
              </w:rPr>
              <w:t>2031.39万元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F4D8">
            <w:pPr>
              <w:jc w:val="center"/>
            </w:pPr>
            <w:r>
              <w:rPr>
                <w:rFonts w:ascii="宋体" w:hAnsi="宋体" w:eastAsia="宋体"/>
                <w:sz w:val="16"/>
              </w:rPr>
              <w:t>67.09%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C9BDF">
            <w:pPr>
              <w:jc w:val="center"/>
            </w:pPr>
            <w:r>
              <w:rPr>
                <w:rFonts w:ascii="宋体" w:hAnsi="宋体" w:eastAsia="宋体"/>
                <w:sz w:val="16"/>
              </w:rPr>
              <w:t>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8948E">
            <w:pPr>
              <w:jc w:val="center"/>
            </w:pPr>
            <w:r>
              <w:rPr>
                <w:rFonts w:ascii="宋体" w:hAnsi="宋体" w:eastAsia="宋体"/>
                <w:sz w:val="16"/>
              </w:rPr>
              <w:t>项目完工进度100%，但还未进行试水、试压工作，无法验收，待2025年4月底前完成试水试压工作后，符合项目验收标准后，按要求支付尾款资金</w:t>
            </w:r>
          </w:p>
        </w:tc>
      </w:tr>
      <w:tr w14:paraId="6C6FC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D0B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6D14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5368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DF17E">
            <w:pPr>
              <w:jc w:val="center"/>
            </w:pPr>
            <w:r>
              <w:rPr>
                <w:rFonts w:ascii="宋体" w:hAnsi="宋体" w:eastAsia="宋体"/>
                <w:sz w:val="16"/>
              </w:rPr>
              <w:t>提高农作物产能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C36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5E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EE07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BB0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C7D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42C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12D6D">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89D9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78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5FC97">
            <w:pPr>
              <w:jc w:val="center"/>
            </w:pPr>
          </w:p>
        </w:tc>
      </w:tr>
      <w:tr w14:paraId="1180C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5EA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810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0F0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A823E">
            <w:pPr>
              <w:jc w:val="center"/>
            </w:pPr>
            <w:r>
              <w:rPr>
                <w:rFonts w:ascii="宋体" w:hAnsi="宋体" w:eastAsia="宋体"/>
                <w:sz w:val="16"/>
              </w:rPr>
              <w:t>优化农业种植结构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D105">
            <w:pPr>
              <w:jc w:val="center"/>
            </w:pPr>
            <w:r>
              <w:rPr>
                <w:rFonts w:ascii="宋体" w:hAnsi="宋体" w:eastAsia="宋体"/>
                <w:sz w:val="16"/>
              </w:rPr>
              <w:t>进一步优化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F8A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37EBF">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11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4C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35AB2">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DCE89">
            <w:pPr>
              <w:jc w:val="center"/>
            </w:pPr>
            <w:r>
              <w:rPr>
                <w:rFonts w:ascii="宋体" w:hAnsi="宋体" w:eastAsia="宋体"/>
                <w:sz w:val="16"/>
              </w:rPr>
              <w:t>进一步优化</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C2E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69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17755">
            <w:pPr>
              <w:jc w:val="center"/>
            </w:pPr>
          </w:p>
        </w:tc>
      </w:tr>
      <w:tr w14:paraId="2B7A7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919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EA9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9FA4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B75C">
            <w:pPr>
              <w:jc w:val="center"/>
            </w:pPr>
            <w:r>
              <w:rPr>
                <w:rFonts w:ascii="宋体" w:hAnsi="宋体" w:eastAsia="宋体"/>
                <w:sz w:val="16"/>
              </w:rPr>
              <w:t>受益农户满意度（%）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B883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E9D1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6973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63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2E6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981BA">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C40F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3EDA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7C15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FED94">
            <w:pPr>
              <w:jc w:val="center"/>
            </w:pPr>
            <w:r>
              <w:rPr>
                <w:rFonts w:ascii="宋体" w:hAnsi="宋体" w:eastAsia="宋体"/>
                <w:sz w:val="16"/>
              </w:rPr>
              <w:t>项目完工进度100%，但还未进行试水、试压工作，无法验收，未投入使用，无法进行受益农户满意度调查。</w:t>
            </w:r>
          </w:p>
        </w:tc>
      </w:tr>
      <w:tr w14:paraId="700F878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C045C0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54281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65B5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5780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A0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802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B3FBB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7EBF5C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0B28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CF7F2">
            <w:pPr>
              <w:jc w:val="center"/>
            </w:pPr>
            <w:r>
              <w:rPr>
                <w:rFonts w:ascii="宋体" w:hAnsi="宋体" w:eastAsia="宋体"/>
                <w:sz w:val="16"/>
              </w:rPr>
              <w:t>71.41分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73EC00"/>
        </w:tc>
      </w:tr>
    </w:tbl>
    <w:p w14:paraId="2B40CA02">
      <w:r>
        <w:br w:type="page"/>
      </w:r>
    </w:p>
    <w:tbl>
      <w:tblPr>
        <w:tblStyle w:val="9"/>
        <w:tblW w:w="9257" w:type="dxa"/>
        <w:tblInd w:w="0" w:type="dxa"/>
        <w:tblLayout w:type="autofit"/>
        <w:tblCellMar>
          <w:top w:w="0" w:type="dxa"/>
          <w:left w:w="108" w:type="dxa"/>
          <w:bottom w:w="0" w:type="dxa"/>
          <w:right w:w="108" w:type="dxa"/>
        </w:tblCellMar>
      </w:tblPr>
      <w:tblGrid>
        <w:gridCol w:w="611"/>
        <w:gridCol w:w="576"/>
        <w:gridCol w:w="576"/>
        <w:gridCol w:w="628"/>
        <w:gridCol w:w="936"/>
        <w:gridCol w:w="590"/>
        <w:gridCol w:w="584"/>
        <w:gridCol w:w="597"/>
        <w:gridCol w:w="578"/>
        <w:gridCol w:w="593"/>
        <w:gridCol w:w="776"/>
        <w:gridCol w:w="776"/>
        <w:gridCol w:w="628"/>
        <w:gridCol w:w="611"/>
        <w:gridCol w:w="197"/>
      </w:tblGrid>
      <w:tr w14:paraId="598F89C7">
        <w:tblPrEx>
          <w:tblCellMar>
            <w:top w:w="0" w:type="dxa"/>
            <w:left w:w="108" w:type="dxa"/>
            <w:bottom w:w="0" w:type="dxa"/>
            <w:right w:w="108" w:type="dxa"/>
          </w:tblCellMar>
        </w:tblPrEx>
        <w:trPr>
          <w:gridAfter w:val="1"/>
          <w:wAfter w:w="197" w:type="dxa"/>
        </w:trPr>
        <w:tc>
          <w:tcPr>
            <w:tcW w:w="9060" w:type="dxa"/>
            <w:gridSpan w:val="14"/>
            <w:vAlign w:val="center"/>
          </w:tcPr>
          <w:p w14:paraId="3E74DC4C">
            <w:pPr>
              <w:jc w:val="center"/>
            </w:pPr>
            <w:r>
              <w:rPr>
                <w:rFonts w:ascii="宋体" w:hAnsi="宋体" w:eastAsia="宋体"/>
                <w:sz w:val="24"/>
              </w:rPr>
              <w:t>项目支出绩效自评表</w:t>
            </w:r>
          </w:p>
        </w:tc>
      </w:tr>
      <w:tr w14:paraId="3C14A6C7">
        <w:tblPrEx>
          <w:tblCellMar>
            <w:top w:w="0" w:type="dxa"/>
            <w:left w:w="108" w:type="dxa"/>
            <w:bottom w:w="0" w:type="dxa"/>
            <w:right w:w="108" w:type="dxa"/>
          </w:tblCellMar>
        </w:tblPrEx>
        <w:trPr>
          <w:gridAfter w:val="1"/>
          <w:wAfter w:w="197" w:type="dxa"/>
        </w:trPr>
        <w:tc>
          <w:tcPr>
            <w:tcW w:w="9060" w:type="dxa"/>
            <w:gridSpan w:val="14"/>
            <w:vAlign w:val="center"/>
          </w:tcPr>
          <w:p w14:paraId="18891B3B">
            <w:pPr>
              <w:jc w:val="center"/>
            </w:pPr>
            <w:r>
              <w:rPr>
                <w:rFonts w:ascii="宋体" w:hAnsi="宋体" w:eastAsia="宋体"/>
                <w:sz w:val="24"/>
              </w:rPr>
              <w:t>(2024年度)</w:t>
            </w:r>
          </w:p>
        </w:tc>
      </w:tr>
      <w:tr w14:paraId="1CDEA50A">
        <w:tblPrEx>
          <w:tblCellMar>
            <w:top w:w="0" w:type="dxa"/>
            <w:left w:w="108" w:type="dxa"/>
            <w:bottom w:w="0" w:type="dxa"/>
            <w:right w:w="108" w:type="dxa"/>
          </w:tblCellMar>
        </w:tblPrEx>
        <w:trPr>
          <w:gridAfter w:val="1"/>
          <w:wAfter w:w="197" w:type="dxa"/>
        </w:trPr>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592BA4A1">
            <w:pPr>
              <w:jc w:val="center"/>
            </w:pPr>
            <w:r>
              <w:rPr>
                <w:rFonts w:ascii="宋体" w:hAnsi="宋体" w:eastAsia="宋体"/>
                <w:sz w:val="16"/>
              </w:rPr>
              <w:t>项目名称</w:t>
            </w:r>
          </w:p>
        </w:tc>
        <w:tc>
          <w:tcPr>
            <w:tcW w:w="844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0E23DA">
            <w:pPr>
              <w:jc w:val="center"/>
            </w:pPr>
            <w:r>
              <w:rPr>
                <w:rFonts w:ascii="宋体" w:hAnsi="宋体" w:eastAsia="宋体"/>
                <w:sz w:val="16"/>
              </w:rPr>
              <w:t>2024年中央财政保费补贴</w:t>
            </w:r>
          </w:p>
        </w:tc>
      </w:tr>
      <w:tr w14:paraId="73F092CE">
        <w:tblPrEx>
          <w:tblCellMar>
            <w:top w:w="0" w:type="dxa"/>
            <w:left w:w="108" w:type="dxa"/>
            <w:bottom w:w="0" w:type="dxa"/>
            <w:right w:w="108" w:type="dxa"/>
          </w:tblCellMar>
        </w:tblPrEx>
        <w:trPr>
          <w:gridAfter w:val="1"/>
          <w:wAfter w:w="197" w:type="dxa"/>
        </w:trPr>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81D085F">
            <w:pPr>
              <w:jc w:val="center"/>
            </w:pPr>
            <w:r>
              <w:rPr>
                <w:rFonts w:ascii="宋体" w:hAnsi="宋体" w:eastAsia="宋体"/>
                <w:sz w:val="16"/>
              </w:rPr>
              <w:t>主管部门</w:t>
            </w:r>
          </w:p>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2AC1E8">
            <w:pPr>
              <w:jc w:val="center"/>
            </w:pPr>
            <w:r>
              <w:rPr>
                <w:rFonts w:ascii="宋体" w:hAnsi="宋体" w:eastAsia="宋体"/>
                <w:sz w:val="16"/>
              </w:rPr>
              <w:t>裕民县农业农村局</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AE422E6">
            <w:pPr>
              <w:jc w:val="center"/>
            </w:pPr>
            <w:r>
              <w:rPr>
                <w:rFonts w:ascii="宋体" w:hAnsi="宋体" w:eastAsia="宋体"/>
                <w:sz w:val="16"/>
              </w:rPr>
              <w:t>实施单位</w:t>
            </w:r>
          </w:p>
        </w:tc>
        <w:tc>
          <w:tcPr>
            <w:tcW w:w="338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F9FC40">
            <w:pPr>
              <w:jc w:val="center"/>
            </w:pPr>
            <w:r>
              <w:rPr>
                <w:rFonts w:ascii="宋体" w:hAnsi="宋体" w:eastAsia="宋体"/>
                <w:sz w:val="16"/>
              </w:rPr>
              <w:t>裕民县农业农村局</w:t>
            </w:r>
          </w:p>
        </w:tc>
      </w:tr>
      <w:tr w14:paraId="73469C10">
        <w:tblPrEx>
          <w:tblCellMar>
            <w:top w:w="0" w:type="dxa"/>
            <w:left w:w="108" w:type="dxa"/>
            <w:bottom w:w="0" w:type="dxa"/>
            <w:right w:w="108" w:type="dxa"/>
          </w:tblCellMar>
        </w:tblPrEx>
        <w:trPr>
          <w:gridAfter w:val="1"/>
          <w:wAfter w:w="197" w:type="dxa"/>
        </w:trPr>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DE4F72">
            <w:pPr>
              <w:jc w:val="center"/>
            </w:pPr>
            <w:r>
              <w:rPr>
                <w:rFonts w:ascii="宋体" w:hAnsi="宋体" w:eastAsia="宋体"/>
                <w:sz w:val="16"/>
              </w:rPr>
              <w:t>项目资金 （万元）</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8C91F">
            <w:pPr>
              <w:jc w:val="center"/>
            </w:pPr>
          </w:p>
        </w:tc>
        <w:tc>
          <w:tcPr>
            <w:tcW w:w="1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204EC">
            <w:pPr>
              <w:jc w:val="center"/>
            </w:pPr>
            <w:r>
              <w:rPr>
                <w:rFonts w:ascii="宋体" w:hAnsi="宋体" w:eastAsia="宋体"/>
                <w:sz w:val="16"/>
              </w:rPr>
              <w:t>年初预算数</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F68BB">
            <w:pPr>
              <w:jc w:val="center"/>
            </w:pPr>
            <w:r>
              <w:rPr>
                <w:rFonts w:ascii="宋体" w:hAnsi="宋体" w:eastAsia="宋体"/>
                <w:sz w:val="16"/>
              </w:rPr>
              <w:t>全年预算数</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CCFB2">
            <w:pPr>
              <w:jc w:val="center"/>
            </w:pPr>
            <w:r>
              <w:rPr>
                <w:rFonts w:ascii="宋体" w:hAnsi="宋体" w:eastAsia="宋体"/>
                <w:sz w:val="16"/>
              </w:rPr>
              <w:t>全年执行数</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69556">
            <w:pPr>
              <w:jc w:val="center"/>
            </w:pPr>
            <w:r>
              <w:rPr>
                <w:rFonts w:ascii="宋体" w:hAnsi="宋体" w:eastAsia="宋体"/>
                <w:sz w:val="16"/>
              </w:rPr>
              <w:t>分值</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01A906">
            <w:pPr>
              <w:jc w:val="center"/>
            </w:pPr>
            <w:r>
              <w:rPr>
                <w:rFonts w:ascii="宋体" w:hAnsi="宋体" w:eastAsia="宋体"/>
                <w:sz w:val="16"/>
              </w:rPr>
              <w:t>执行率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411317E5">
            <w:pPr>
              <w:jc w:val="center"/>
            </w:pPr>
            <w:r>
              <w:rPr>
                <w:rFonts w:ascii="宋体" w:hAnsi="宋体" w:eastAsia="宋体"/>
                <w:sz w:val="16"/>
              </w:rPr>
              <w:t>得分</w:t>
            </w:r>
          </w:p>
        </w:tc>
      </w:tr>
      <w:tr w14:paraId="6F7B459F">
        <w:tblPrEx>
          <w:tblCellMar>
            <w:top w:w="0" w:type="dxa"/>
            <w:left w:w="108" w:type="dxa"/>
            <w:bottom w:w="0" w:type="dxa"/>
            <w:right w:w="108" w:type="dxa"/>
          </w:tblCellMar>
        </w:tblPrEx>
        <w:trPr>
          <w:gridAfter w:val="1"/>
          <w:wAfter w:w="197" w:type="dxa"/>
        </w:trPr>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55D829B7"/>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9FD0F">
            <w:pPr>
              <w:jc w:val="center"/>
            </w:pPr>
            <w:r>
              <w:rPr>
                <w:rFonts w:ascii="宋体" w:hAnsi="宋体" w:eastAsia="宋体"/>
                <w:sz w:val="16"/>
              </w:rPr>
              <w:t>年度资金总额</w:t>
            </w:r>
          </w:p>
        </w:tc>
        <w:tc>
          <w:tcPr>
            <w:tcW w:w="1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9D94">
            <w:pPr>
              <w:jc w:val="center"/>
            </w:pPr>
            <w:r>
              <w:rPr>
                <w:rFonts w:ascii="宋体" w:hAnsi="宋体" w:eastAsia="宋体"/>
                <w:sz w:val="16"/>
              </w:rPr>
              <w:t>3,007.62</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716CC">
            <w:pPr>
              <w:jc w:val="center"/>
            </w:pPr>
            <w:r>
              <w:rPr>
                <w:rFonts w:ascii="宋体" w:hAnsi="宋体" w:eastAsia="宋体"/>
                <w:sz w:val="16"/>
              </w:rPr>
              <w:t>3,007.62</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618CE">
            <w:pPr>
              <w:jc w:val="center"/>
            </w:pPr>
            <w:r>
              <w:rPr>
                <w:rFonts w:ascii="宋体" w:hAnsi="宋体" w:eastAsia="宋体"/>
                <w:sz w:val="16"/>
              </w:rPr>
              <w:t>2,434.41</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CBB43">
            <w:pPr>
              <w:jc w:val="center"/>
            </w:pPr>
            <w:r>
              <w:rPr>
                <w:rFonts w:ascii="宋体" w:hAnsi="宋体" w:eastAsia="宋体"/>
                <w:sz w:val="16"/>
              </w:rPr>
              <w:t>10</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CAD1F">
            <w:pPr>
              <w:jc w:val="center"/>
            </w:pPr>
            <w:r>
              <w:rPr>
                <w:rFonts w:ascii="宋体" w:hAnsi="宋体" w:eastAsia="宋体"/>
                <w:sz w:val="16"/>
              </w:rPr>
              <w:t>80.94%</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1E38165F">
            <w:pPr>
              <w:jc w:val="center"/>
            </w:pPr>
            <w:r>
              <w:rPr>
                <w:rFonts w:ascii="宋体" w:hAnsi="宋体" w:eastAsia="宋体"/>
                <w:sz w:val="16"/>
              </w:rPr>
              <w:t>8.09</w:t>
            </w:r>
          </w:p>
        </w:tc>
      </w:tr>
      <w:tr w14:paraId="6424A736">
        <w:tblPrEx>
          <w:tblCellMar>
            <w:top w:w="0" w:type="dxa"/>
            <w:left w:w="108" w:type="dxa"/>
            <w:bottom w:w="0" w:type="dxa"/>
            <w:right w:w="108" w:type="dxa"/>
          </w:tblCellMar>
        </w:tblPrEx>
        <w:trPr>
          <w:gridAfter w:val="1"/>
          <w:wAfter w:w="197" w:type="dxa"/>
        </w:trPr>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EB52ABA"/>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EF105">
            <w:pPr>
              <w:jc w:val="center"/>
            </w:pPr>
            <w:r>
              <w:rPr>
                <w:rFonts w:ascii="宋体" w:hAnsi="宋体" w:eastAsia="宋体"/>
                <w:sz w:val="16"/>
              </w:rPr>
              <w:t>其中：当年财政拨款</w:t>
            </w:r>
          </w:p>
        </w:tc>
        <w:tc>
          <w:tcPr>
            <w:tcW w:w="1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6DBE1">
            <w:pPr>
              <w:jc w:val="center"/>
            </w:pPr>
            <w:r>
              <w:rPr>
                <w:rFonts w:ascii="宋体" w:hAnsi="宋体" w:eastAsia="宋体"/>
                <w:sz w:val="16"/>
              </w:rPr>
              <w:t>3,000.00</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7F3C9">
            <w:pPr>
              <w:jc w:val="center"/>
            </w:pPr>
            <w:r>
              <w:rPr>
                <w:rFonts w:ascii="宋体" w:hAnsi="宋体" w:eastAsia="宋体"/>
                <w:sz w:val="16"/>
              </w:rPr>
              <w:t>3,000.00</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42AA2">
            <w:pPr>
              <w:jc w:val="center"/>
            </w:pPr>
            <w:r>
              <w:rPr>
                <w:rFonts w:ascii="宋体" w:hAnsi="宋体" w:eastAsia="宋体"/>
                <w:sz w:val="16"/>
              </w:rPr>
              <w:t>2,426.79</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7DDB37">
            <w:pPr>
              <w:jc w:val="center"/>
            </w:pPr>
            <w:r>
              <w:rPr>
                <w:rFonts w:ascii="宋体" w:hAnsi="宋体" w:eastAsia="宋体"/>
                <w:sz w:val="16"/>
              </w:rPr>
              <w:t>—</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8BC3F">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0E99F44D">
            <w:pPr>
              <w:jc w:val="center"/>
            </w:pPr>
            <w:r>
              <w:rPr>
                <w:rFonts w:ascii="宋体" w:hAnsi="宋体" w:eastAsia="宋体"/>
                <w:sz w:val="16"/>
              </w:rPr>
              <w:t>—</w:t>
            </w:r>
          </w:p>
        </w:tc>
      </w:tr>
      <w:tr w14:paraId="4651FAC4">
        <w:tblPrEx>
          <w:tblCellMar>
            <w:top w:w="0" w:type="dxa"/>
            <w:left w:w="108" w:type="dxa"/>
            <w:bottom w:w="0" w:type="dxa"/>
            <w:right w:w="108" w:type="dxa"/>
          </w:tblCellMar>
        </w:tblPrEx>
        <w:trPr>
          <w:gridAfter w:val="1"/>
          <w:wAfter w:w="197" w:type="dxa"/>
        </w:trPr>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EC7739F"/>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E7E3D">
            <w:pPr>
              <w:jc w:val="center"/>
            </w:pPr>
            <w:r>
              <w:rPr>
                <w:rFonts w:ascii="宋体" w:hAnsi="宋体" w:eastAsia="宋体"/>
                <w:sz w:val="16"/>
              </w:rPr>
              <w:t xml:space="preserve">  其他资金</w:t>
            </w:r>
          </w:p>
        </w:tc>
        <w:tc>
          <w:tcPr>
            <w:tcW w:w="15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7F47">
            <w:pPr>
              <w:jc w:val="center"/>
            </w:pPr>
            <w:r>
              <w:rPr>
                <w:rFonts w:ascii="宋体" w:hAnsi="宋体" w:eastAsia="宋体"/>
                <w:sz w:val="16"/>
              </w:rPr>
              <w:t>7.62</w:t>
            </w:r>
          </w:p>
        </w:tc>
        <w:tc>
          <w:tcPr>
            <w:tcW w:w="117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8B445">
            <w:pPr>
              <w:jc w:val="center"/>
            </w:pPr>
            <w:r>
              <w:rPr>
                <w:rFonts w:ascii="宋体" w:hAnsi="宋体" w:eastAsia="宋体"/>
                <w:sz w:val="16"/>
              </w:rPr>
              <w:t>7.62</w:t>
            </w:r>
          </w:p>
        </w:tc>
        <w:tc>
          <w:tcPr>
            <w:tcW w:w="117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FDCD">
            <w:pPr>
              <w:jc w:val="center"/>
            </w:pPr>
            <w:r>
              <w:rPr>
                <w:rFonts w:ascii="宋体" w:hAnsi="宋体" w:eastAsia="宋体"/>
                <w:sz w:val="16"/>
              </w:rPr>
              <w:t>7.62</w:t>
            </w:r>
          </w:p>
        </w:tc>
        <w:tc>
          <w:tcPr>
            <w:tcW w:w="136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2DD9F">
            <w:pPr>
              <w:jc w:val="center"/>
            </w:pPr>
            <w:r>
              <w:rPr>
                <w:rFonts w:ascii="宋体" w:hAnsi="宋体" w:eastAsia="宋体"/>
                <w:sz w:val="16"/>
              </w:rPr>
              <w:t>—</w:t>
            </w:r>
          </w:p>
        </w:tc>
        <w:tc>
          <w:tcPr>
            <w:tcW w:w="14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DC1DF">
            <w:pPr>
              <w:jc w:val="center"/>
            </w:pPr>
            <w:r>
              <w:rPr>
                <w:rFonts w:ascii="宋体" w:hAnsi="宋体" w:eastAsia="宋体"/>
                <w:sz w:val="16"/>
              </w:rPr>
              <w:t>—</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2E335BAC">
            <w:pPr>
              <w:jc w:val="center"/>
            </w:pPr>
            <w:r>
              <w:rPr>
                <w:rFonts w:ascii="宋体" w:hAnsi="宋体" w:eastAsia="宋体"/>
                <w:sz w:val="16"/>
              </w:rPr>
              <w:t>—</w:t>
            </w:r>
          </w:p>
        </w:tc>
      </w:tr>
      <w:tr w14:paraId="3B18AD0F">
        <w:tblPrEx>
          <w:tblCellMar>
            <w:top w:w="0" w:type="dxa"/>
            <w:left w:w="108" w:type="dxa"/>
            <w:bottom w:w="0" w:type="dxa"/>
            <w:right w:w="108" w:type="dxa"/>
          </w:tblCellMar>
        </w:tblPrEx>
        <w:trPr>
          <w:gridAfter w:val="1"/>
          <w:wAfter w:w="197" w:type="dxa"/>
        </w:trPr>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BF86E">
            <w:pPr>
              <w:jc w:val="center"/>
            </w:pPr>
            <w:r>
              <w:rPr>
                <w:rFonts w:ascii="宋体" w:hAnsi="宋体" w:eastAsia="宋体"/>
                <w:sz w:val="16"/>
              </w:rPr>
              <w:t>年度总体目标</w:t>
            </w:r>
          </w:p>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42110E">
            <w:pPr>
              <w:jc w:val="center"/>
            </w:pPr>
            <w:r>
              <w:rPr>
                <w:rFonts w:ascii="宋体" w:hAnsi="宋体" w:eastAsia="宋体"/>
                <w:sz w:val="16"/>
              </w:rPr>
              <w:t>预期目标</w:t>
            </w:r>
          </w:p>
        </w:tc>
        <w:tc>
          <w:tcPr>
            <w:tcW w:w="39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6D315FC">
            <w:pPr>
              <w:jc w:val="center"/>
            </w:pPr>
            <w:r>
              <w:rPr>
                <w:rFonts w:ascii="宋体" w:hAnsi="宋体" w:eastAsia="宋体"/>
                <w:sz w:val="16"/>
              </w:rPr>
              <w:t>实际完成情况</w:t>
            </w:r>
          </w:p>
        </w:tc>
      </w:tr>
      <w:tr w14:paraId="50A2C8E1">
        <w:tblPrEx>
          <w:tblCellMar>
            <w:top w:w="0" w:type="dxa"/>
            <w:left w:w="108" w:type="dxa"/>
            <w:bottom w:w="0" w:type="dxa"/>
            <w:right w:w="108" w:type="dxa"/>
          </w:tblCellMar>
        </w:tblPrEx>
        <w:trPr>
          <w:gridAfter w:val="1"/>
          <w:wAfter w:w="197" w:type="dxa"/>
        </w:trPr>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136B95C"/>
        </w:tc>
        <w:tc>
          <w:tcPr>
            <w:tcW w:w="448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AEE871">
            <w:pPr>
              <w:jc w:val="both"/>
            </w:pPr>
            <w:r>
              <w:rPr>
                <w:rFonts w:ascii="宋体" w:hAnsi="宋体" w:eastAsia="宋体"/>
                <w:sz w:val="16"/>
              </w:rPr>
              <w:t>本项目依据《2024年中央财政保费补贴》（塔地财金</w:t>
            </w:r>
            <w:r>
              <w:rPr>
                <w:rFonts w:hint="eastAsia" w:ascii="宋体" w:hAnsi="宋体"/>
                <w:sz w:val="16"/>
                <w:lang w:eastAsia="zh-CN"/>
              </w:rPr>
              <w:t>〔2023〕28号</w:t>
            </w:r>
            <w:r>
              <w:rPr>
                <w:rFonts w:ascii="宋体" w:hAnsi="宋体" w:eastAsia="宋体"/>
                <w:sz w:val="16"/>
              </w:rPr>
              <w:t>）（裕财金</w:t>
            </w:r>
            <w:r>
              <w:rPr>
                <w:rFonts w:hint="eastAsia" w:ascii="宋体" w:hAnsi="宋体"/>
                <w:sz w:val="16"/>
                <w:lang w:eastAsia="zh-CN"/>
              </w:rPr>
              <w:t>〔2023〕15号</w:t>
            </w:r>
            <w:r>
              <w:rPr>
                <w:rFonts w:ascii="宋体" w:hAnsi="宋体" w:eastAsia="宋体"/>
                <w:sz w:val="16"/>
              </w:rPr>
              <w:t>）、《农业保险2024年自治区本级财政保费补贴》（塔地财金</w:t>
            </w:r>
            <w:r>
              <w:rPr>
                <w:rFonts w:hint="eastAsia" w:ascii="宋体" w:hAnsi="宋体"/>
                <w:sz w:val="16"/>
                <w:lang w:eastAsia="zh-CN"/>
              </w:rPr>
              <w:t>〔2023〕29号</w:t>
            </w:r>
            <w:r>
              <w:rPr>
                <w:rFonts w:ascii="宋体" w:hAnsi="宋体" w:eastAsia="宋体"/>
                <w:sz w:val="16"/>
              </w:rPr>
              <w:t>）（裕财金</w:t>
            </w:r>
            <w:r>
              <w:rPr>
                <w:rFonts w:hint="eastAsia" w:ascii="宋体" w:hAnsi="宋体"/>
                <w:sz w:val="16"/>
                <w:lang w:eastAsia="zh-CN"/>
              </w:rPr>
              <w:t>〔2023〕17号</w:t>
            </w:r>
            <w:r>
              <w:rPr>
                <w:rFonts w:ascii="宋体" w:hAnsi="宋体" w:eastAsia="宋体"/>
                <w:sz w:val="16"/>
              </w:rPr>
              <w:t>）、（塔地财金</w:t>
            </w:r>
            <w:r>
              <w:rPr>
                <w:rFonts w:hint="eastAsia" w:ascii="宋体" w:hAnsi="宋体"/>
                <w:sz w:val="16"/>
                <w:lang w:eastAsia="zh-CN"/>
              </w:rPr>
              <w:t>〔2023〕32号</w:t>
            </w:r>
            <w:r>
              <w:rPr>
                <w:rFonts w:ascii="宋体" w:hAnsi="宋体" w:eastAsia="宋体"/>
                <w:sz w:val="16"/>
              </w:rPr>
              <w:t>）（裕财金</w:t>
            </w:r>
            <w:r>
              <w:rPr>
                <w:rFonts w:hint="eastAsia" w:ascii="宋体" w:hAnsi="宋体"/>
                <w:sz w:val="16"/>
                <w:lang w:eastAsia="zh-CN"/>
              </w:rPr>
              <w:t>〔2023〕19号</w:t>
            </w:r>
            <w:r>
              <w:rPr>
                <w:rFonts w:ascii="宋体" w:hAnsi="宋体" w:eastAsia="宋体"/>
                <w:sz w:val="16"/>
              </w:rPr>
              <w:t>）、2024年县级财政对政策性农业保险保费补贴开展实施，项目预算资金3007.62万元。2024年计划完成保障项目12个，投保粮食作物49.55万亩、投保奶牛3.64万头，覆盖5个乡镇（场）。通过本项目的实施，引导和支持农户参加农业保险，保障关系国计民生的粮食安全及奶源安全。</w:t>
            </w:r>
          </w:p>
        </w:tc>
        <w:tc>
          <w:tcPr>
            <w:tcW w:w="396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7CA36D">
            <w:pPr>
              <w:jc w:val="both"/>
            </w:pPr>
            <w:r>
              <w:rPr>
                <w:rFonts w:ascii="宋体" w:hAnsi="宋体" w:eastAsia="宋体"/>
                <w:sz w:val="16"/>
              </w:rPr>
              <w:t>2024年项目预算资金3007.62万元。全年执行资金2434.41万元，资金执行率为80.94%，2024年完成保障项目12个，投保粮食作物49.55万亩、投保奶牛3.64万头，投保三大粮食作物投保面积覆盖面85%、种植业、养殖业保费补贴比例达75%，覆盖5个乡镇（场）。项目实施，引导和支持农户参加农业保险，提高风险保障总额，增长三大粮食作物总产量，增长防灾减损服务投入，保障关系国计民生的粮食安全及奶源安全。</w:t>
            </w:r>
          </w:p>
        </w:tc>
      </w:tr>
      <w:tr w14:paraId="158BCE55">
        <w:tblPrEx>
          <w:tblCellMar>
            <w:top w:w="0" w:type="dxa"/>
            <w:left w:w="108" w:type="dxa"/>
            <w:bottom w:w="0" w:type="dxa"/>
            <w:right w:w="108" w:type="dxa"/>
          </w:tblCellMar>
        </w:tblPrEx>
        <w:trPr>
          <w:gridAfter w:val="1"/>
          <w:wAfter w:w="197" w:type="dxa"/>
        </w:trPr>
        <w:tc>
          <w:tcPr>
            <w:tcW w:w="611" w:type="dxa"/>
            <w:tcBorders>
              <w:top w:val="single" w:color="auto" w:sz="10" w:space="0"/>
              <w:left w:val="single" w:color="auto" w:sz="10" w:space="0"/>
              <w:bottom w:val="single" w:color="auto" w:sz="10" w:space="0"/>
              <w:right w:val="single" w:color="auto" w:sz="10" w:space="0"/>
              <w:insideV w:val="single" w:sz="10" w:space="0"/>
            </w:tcBorders>
          </w:tcPr>
          <w:p w14:paraId="7AA24590"/>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7B48FE3">
            <w:pPr>
              <w:jc w:val="center"/>
            </w:pPr>
            <w:r>
              <w:rPr>
                <w:rFonts w:ascii="宋体" w:hAnsi="宋体" w:eastAsia="宋体"/>
                <w:sz w:val="16"/>
              </w:rPr>
              <w:t>一级指标</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5DA4D12">
            <w:pPr>
              <w:jc w:val="center"/>
            </w:pPr>
            <w:r>
              <w:rPr>
                <w:rFonts w:ascii="宋体" w:hAnsi="宋体" w:eastAsia="宋体"/>
                <w:sz w:val="16"/>
              </w:rPr>
              <w:t>二级指标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D870E1D">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C4FB426">
            <w:pPr>
              <w:jc w:val="center"/>
            </w:pPr>
            <w:r>
              <w:rPr>
                <w:rFonts w:ascii="宋体" w:hAnsi="宋体" w:eastAsia="宋体"/>
                <w:sz w:val="16"/>
              </w:rPr>
              <w:t>指标值</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945A8C4">
            <w:pPr>
              <w:jc w:val="center"/>
            </w:pPr>
            <w:r>
              <w:rPr>
                <w:rFonts w:ascii="宋体" w:hAnsi="宋体" w:eastAsia="宋体"/>
                <w:sz w:val="16"/>
              </w:rPr>
              <w:t>指标值设定依据</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D40B99B">
            <w:pPr>
              <w:jc w:val="center"/>
            </w:pPr>
            <w:r>
              <w:rPr>
                <w:rFonts w:ascii="宋体" w:hAnsi="宋体" w:eastAsia="宋体"/>
                <w:sz w:val="16"/>
              </w:rPr>
              <w:t>上年完成情况</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B37E4D9">
            <w:pPr>
              <w:jc w:val="center"/>
            </w:pPr>
            <w:r>
              <w:rPr>
                <w:rFonts w:ascii="宋体" w:hAnsi="宋体" w:eastAsia="宋体"/>
                <w:sz w:val="16"/>
              </w:rPr>
              <w:t>指标分值权重</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3E2D2EC">
            <w:pPr>
              <w:jc w:val="center"/>
            </w:pPr>
            <w:r>
              <w:rPr>
                <w:rFonts w:ascii="宋体" w:hAnsi="宋体" w:eastAsia="宋体"/>
                <w:sz w:val="16"/>
              </w:rPr>
              <w:t>指标赋分规则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795096">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300A86">
            <w:pPr>
              <w:jc w:val="center"/>
            </w:pPr>
            <w:r>
              <w:rPr>
                <w:rFonts w:ascii="宋体" w:hAnsi="宋体" w:eastAsia="宋体"/>
                <w:sz w:val="16"/>
              </w:rPr>
              <w:t>指标实际完成值</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300991F">
            <w:pPr>
              <w:jc w:val="center"/>
            </w:pPr>
            <w:r>
              <w:rPr>
                <w:rFonts w:ascii="宋体" w:hAnsi="宋体" w:eastAsia="宋体"/>
                <w:sz w:val="16"/>
              </w:rPr>
              <w:t>完成率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9147AD9">
            <w:pPr>
              <w:jc w:val="center"/>
            </w:pPr>
            <w:r>
              <w:rPr>
                <w:rFonts w:ascii="宋体" w:hAnsi="宋体" w:eastAsia="宋体"/>
                <w:sz w:val="16"/>
              </w:rPr>
              <w:t>指标得分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681F8094">
            <w:pPr>
              <w:jc w:val="center"/>
            </w:pPr>
            <w:r>
              <w:rPr>
                <w:rFonts w:ascii="宋体" w:hAnsi="宋体" w:eastAsia="宋体"/>
                <w:sz w:val="16"/>
              </w:rPr>
              <w:t>偏差原因分析及改进措施</w:t>
            </w:r>
          </w:p>
        </w:tc>
      </w:tr>
      <w:tr w14:paraId="067F4E5F">
        <w:tblPrEx>
          <w:tblCellMar>
            <w:top w:w="0" w:type="dxa"/>
            <w:left w:w="108" w:type="dxa"/>
            <w:bottom w:w="0" w:type="dxa"/>
            <w:right w:w="108" w:type="dxa"/>
          </w:tblCellMar>
        </w:tblPrEx>
        <w:trPr>
          <w:gridAfter w:val="1"/>
          <w:wAfter w:w="197" w:type="dxa"/>
        </w:trPr>
        <w:tc>
          <w:tcPr>
            <w:tcW w:w="61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4955E">
            <w:pPr>
              <w:jc w:val="center"/>
            </w:pPr>
            <w:r>
              <w:rPr>
                <w:rFonts w:ascii="宋体" w:hAnsi="宋体" w:eastAsia="宋体"/>
                <w:sz w:val="16"/>
              </w:rPr>
              <w:t>年度绩效指标完成情况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80417">
            <w:pPr>
              <w:jc w:val="center"/>
            </w:pPr>
            <w:r>
              <w:rPr>
                <w:rFonts w:ascii="宋体" w:hAnsi="宋体" w:eastAsia="宋体"/>
                <w:sz w:val="16"/>
              </w:rPr>
              <w:t>产出指标</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BAB980">
            <w:pPr>
              <w:jc w:val="center"/>
            </w:pPr>
            <w:r>
              <w:rPr>
                <w:rFonts w:ascii="宋体" w:hAnsi="宋体" w:eastAsia="宋体"/>
                <w:sz w:val="16"/>
              </w:rPr>
              <w:t>数量指标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94EC4BB">
            <w:pPr>
              <w:jc w:val="center"/>
            </w:pPr>
            <w:r>
              <w:rPr>
                <w:rFonts w:ascii="宋体" w:hAnsi="宋体" w:eastAsia="宋体"/>
                <w:sz w:val="16"/>
              </w:rPr>
              <w:t>小麦投保面积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17D285E9">
            <w:pPr>
              <w:jc w:val="center"/>
            </w:pPr>
            <w:r>
              <w:rPr>
                <w:rFonts w:ascii="宋体" w:hAnsi="宋体" w:eastAsia="宋体"/>
                <w:sz w:val="16"/>
              </w:rPr>
              <w:t>&gt;=14万亩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1699695">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AD0AE36">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4C279C2">
            <w:pPr>
              <w:jc w:val="center"/>
            </w:pPr>
            <w:r>
              <w:rPr>
                <w:rFonts w:ascii="宋体" w:hAnsi="宋体" w:eastAsia="宋体"/>
                <w:sz w:val="16"/>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1CF4846">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3AAFFB">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38CD910">
            <w:pPr>
              <w:jc w:val="center"/>
            </w:pPr>
            <w:r>
              <w:rPr>
                <w:rFonts w:ascii="宋体" w:hAnsi="宋体" w:eastAsia="宋体"/>
                <w:sz w:val="16"/>
              </w:rPr>
              <w:t>13.52万亩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B99897">
            <w:pPr>
              <w:jc w:val="center"/>
            </w:pPr>
            <w:r>
              <w:rPr>
                <w:rFonts w:ascii="宋体" w:hAnsi="宋体" w:eastAsia="宋体"/>
                <w:sz w:val="16"/>
              </w:rPr>
              <w:t>96.57%</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DE8A1CF">
            <w:pPr>
              <w:jc w:val="center"/>
            </w:pPr>
            <w:r>
              <w:rPr>
                <w:rFonts w:ascii="宋体" w:hAnsi="宋体" w:eastAsia="宋体"/>
                <w:sz w:val="16"/>
              </w:rPr>
              <w:t>4.83</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14:paraId="3DEDD27A">
            <w:pPr>
              <w:jc w:val="center"/>
            </w:pPr>
            <w:r>
              <w:rPr>
                <w:rFonts w:ascii="宋体" w:hAnsi="宋体" w:eastAsia="宋体"/>
                <w:sz w:val="16"/>
              </w:rPr>
              <w:t>20%以内属于正常偏差，可视为无偏差。</w:t>
            </w:r>
          </w:p>
        </w:tc>
      </w:tr>
      <w:tr w14:paraId="4FD65F29">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07CA7B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49CA555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47B2D153"/>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BA85B12">
            <w:pPr>
              <w:jc w:val="center"/>
            </w:pPr>
            <w:r>
              <w:rPr>
                <w:rFonts w:ascii="宋体" w:hAnsi="宋体" w:eastAsia="宋体"/>
                <w:sz w:val="16"/>
              </w:rPr>
              <w:t>奶牛投保数量</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A19E554">
            <w:pPr>
              <w:jc w:val="center"/>
            </w:pPr>
            <w:r>
              <w:rPr>
                <w:rFonts w:ascii="宋体" w:hAnsi="宋体" w:eastAsia="宋体"/>
                <w:sz w:val="16"/>
              </w:rPr>
              <w:t>&gt;=3.5万头</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5C23535">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6EBAB15">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4A564A1D">
            <w:pPr>
              <w:jc w:val="center"/>
            </w:pPr>
            <w:r>
              <w:rPr>
                <w:rFonts w:ascii="宋体" w:hAnsi="宋体" w:eastAsia="宋体"/>
                <w:sz w:val="16"/>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7FA5B00">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DE5CC">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CD65461">
            <w:pPr>
              <w:jc w:val="center"/>
            </w:pPr>
            <w:r>
              <w:rPr>
                <w:rFonts w:ascii="宋体" w:hAnsi="宋体" w:eastAsia="宋体"/>
                <w:sz w:val="16"/>
              </w:rPr>
              <w:t>3.25万头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AF439B">
            <w:pPr>
              <w:jc w:val="center"/>
            </w:pPr>
            <w:r>
              <w:rPr>
                <w:rFonts w:ascii="宋体" w:hAnsi="宋体" w:eastAsia="宋体"/>
                <w:sz w:val="16"/>
              </w:rPr>
              <w:t>92.86%</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96A31D6">
            <w:pPr>
              <w:jc w:val="center"/>
            </w:pPr>
            <w:r>
              <w:rPr>
                <w:rFonts w:ascii="宋体" w:hAnsi="宋体" w:eastAsia="宋体"/>
                <w:sz w:val="16"/>
              </w:rPr>
              <w:t>4.64</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D5A79">
            <w:pPr>
              <w:jc w:val="center"/>
            </w:pPr>
            <w:r>
              <w:rPr>
                <w:rFonts w:ascii="宋体" w:hAnsi="宋体" w:eastAsia="宋体"/>
                <w:sz w:val="16"/>
              </w:rPr>
              <w:t>20%以内属于正常偏差，可视为无偏差。</w:t>
            </w:r>
          </w:p>
        </w:tc>
      </w:tr>
      <w:tr w14:paraId="2A943C7C">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BEE2312"/>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8587E83"/>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1481097"/>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0DB6D35">
            <w:pPr>
              <w:jc w:val="center"/>
            </w:pPr>
            <w:r>
              <w:rPr>
                <w:rFonts w:ascii="宋体" w:hAnsi="宋体" w:eastAsia="宋体"/>
                <w:sz w:val="16"/>
              </w:rPr>
              <w:t>玉米投保面积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F534A87">
            <w:pPr>
              <w:jc w:val="center"/>
            </w:pPr>
            <w:r>
              <w:rPr>
                <w:rFonts w:ascii="宋体" w:hAnsi="宋体" w:eastAsia="宋体"/>
                <w:sz w:val="16"/>
              </w:rPr>
              <w:t>&gt;=23万亩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058B602E">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3D115A4">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38D7938">
            <w:pPr>
              <w:jc w:val="center"/>
            </w:pPr>
            <w:r>
              <w:rPr>
                <w:rFonts w:ascii="宋体" w:hAnsi="宋体" w:eastAsia="宋体"/>
                <w:sz w:val="16"/>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917BD5F">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B3F18A">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520926">
            <w:pPr>
              <w:jc w:val="center"/>
            </w:pPr>
            <w:r>
              <w:rPr>
                <w:rFonts w:ascii="宋体" w:hAnsi="宋体" w:eastAsia="宋体"/>
                <w:sz w:val="16"/>
              </w:rPr>
              <w:t>20.84万亩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45DB2E3">
            <w:pPr>
              <w:jc w:val="center"/>
            </w:pPr>
            <w:r>
              <w:rPr>
                <w:rFonts w:ascii="宋体" w:hAnsi="宋体" w:eastAsia="宋体"/>
                <w:sz w:val="16"/>
              </w:rPr>
              <w:t>90.61%</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AB89D1E">
            <w:pPr>
              <w:jc w:val="center"/>
            </w:pPr>
            <w:r>
              <w:rPr>
                <w:rFonts w:ascii="宋体" w:hAnsi="宋体" w:eastAsia="宋体"/>
                <w:sz w:val="16"/>
              </w:rPr>
              <w:t>4.53</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F570C">
            <w:pPr>
              <w:jc w:val="center"/>
            </w:pPr>
            <w:r>
              <w:rPr>
                <w:rFonts w:ascii="宋体" w:hAnsi="宋体" w:eastAsia="宋体"/>
                <w:sz w:val="16"/>
              </w:rPr>
              <w:t>20%以内属于正常偏差，可视为无偏差。</w:t>
            </w:r>
          </w:p>
        </w:tc>
      </w:tr>
      <w:tr w14:paraId="171A356D">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6CDB3918"/>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05B6D221"/>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4C968CCD"/>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4CB752B">
            <w:pPr>
              <w:jc w:val="center"/>
            </w:pPr>
            <w:r>
              <w:rPr>
                <w:rFonts w:ascii="宋体" w:hAnsi="宋体" w:eastAsia="宋体"/>
                <w:sz w:val="16"/>
              </w:rPr>
              <w:t>红花投保面积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BEC83D3">
            <w:pPr>
              <w:jc w:val="center"/>
            </w:pPr>
            <w:r>
              <w:rPr>
                <w:rFonts w:ascii="宋体" w:hAnsi="宋体" w:eastAsia="宋体"/>
                <w:sz w:val="16"/>
              </w:rPr>
              <w:t>&gt;=15万亩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5FDE251">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B1B3E16">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352EBC4">
            <w:pPr>
              <w:jc w:val="center"/>
            </w:pPr>
            <w:r>
              <w:rPr>
                <w:rFonts w:ascii="宋体" w:hAnsi="宋体" w:eastAsia="宋体"/>
                <w:sz w:val="16"/>
              </w:rPr>
              <w:t>5</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367352C">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A90149">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16D2C6">
            <w:pPr>
              <w:jc w:val="center"/>
            </w:pPr>
            <w:r>
              <w:rPr>
                <w:rFonts w:ascii="宋体" w:hAnsi="宋体" w:eastAsia="宋体"/>
                <w:sz w:val="16"/>
              </w:rPr>
              <w:t>15.95万亩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A47782B">
            <w:pPr>
              <w:jc w:val="center"/>
            </w:pPr>
            <w:r>
              <w:rPr>
                <w:rFonts w:ascii="宋体" w:hAnsi="宋体" w:eastAsia="宋体"/>
                <w:sz w:val="16"/>
              </w:rPr>
              <w:t>106.33%</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A98ACED">
            <w:pPr>
              <w:jc w:val="center"/>
            </w:pPr>
            <w:r>
              <w:rPr>
                <w:rFonts w:ascii="宋体" w:hAnsi="宋体" w:eastAsia="宋体"/>
                <w:sz w:val="16"/>
              </w:rPr>
              <w:t>5</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845AA">
            <w:pPr>
              <w:jc w:val="center"/>
            </w:pPr>
            <w:r>
              <w:rPr>
                <w:rFonts w:ascii="宋体" w:hAnsi="宋体" w:eastAsia="宋体"/>
                <w:sz w:val="16"/>
              </w:rPr>
              <w:t>20%以内属于正常偏差，可视为无偏差。</w:t>
            </w:r>
          </w:p>
        </w:tc>
      </w:tr>
      <w:tr w14:paraId="14C6E878">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26B90BD7"/>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0471038"/>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95FEC8C">
            <w:pPr>
              <w:jc w:val="center"/>
            </w:pPr>
            <w:r>
              <w:rPr>
                <w:rFonts w:ascii="宋体" w:hAnsi="宋体" w:eastAsia="宋体"/>
                <w:sz w:val="16"/>
              </w:rPr>
              <w:t>质量指标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BA3AD49">
            <w:pPr>
              <w:jc w:val="center"/>
            </w:pPr>
            <w:r>
              <w:rPr>
                <w:rFonts w:ascii="宋体" w:hAnsi="宋体" w:eastAsia="宋体"/>
                <w:sz w:val="16"/>
              </w:rPr>
              <w:t>受灾损失赔付率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816501E">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FDA5EB7">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5AB8142">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807FAF4">
            <w:pPr>
              <w:jc w:val="center"/>
            </w:pPr>
            <w:r>
              <w:rPr>
                <w:rFonts w:ascii="宋体" w:hAnsi="宋体" w:eastAsia="宋体"/>
                <w:sz w:val="16"/>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28A1ACD2">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580A1A">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FB9A49">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6ECD9FE">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88E11ED">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B1CED9">
            <w:pPr>
              <w:jc w:val="center"/>
            </w:pPr>
          </w:p>
        </w:tc>
      </w:tr>
      <w:tr w14:paraId="0C684DA0">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E374233"/>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0194A86"/>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D29A533">
            <w:pPr>
              <w:jc w:val="center"/>
            </w:pPr>
            <w:r>
              <w:rPr>
                <w:rFonts w:ascii="宋体" w:hAnsi="宋体" w:eastAsia="宋体"/>
                <w:sz w:val="16"/>
              </w:rPr>
              <w:t>时效指标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D835562">
            <w:pPr>
              <w:jc w:val="center"/>
            </w:pPr>
            <w:r>
              <w:rPr>
                <w:rFonts w:ascii="宋体" w:hAnsi="宋体" w:eastAsia="宋体"/>
                <w:sz w:val="16"/>
              </w:rPr>
              <w:t>赔付及时率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7B931A8">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F70644E">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7896A3A">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5B7F8F7">
            <w:pPr>
              <w:jc w:val="center"/>
            </w:pPr>
            <w:r>
              <w:rPr>
                <w:rFonts w:ascii="宋体" w:hAnsi="宋体" w:eastAsia="宋体"/>
                <w:sz w:val="16"/>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82832FD">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76AA99">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1681ACF">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4B3BFB6">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6837EC29">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09CE">
            <w:pPr>
              <w:jc w:val="center"/>
            </w:pPr>
          </w:p>
        </w:tc>
      </w:tr>
      <w:tr w14:paraId="4B892A05">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E8D8E3C"/>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81BB1">
            <w:pPr>
              <w:jc w:val="center"/>
            </w:pPr>
            <w:r>
              <w:rPr>
                <w:rFonts w:ascii="宋体" w:hAnsi="宋体" w:eastAsia="宋体"/>
                <w:sz w:val="16"/>
              </w:rPr>
              <w:t>成本指标</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0DCB0">
            <w:pPr>
              <w:jc w:val="center"/>
            </w:pPr>
            <w:r>
              <w:rPr>
                <w:rFonts w:ascii="宋体" w:hAnsi="宋体" w:eastAsia="宋体"/>
                <w:sz w:val="16"/>
              </w:rPr>
              <w:t>经济成本指标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A46006B">
            <w:pPr>
              <w:jc w:val="center"/>
            </w:pPr>
            <w:r>
              <w:rPr>
                <w:rFonts w:ascii="宋体" w:hAnsi="宋体" w:eastAsia="宋体"/>
                <w:sz w:val="16"/>
              </w:rPr>
              <w:t>补贴成本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140C28B">
            <w:pPr>
              <w:jc w:val="center"/>
            </w:pPr>
            <w:r>
              <w:rPr>
                <w:rFonts w:ascii="宋体" w:hAnsi="宋体" w:eastAsia="宋体"/>
                <w:sz w:val="16"/>
              </w:rPr>
              <w:t>&lt;=3007.62万元</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D8B8C81">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C7023F4">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5B28146">
            <w:pPr>
              <w:jc w:val="center"/>
            </w:pPr>
            <w:r>
              <w:rPr>
                <w:rFonts w:ascii="宋体" w:hAnsi="宋体" w:eastAsia="宋体"/>
                <w:sz w:val="16"/>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74E606AD">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5592D">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A0B9E5">
            <w:pPr>
              <w:jc w:val="center"/>
            </w:pPr>
            <w:r>
              <w:rPr>
                <w:rFonts w:ascii="宋体" w:hAnsi="宋体" w:eastAsia="宋体"/>
                <w:sz w:val="16"/>
              </w:rPr>
              <w:t>2434.41万元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280FF5">
            <w:pPr>
              <w:jc w:val="center"/>
            </w:pPr>
            <w:r>
              <w:rPr>
                <w:rFonts w:ascii="宋体" w:hAnsi="宋体" w:eastAsia="宋体"/>
                <w:sz w:val="16"/>
              </w:rPr>
              <w:t>80.94%</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069E97F3">
            <w:pPr>
              <w:jc w:val="center"/>
            </w:pPr>
            <w:r>
              <w:rPr>
                <w:rFonts w:ascii="宋体" w:hAnsi="宋体" w:eastAsia="宋体"/>
                <w:sz w:val="16"/>
              </w:rPr>
              <w:t>3.24</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D17AFC">
            <w:pPr>
              <w:jc w:val="center"/>
            </w:pPr>
            <w:r>
              <w:rPr>
                <w:rFonts w:ascii="宋体" w:hAnsi="宋体" w:eastAsia="宋体"/>
                <w:sz w:val="16"/>
              </w:rPr>
              <w:t>20%以内属于正常偏差，可视为无偏差。</w:t>
            </w:r>
          </w:p>
        </w:tc>
      </w:tr>
      <w:tr w14:paraId="5823C004">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45B9F1EA"/>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53FB1B94"/>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1A6FB53"/>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99F96C4">
            <w:pPr>
              <w:jc w:val="center"/>
            </w:pPr>
            <w:r>
              <w:rPr>
                <w:rFonts w:ascii="宋体" w:hAnsi="宋体" w:eastAsia="宋体"/>
                <w:sz w:val="16"/>
              </w:rPr>
              <w:t>小麦种植投保补贴标准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9BCA265">
            <w:pPr>
              <w:jc w:val="center"/>
            </w:pPr>
            <w:r>
              <w:rPr>
                <w:rFonts w:ascii="宋体" w:hAnsi="宋体" w:eastAsia="宋体"/>
                <w:sz w:val="16"/>
              </w:rPr>
              <w:t>=600元/亩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FC506D2">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A5EB50D">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17329A6F">
            <w:pPr>
              <w:jc w:val="center"/>
            </w:pPr>
            <w:r>
              <w:rPr>
                <w:rFonts w:ascii="宋体" w:hAnsi="宋体" w:eastAsia="宋体"/>
                <w:sz w:val="16"/>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13884A34">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ACB45A">
            <w:pPr>
              <w:jc w:val="center"/>
            </w:pPr>
            <w:r>
              <w:rPr>
                <w:rFonts w:ascii="宋体" w:hAnsi="宋体" w:eastAsia="宋体"/>
                <w:sz w:val="16"/>
              </w:rPr>
              <w:t>原始凭证,正式材料,工作资料,说明材料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B521707">
            <w:pPr>
              <w:jc w:val="center"/>
            </w:pPr>
            <w:r>
              <w:rPr>
                <w:rFonts w:ascii="宋体" w:hAnsi="宋体" w:eastAsia="宋体"/>
                <w:sz w:val="16"/>
              </w:rPr>
              <w:t>600元/亩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53C260">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500A72E4">
            <w:pPr>
              <w:jc w:val="center"/>
            </w:pPr>
            <w:r>
              <w:rPr>
                <w:rFonts w:ascii="宋体" w:hAnsi="宋体" w:eastAsia="宋体"/>
                <w:sz w:val="16"/>
              </w:rPr>
              <w:t>4</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1987A">
            <w:pPr>
              <w:jc w:val="center"/>
            </w:pPr>
          </w:p>
        </w:tc>
      </w:tr>
      <w:tr w14:paraId="2098A026">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051BA3C8"/>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322F896B"/>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81D9344"/>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7896ED8">
            <w:pPr>
              <w:jc w:val="center"/>
            </w:pPr>
            <w:r>
              <w:rPr>
                <w:rFonts w:ascii="宋体" w:hAnsi="宋体" w:eastAsia="宋体"/>
                <w:sz w:val="16"/>
              </w:rPr>
              <w:t>玉米种植投保补贴标准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3BE5C558">
            <w:pPr>
              <w:jc w:val="center"/>
            </w:pPr>
            <w:r>
              <w:rPr>
                <w:rFonts w:ascii="宋体" w:hAnsi="宋体" w:eastAsia="宋体"/>
                <w:sz w:val="16"/>
              </w:rPr>
              <w:t>=700元/亩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442E710C">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0B4691F">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12A24A0">
            <w:pPr>
              <w:jc w:val="center"/>
            </w:pPr>
            <w:r>
              <w:rPr>
                <w:rFonts w:ascii="宋体" w:hAnsi="宋体" w:eastAsia="宋体"/>
                <w:sz w:val="16"/>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3E16FA52">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124F72">
            <w:pPr>
              <w:jc w:val="center"/>
            </w:pPr>
            <w:r>
              <w:rPr>
                <w:rFonts w:ascii="宋体" w:hAnsi="宋体" w:eastAsia="宋体"/>
                <w:sz w:val="16"/>
              </w:rPr>
              <w:t>原始凭证,正式材料,工作资料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A31EFD7">
            <w:pPr>
              <w:jc w:val="center"/>
            </w:pPr>
            <w:r>
              <w:rPr>
                <w:rFonts w:ascii="宋体" w:hAnsi="宋体" w:eastAsia="宋体"/>
                <w:sz w:val="16"/>
              </w:rPr>
              <w:t>700元/亩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1764457">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5DB694B">
            <w:pPr>
              <w:jc w:val="center"/>
            </w:pPr>
            <w:r>
              <w:rPr>
                <w:rFonts w:ascii="宋体" w:hAnsi="宋体" w:eastAsia="宋体"/>
                <w:sz w:val="16"/>
              </w:rPr>
              <w:t>4</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A2E67">
            <w:pPr>
              <w:jc w:val="center"/>
            </w:pPr>
          </w:p>
        </w:tc>
      </w:tr>
      <w:tr w14:paraId="11070527">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77A199C"/>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17AA7773"/>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1F06BA9"/>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E27288B">
            <w:pPr>
              <w:jc w:val="center"/>
            </w:pPr>
            <w:r>
              <w:rPr>
                <w:rFonts w:ascii="宋体" w:hAnsi="宋体" w:eastAsia="宋体"/>
                <w:sz w:val="16"/>
              </w:rPr>
              <w:t>红花种植投保补贴标准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0D45EE71">
            <w:pPr>
              <w:jc w:val="center"/>
            </w:pPr>
            <w:r>
              <w:rPr>
                <w:rFonts w:ascii="宋体" w:hAnsi="宋体" w:eastAsia="宋体"/>
                <w:sz w:val="16"/>
              </w:rPr>
              <w:t>=600元/亩</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11A1110">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CE8D497">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59311736">
            <w:pPr>
              <w:jc w:val="center"/>
            </w:pPr>
            <w:r>
              <w:rPr>
                <w:rFonts w:ascii="宋体" w:hAnsi="宋体" w:eastAsia="宋体"/>
                <w:sz w:val="16"/>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5DBAB449">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545B35">
            <w:pPr>
              <w:jc w:val="center"/>
            </w:pPr>
            <w:r>
              <w:rPr>
                <w:rFonts w:ascii="宋体" w:hAnsi="宋体" w:eastAsia="宋体"/>
                <w:sz w:val="16"/>
              </w:rPr>
              <w:t>原始凭证,正式材料,工作资料,说明材料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7555D69">
            <w:pPr>
              <w:jc w:val="center"/>
            </w:pPr>
            <w:r>
              <w:rPr>
                <w:rFonts w:ascii="宋体" w:hAnsi="宋体" w:eastAsia="宋体"/>
                <w:sz w:val="16"/>
              </w:rPr>
              <w:t>600元/亩</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0101360">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4E11FC16">
            <w:pPr>
              <w:jc w:val="center"/>
            </w:pPr>
            <w:r>
              <w:rPr>
                <w:rFonts w:ascii="宋体" w:hAnsi="宋体" w:eastAsia="宋体"/>
                <w:sz w:val="16"/>
              </w:rPr>
              <w:t>4</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9DF42">
            <w:pPr>
              <w:jc w:val="center"/>
            </w:pPr>
          </w:p>
        </w:tc>
      </w:tr>
      <w:tr w14:paraId="509F9E6E">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DF7F857"/>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DD3B0B2"/>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86CDB92"/>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9EB60D0">
            <w:pPr>
              <w:jc w:val="center"/>
            </w:pPr>
            <w:r>
              <w:rPr>
                <w:rFonts w:ascii="宋体" w:hAnsi="宋体" w:eastAsia="宋体"/>
                <w:sz w:val="16"/>
              </w:rPr>
              <w:t>奶牛投保补贴标准</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2875140F">
            <w:pPr>
              <w:jc w:val="center"/>
            </w:pPr>
            <w:r>
              <w:rPr>
                <w:rFonts w:ascii="宋体" w:hAnsi="宋体" w:eastAsia="宋体"/>
                <w:sz w:val="16"/>
              </w:rPr>
              <w:t>=10000元/头</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33BB3D75">
            <w:pPr>
              <w:jc w:val="center"/>
            </w:pPr>
            <w:r>
              <w:rPr>
                <w:rFonts w:ascii="宋体" w:hAnsi="宋体" w:eastAsia="宋体"/>
                <w:sz w:val="16"/>
              </w:rPr>
              <w:t>预算支出标准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0E9F64C">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82F31ED">
            <w:pPr>
              <w:jc w:val="center"/>
            </w:pPr>
            <w:r>
              <w:rPr>
                <w:rFonts w:ascii="宋体" w:hAnsi="宋体" w:eastAsia="宋体"/>
                <w:sz w:val="16"/>
              </w:rPr>
              <w:t>4</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CA53DC6">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68F1C">
            <w:pPr>
              <w:jc w:val="center"/>
            </w:pPr>
            <w:r>
              <w:rPr>
                <w:rFonts w:ascii="宋体" w:hAnsi="宋体" w:eastAsia="宋体"/>
                <w:sz w:val="16"/>
              </w:rPr>
              <w:t>原始凭证,正式材料,工作资料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ED780D6">
            <w:pPr>
              <w:jc w:val="center"/>
            </w:pPr>
            <w:r>
              <w:rPr>
                <w:rFonts w:ascii="宋体" w:hAnsi="宋体" w:eastAsia="宋体"/>
                <w:sz w:val="16"/>
              </w:rPr>
              <w:t>6327.58元/头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5212C63">
            <w:pPr>
              <w:jc w:val="center"/>
            </w:pPr>
            <w:r>
              <w:rPr>
                <w:rFonts w:ascii="宋体" w:hAnsi="宋体" w:eastAsia="宋体"/>
                <w:sz w:val="16"/>
              </w:rPr>
              <w:t>63.28%</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47FBD48">
            <w:pPr>
              <w:jc w:val="center"/>
            </w:pPr>
            <w:r>
              <w:rPr>
                <w:rFonts w:ascii="宋体" w:hAnsi="宋体" w:eastAsia="宋体"/>
                <w:sz w:val="16"/>
              </w:rPr>
              <w:t>2.53</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28D6">
            <w:pPr>
              <w:jc w:val="center"/>
            </w:pPr>
            <w:r>
              <w:rPr>
                <w:rFonts w:ascii="宋体" w:hAnsi="宋体" w:eastAsia="宋体"/>
                <w:sz w:val="16"/>
              </w:rPr>
              <w:t>根据实际参保奶牛数量进行比例保费补贴。</w:t>
            </w:r>
          </w:p>
        </w:tc>
      </w:tr>
      <w:tr w14:paraId="17C9FC93">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1D35491C"/>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59E94C">
            <w:pPr>
              <w:jc w:val="center"/>
            </w:pPr>
            <w:r>
              <w:rPr>
                <w:rFonts w:ascii="宋体" w:hAnsi="宋体" w:eastAsia="宋体"/>
                <w:sz w:val="16"/>
              </w:rPr>
              <w:t>效益指标</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223E693">
            <w:pPr>
              <w:jc w:val="center"/>
            </w:pPr>
            <w:r>
              <w:rPr>
                <w:rFonts w:ascii="宋体" w:hAnsi="宋体" w:eastAsia="宋体"/>
                <w:sz w:val="16"/>
              </w:rPr>
              <w:t>经济效益指标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15E2F58">
            <w:pPr>
              <w:jc w:val="center"/>
            </w:pPr>
            <w:r>
              <w:rPr>
                <w:rFonts w:ascii="宋体" w:hAnsi="宋体" w:eastAsia="宋体"/>
                <w:sz w:val="16"/>
              </w:rPr>
              <w:t>降低投保农户损失</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6546BDF8">
            <w:pPr>
              <w:jc w:val="center"/>
            </w:pPr>
            <w:r>
              <w:rPr>
                <w:rFonts w:ascii="宋体" w:hAnsi="宋体" w:eastAsia="宋体"/>
                <w:sz w:val="16"/>
              </w:rPr>
              <w:t>有效降低</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703A7557">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0F62F09">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73719218">
            <w:pPr>
              <w:jc w:val="center"/>
            </w:pPr>
            <w:r>
              <w:rPr>
                <w:rFonts w:ascii="宋体" w:hAnsi="宋体" w:eastAsia="宋体"/>
                <w:sz w:val="16"/>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4782AC49">
            <w:pPr>
              <w:jc w:val="center"/>
            </w:pPr>
            <w:r>
              <w:rPr>
                <w:rFonts w:ascii="宋体" w:hAnsi="宋体" w:eastAsia="宋体"/>
                <w:sz w:val="16"/>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6C4D19">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F413B27">
            <w:pPr>
              <w:jc w:val="center"/>
            </w:pPr>
            <w:r>
              <w:rPr>
                <w:rFonts w:ascii="宋体" w:hAnsi="宋体" w:eastAsia="宋体"/>
                <w:sz w:val="16"/>
              </w:rPr>
              <w:t>有效降低</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1D72CB5">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9AB88F4">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2EEF4">
            <w:pPr>
              <w:jc w:val="center"/>
            </w:pPr>
          </w:p>
        </w:tc>
      </w:tr>
      <w:tr w14:paraId="00940673">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7D750BC9"/>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673CA04B"/>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A67F314">
            <w:pPr>
              <w:jc w:val="center"/>
            </w:pPr>
            <w:r>
              <w:rPr>
                <w:rFonts w:ascii="宋体" w:hAnsi="宋体" w:eastAsia="宋体"/>
                <w:sz w:val="16"/>
              </w:rPr>
              <w:t>社会效益指标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31BED9AE">
            <w:pPr>
              <w:jc w:val="center"/>
            </w:pPr>
            <w:r>
              <w:rPr>
                <w:rFonts w:ascii="宋体" w:hAnsi="宋体" w:eastAsia="宋体"/>
                <w:sz w:val="16"/>
              </w:rPr>
              <w:t>经办机构县级分支机构覆盖率（%）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411570EB">
            <w:pPr>
              <w:jc w:val="center"/>
            </w:pPr>
            <w:r>
              <w:rPr>
                <w:rFonts w:ascii="宋体" w:hAnsi="宋体" w:eastAsia="宋体"/>
                <w:sz w:val="16"/>
              </w:rPr>
              <w:t>=100%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69713BD5">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83E788C">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098ECC3A">
            <w:pPr>
              <w:jc w:val="center"/>
            </w:pPr>
            <w:r>
              <w:rPr>
                <w:rFonts w:ascii="宋体" w:hAnsi="宋体" w:eastAsia="宋体"/>
                <w:sz w:val="16"/>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6DE5833D">
            <w:pPr>
              <w:jc w:val="center"/>
            </w:pPr>
            <w:r>
              <w:rPr>
                <w:rFonts w:ascii="宋体" w:hAnsi="宋体" w:eastAsia="宋体"/>
                <w:sz w:val="16"/>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245F5">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65DEC2E">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AF7226F">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5670F69">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BD592">
            <w:pPr>
              <w:jc w:val="center"/>
            </w:pPr>
          </w:p>
        </w:tc>
      </w:tr>
      <w:tr w14:paraId="547F7E20">
        <w:tblPrEx>
          <w:tblCellMar>
            <w:top w:w="0" w:type="dxa"/>
            <w:left w:w="108" w:type="dxa"/>
            <w:bottom w:w="0" w:type="dxa"/>
            <w:right w:w="108" w:type="dxa"/>
          </w:tblCellMar>
        </w:tblPrEx>
        <w:tc>
          <w:tcPr>
            <w:tcW w:w="611" w:type="dxa"/>
            <w:vMerge w:val="continue"/>
            <w:tcBorders>
              <w:top w:val="single" w:color="auto" w:sz="10" w:space="0"/>
              <w:left w:val="single" w:color="auto" w:sz="10" w:space="0"/>
              <w:bottom w:val="single" w:color="auto" w:sz="10" w:space="0"/>
              <w:right w:val="single" w:color="auto" w:sz="10" w:space="0"/>
              <w:insideV w:val="single" w:sz="10" w:space="0"/>
            </w:tcBorders>
          </w:tcPr>
          <w:p w14:paraId="3F1AA8E9"/>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4A1FE17">
            <w:pPr>
              <w:jc w:val="center"/>
            </w:pPr>
            <w:r>
              <w:rPr>
                <w:rFonts w:ascii="宋体" w:hAnsi="宋体" w:eastAsia="宋体"/>
                <w:sz w:val="16"/>
              </w:rPr>
              <w:t>满意度指标</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E05EEF4">
            <w:pPr>
              <w:jc w:val="center"/>
            </w:pPr>
            <w:r>
              <w:rPr>
                <w:rFonts w:ascii="宋体" w:hAnsi="宋体" w:eastAsia="宋体"/>
                <w:sz w:val="16"/>
              </w:rPr>
              <w:t>满意度指标</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7FFCBE81">
            <w:pPr>
              <w:jc w:val="center"/>
            </w:pPr>
            <w:r>
              <w:rPr>
                <w:rFonts w:ascii="宋体" w:hAnsi="宋体" w:eastAsia="宋体"/>
                <w:sz w:val="16"/>
              </w:rPr>
              <w:t>投保农户满意度（%）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14:paraId="7BEB2C2E">
            <w:pPr>
              <w:jc w:val="center"/>
            </w:pPr>
            <w:r>
              <w:rPr>
                <w:rFonts w:ascii="宋体" w:hAnsi="宋体" w:eastAsia="宋体"/>
                <w:sz w:val="16"/>
              </w:rPr>
              <w:t>&gt;=90%</w:t>
            </w:r>
          </w:p>
        </w:tc>
        <w:tc>
          <w:tcPr>
            <w:tcW w:w="590" w:type="dxa"/>
            <w:tcBorders>
              <w:top w:val="single" w:color="auto" w:sz="10" w:space="0"/>
              <w:left w:val="single" w:color="auto" w:sz="10" w:space="0"/>
              <w:bottom w:val="single" w:color="auto" w:sz="10" w:space="0"/>
              <w:right w:val="single" w:color="auto" w:sz="10" w:space="0"/>
              <w:insideV w:val="single" w:sz="10" w:space="0"/>
            </w:tcBorders>
            <w:vAlign w:val="center"/>
          </w:tcPr>
          <w:p w14:paraId="1456CB09">
            <w:pPr>
              <w:jc w:val="center"/>
            </w:pPr>
            <w:r>
              <w:rPr>
                <w:rFonts w:ascii="宋体" w:hAnsi="宋体" w:eastAsia="宋体"/>
                <w:sz w:val="16"/>
              </w:rPr>
              <w:t>计划标准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B246EB3">
            <w:pPr>
              <w:jc w:val="center"/>
            </w:pPr>
            <w:r>
              <w:rPr>
                <w:rFonts w:ascii="宋体" w:hAnsi="宋体" w:eastAsia="宋体"/>
                <w:sz w:val="16"/>
              </w:rPr>
              <w:t>上年度无此指标</w:t>
            </w:r>
          </w:p>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322F22BB">
            <w:pPr>
              <w:jc w:val="center"/>
            </w:pPr>
            <w:r>
              <w:rPr>
                <w:rFonts w:ascii="宋体" w:hAnsi="宋体" w:eastAsia="宋体"/>
                <w:sz w:val="16"/>
              </w:rPr>
              <w:t>10</w:t>
            </w:r>
          </w:p>
        </w:tc>
        <w:tc>
          <w:tcPr>
            <w:tcW w:w="578" w:type="dxa"/>
            <w:tcBorders>
              <w:top w:val="single" w:color="auto" w:sz="10" w:space="0"/>
              <w:left w:val="single" w:color="auto" w:sz="10" w:space="0"/>
              <w:bottom w:val="single" w:color="auto" w:sz="10" w:space="0"/>
              <w:right w:val="single" w:color="auto" w:sz="10" w:space="0"/>
              <w:insideV w:val="single" w:sz="10" w:space="0"/>
            </w:tcBorders>
            <w:vAlign w:val="center"/>
          </w:tcPr>
          <w:p w14:paraId="00BAF1D0">
            <w:pPr>
              <w:jc w:val="center"/>
            </w:pPr>
            <w:r>
              <w:rPr>
                <w:rFonts w:ascii="宋体" w:hAnsi="宋体" w:eastAsia="宋体"/>
                <w:sz w:val="16"/>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89471">
            <w:pPr>
              <w:jc w:val="center"/>
            </w:pPr>
            <w:r>
              <w:rPr>
                <w:rFonts w:ascii="宋体" w:hAnsi="宋体" w:eastAsia="宋体"/>
                <w:sz w:val="16"/>
              </w:rPr>
              <w:t>正式材料,工作资料,说明材料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EC50FDC">
            <w:pPr>
              <w:jc w:val="center"/>
            </w:pPr>
            <w:r>
              <w:rPr>
                <w:rFonts w:ascii="宋体" w:hAnsi="宋体" w:eastAsia="宋体"/>
                <w:sz w:val="16"/>
              </w:rPr>
              <w:t>90%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A16D4CA">
            <w:pPr>
              <w:jc w:val="center"/>
            </w:pPr>
            <w:r>
              <w:rPr>
                <w:rFonts w:ascii="宋体" w:hAnsi="宋体" w:eastAsia="宋体"/>
                <w:sz w:val="16"/>
              </w:rPr>
              <w:t>100.00%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17AA3066">
            <w:pPr>
              <w:jc w:val="center"/>
            </w:pPr>
            <w:r>
              <w:rPr>
                <w:rFonts w:ascii="宋体" w:hAnsi="宋体" w:eastAsia="宋体"/>
                <w:sz w:val="16"/>
              </w:rPr>
              <w:t>10</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A7618">
            <w:pPr>
              <w:jc w:val="center"/>
            </w:pPr>
          </w:p>
        </w:tc>
      </w:tr>
      <w:tr w14:paraId="58D2D5B9">
        <w:tblPrEx>
          <w:tblCellMar>
            <w:top w:w="0" w:type="dxa"/>
            <w:left w:w="108" w:type="dxa"/>
            <w:bottom w:w="0" w:type="dxa"/>
            <w:right w:w="108" w:type="dxa"/>
          </w:tblCellMar>
        </w:tblPrEx>
        <w:tc>
          <w:tcPr>
            <w:tcW w:w="2391"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7D77F6">
            <w:pPr>
              <w:jc w:val="center"/>
            </w:pPr>
            <w:r>
              <w:rPr>
                <w:rFonts w:ascii="宋体" w:hAnsi="宋体" w:eastAsia="宋体"/>
                <w:sz w:val="16"/>
              </w:rPr>
              <w:t>总分</w:t>
            </w:r>
          </w:p>
        </w:tc>
        <w:tc>
          <w:tcPr>
            <w:tcW w:w="936" w:type="dxa"/>
            <w:tcBorders>
              <w:top w:val="single" w:color="auto" w:sz="10" w:space="0"/>
              <w:left w:val="single" w:color="auto" w:sz="10" w:space="0"/>
              <w:bottom w:val="single" w:color="auto" w:sz="10" w:space="0"/>
              <w:right w:val="single" w:color="auto" w:sz="10" w:space="0"/>
              <w:insideV w:val="single" w:sz="10" w:space="0"/>
            </w:tcBorders>
          </w:tcPr>
          <w:p w14:paraId="1A33DCC0"/>
        </w:tc>
        <w:tc>
          <w:tcPr>
            <w:tcW w:w="590" w:type="dxa"/>
            <w:tcBorders>
              <w:top w:val="single" w:color="auto" w:sz="10" w:space="0"/>
              <w:left w:val="single" w:color="auto" w:sz="10" w:space="0"/>
              <w:bottom w:val="single" w:color="auto" w:sz="10" w:space="0"/>
              <w:right w:val="single" w:color="auto" w:sz="10" w:space="0"/>
              <w:insideV w:val="single" w:sz="10" w:space="0"/>
            </w:tcBorders>
          </w:tcPr>
          <w:p w14:paraId="3F4BC74E"/>
        </w:tc>
        <w:tc>
          <w:tcPr>
            <w:tcW w:w="584" w:type="dxa"/>
            <w:tcBorders>
              <w:top w:val="single" w:color="auto" w:sz="10" w:space="0"/>
              <w:left w:val="single" w:color="auto" w:sz="10" w:space="0"/>
              <w:bottom w:val="single" w:color="auto" w:sz="10" w:space="0"/>
              <w:right w:val="single" w:color="auto" w:sz="10" w:space="0"/>
              <w:insideV w:val="single" w:sz="10" w:space="0"/>
            </w:tcBorders>
          </w:tcPr>
          <w:p w14:paraId="31AD498F"/>
        </w:tc>
        <w:tc>
          <w:tcPr>
            <w:tcW w:w="597" w:type="dxa"/>
            <w:tcBorders>
              <w:top w:val="single" w:color="auto" w:sz="10" w:space="0"/>
              <w:left w:val="single" w:color="auto" w:sz="10" w:space="0"/>
              <w:bottom w:val="single" w:color="auto" w:sz="10" w:space="0"/>
              <w:right w:val="single" w:color="auto" w:sz="10" w:space="0"/>
              <w:insideV w:val="single" w:sz="10" w:space="0"/>
            </w:tcBorders>
            <w:vAlign w:val="center"/>
          </w:tcPr>
          <w:p w14:paraId="2EF37349">
            <w:pPr>
              <w:jc w:val="center"/>
            </w:pPr>
            <w:r>
              <w:rPr>
                <w:rFonts w:ascii="宋体" w:hAnsi="宋体" w:eastAsia="宋体"/>
                <w:sz w:val="16"/>
              </w:rPr>
              <w:t>100</w:t>
            </w:r>
          </w:p>
        </w:tc>
        <w:tc>
          <w:tcPr>
            <w:tcW w:w="578" w:type="dxa"/>
            <w:tcBorders>
              <w:top w:val="single" w:color="auto" w:sz="10" w:space="0"/>
              <w:left w:val="single" w:color="auto" w:sz="10" w:space="0"/>
              <w:bottom w:val="single" w:color="auto" w:sz="10" w:space="0"/>
              <w:right w:val="single" w:color="auto" w:sz="10" w:space="0"/>
              <w:insideV w:val="single" w:sz="10" w:space="0"/>
            </w:tcBorders>
          </w:tcPr>
          <w:p w14:paraId="382E6B99"/>
        </w:tc>
        <w:tc>
          <w:tcPr>
            <w:tcW w:w="593" w:type="dxa"/>
            <w:tcBorders>
              <w:top w:val="single" w:color="auto" w:sz="10" w:space="0"/>
              <w:left w:val="single" w:color="auto" w:sz="10" w:space="0"/>
              <w:bottom w:val="single" w:color="auto" w:sz="10" w:space="0"/>
              <w:right w:val="single" w:color="auto" w:sz="10" w:space="0"/>
              <w:insideV w:val="single" w:sz="10" w:space="0"/>
            </w:tcBorders>
          </w:tcPr>
          <w:p w14:paraId="0617725B"/>
        </w:tc>
        <w:tc>
          <w:tcPr>
            <w:tcW w:w="776" w:type="dxa"/>
            <w:tcBorders>
              <w:top w:val="single" w:color="auto" w:sz="10" w:space="0"/>
              <w:left w:val="single" w:color="auto" w:sz="10" w:space="0"/>
              <w:bottom w:val="single" w:color="auto" w:sz="10" w:space="0"/>
              <w:right w:val="single" w:color="auto" w:sz="10" w:space="0"/>
              <w:insideV w:val="single" w:sz="10" w:space="0"/>
            </w:tcBorders>
          </w:tcPr>
          <w:p w14:paraId="4973BDE5"/>
        </w:tc>
        <w:tc>
          <w:tcPr>
            <w:tcW w:w="776" w:type="dxa"/>
            <w:tcBorders>
              <w:top w:val="single" w:color="auto" w:sz="10" w:space="0"/>
              <w:left w:val="single" w:color="auto" w:sz="10" w:space="0"/>
              <w:bottom w:val="single" w:color="auto" w:sz="10" w:space="0"/>
              <w:right w:val="single" w:color="auto" w:sz="10" w:space="0"/>
              <w:insideV w:val="single" w:sz="10" w:space="0"/>
            </w:tcBorders>
          </w:tcPr>
          <w:p w14:paraId="1902DA3E"/>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14:paraId="255EB7CB">
            <w:pPr>
              <w:jc w:val="center"/>
            </w:pPr>
            <w:r>
              <w:rPr>
                <w:rFonts w:ascii="宋体" w:hAnsi="宋体" w:eastAsia="宋体"/>
                <w:sz w:val="16"/>
              </w:rPr>
              <w:t>94.86分</w:t>
            </w:r>
          </w:p>
        </w:tc>
        <w:tc>
          <w:tcPr>
            <w:tcW w:w="808" w:type="dxa"/>
            <w:gridSpan w:val="2"/>
            <w:tcBorders>
              <w:top w:val="single" w:color="auto" w:sz="10" w:space="0"/>
              <w:left w:val="single" w:color="auto" w:sz="10" w:space="0"/>
              <w:bottom w:val="single" w:color="auto" w:sz="10" w:space="0"/>
              <w:right w:val="single" w:color="auto" w:sz="10" w:space="0"/>
              <w:insideV w:val="single" w:sz="10" w:space="0"/>
            </w:tcBorders>
          </w:tcPr>
          <w:p w14:paraId="4E84350C"/>
        </w:tc>
      </w:tr>
    </w:tbl>
    <w:p w14:paraId="28B404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776"/>
        <w:gridCol w:w="632"/>
        <w:gridCol w:w="632"/>
      </w:tblGrid>
      <w:tr w14:paraId="1ABEFDAD">
        <w:tblPrEx>
          <w:tblCellMar>
            <w:top w:w="0" w:type="dxa"/>
            <w:left w:w="108" w:type="dxa"/>
            <w:bottom w:w="0" w:type="dxa"/>
            <w:right w:w="108" w:type="dxa"/>
          </w:tblCellMar>
        </w:tblPrEx>
        <w:tc>
          <w:tcPr>
            <w:tcW w:w="8848" w:type="dxa"/>
            <w:gridSpan w:val="14"/>
            <w:vAlign w:val="center"/>
          </w:tcPr>
          <w:p w14:paraId="75815537">
            <w:pPr>
              <w:jc w:val="center"/>
            </w:pPr>
            <w:r>
              <w:rPr>
                <w:rFonts w:ascii="宋体" w:hAnsi="宋体" w:eastAsia="宋体"/>
                <w:sz w:val="24"/>
              </w:rPr>
              <w:t>项目支出绩效自评表</w:t>
            </w:r>
          </w:p>
        </w:tc>
      </w:tr>
      <w:tr w14:paraId="2781727E">
        <w:tblPrEx>
          <w:tblCellMar>
            <w:top w:w="0" w:type="dxa"/>
            <w:left w:w="108" w:type="dxa"/>
            <w:bottom w:w="0" w:type="dxa"/>
            <w:right w:w="108" w:type="dxa"/>
          </w:tblCellMar>
        </w:tblPrEx>
        <w:tc>
          <w:tcPr>
            <w:tcW w:w="8848" w:type="dxa"/>
            <w:gridSpan w:val="14"/>
            <w:vAlign w:val="center"/>
          </w:tcPr>
          <w:p w14:paraId="3D69E984">
            <w:pPr>
              <w:jc w:val="center"/>
            </w:pPr>
            <w:r>
              <w:rPr>
                <w:rFonts w:ascii="宋体" w:hAnsi="宋体" w:eastAsia="宋体"/>
                <w:sz w:val="24"/>
              </w:rPr>
              <w:t>(2024年度)</w:t>
            </w:r>
          </w:p>
        </w:tc>
      </w:tr>
      <w:tr w14:paraId="68711FE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39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4917F7">
            <w:pPr>
              <w:jc w:val="center"/>
            </w:pPr>
            <w:r>
              <w:rPr>
                <w:rFonts w:ascii="宋体" w:hAnsi="宋体" w:eastAsia="宋体"/>
                <w:sz w:val="16"/>
              </w:rPr>
              <w:t>2024年中央资金（</w:t>
            </w:r>
            <w:r>
              <w:rPr>
                <w:rFonts w:hint="eastAsia" w:ascii="宋体" w:hAnsi="宋体"/>
                <w:sz w:val="16"/>
                <w:lang w:eastAsia="zh-CN"/>
              </w:rPr>
              <w:t>第三次全国土壤普查</w:t>
            </w:r>
            <w:r>
              <w:rPr>
                <w:rFonts w:ascii="宋体" w:hAnsi="宋体" w:eastAsia="宋体"/>
                <w:sz w:val="16"/>
              </w:rPr>
              <w:t>、防灾减灾、化肥减量增效）</w:t>
            </w:r>
          </w:p>
        </w:tc>
      </w:tr>
      <w:tr w14:paraId="6FEE5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57CE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15FC0">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A4A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CC98DC">
            <w:pPr>
              <w:jc w:val="center"/>
            </w:pPr>
            <w:r>
              <w:rPr>
                <w:rFonts w:ascii="宋体" w:hAnsi="宋体" w:eastAsia="宋体"/>
                <w:sz w:val="16"/>
              </w:rPr>
              <w:t>裕民县农业农村局</w:t>
            </w:r>
          </w:p>
        </w:tc>
      </w:tr>
      <w:tr w14:paraId="1A73A4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AD6B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E0D0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9593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439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13C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8E22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751B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9E0A">
            <w:pPr>
              <w:jc w:val="center"/>
            </w:pPr>
            <w:r>
              <w:rPr>
                <w:rFonts w:ascii="宋体" w:hAnsi="宋体" w:eastAsia="宋体"/>
                <w:sz w:val="16"/>
              </w:rPr>
              <w:t>得分</w:t>
            </w:r>
          </w:p>
        </w:tc>
      </w:tr>
      <w:tr w14:paraId="3B850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05C5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BAD8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3CC25">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CF6BE">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67E94">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D1F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CFF2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BF7E1">
            <w:pPr>
              <w:jc w:val="center"/>
            </w:pPr>
            <w:r>
              <w:rPr>
                <w:rFonts w:ascii="宋体" w:hAnsi="宋体" w:eastAsia="宋体"/>
                <w:sz w:val="16"/>
              </w:rPr>
              <w:t>10.00</w:t>
            </w:r>
          </w:p>
        </w:tc>
      </w:tr>
      <w:tr w14:paraId="16AFD6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D0366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505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608D3B">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03B71">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1594">
            <w:pPr>
              <w:jc w:val="center"/>
            </w:pPr>
            <w:r>
              <w:rPr>
                <w:rFonts w:ascii="宋体" w:hAnsi="宋体" w:eastAsia="宋体"/>
                <w:sz w:val="16"/>
              </w:rPr>
              <w:t>79.80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E81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5A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5DC96">
            <w:pPr>
              <w:jc w:val="center"/>
            </w:pPr>
            <w:r>
              <w:rPr>
                <w:rFonts w:ascii="宋体" w:hAnsi="宋体" w:eastAsia="宋体"/>
                <w:sz w:val="16"/>
              </w:rPr>
              <w:t>—</w:t>
            </w:r>
          </w:p>
        </w:tc>
      </w:tr>
      <w:tr w14:paraId="7253F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9A0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0D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B53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094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788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A47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EAE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39564">
            <w:pPr>
              <w:jc w:val="center"/>
            </w:pPr>
            <w:r>
              <w:rPr>
                <w:rFonts w:ascii="宋体" w:hAnsi="宋体" w:eastAsia="宋体"/>
                <w:sz w:val="16"/>
              </w:rPr>
              <w:t>—</w:t>
            </w:r>
          </w:p>
        </w:tc>
      </w:tr>
      <w:tr w14:paraId="67C38A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C566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C96E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CDDB13">
            <w:pPr>
              <w:jc w:val="center"/>
            </w:pPr>
            <w:r>
              <w:rPr>
                <w:rFonts w:ascii="宋体" w:hAnsi="宋体" w:eastAsia="宋体"/>
                <w:sz w:val="16"/>
              </w:rPr>
              <w:t>实际完成情况</w:t>
            </w:r>
          </w:p>
        </w:tc>
      </w:tr>
      <w:tr w14:paraId="3D261E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A14E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7AF9E2">
            <w:pPr>
              <w:jc w:val="both"/>
            </w:pPr>
            <w:r>
              <w:rPr>
                <w:rFonts w:ascii="宋体" w:hAnsi="宋体" w:eastAsia="宋体"/>
                <w:sz w:val="16"/>
              </w:rPr>
              <w:t>一是</w:t>
            </w:r>
            <w:r>
              <w:rPr>
                <w:rFonts w:hint="eastAsia" w:ascii="宋体" w:hAnsi="宋体"/>
                <w:sz w:val="16"/>
                <w:lang w:eastAsia="zh-CN"/>
              </w:rPr>
              <w:t>第三次全国土壤普查</w:t>
            </w:r>
            <w:r>
              <w:rPr>
                <w:rFonts w:ascii="宋体" w:hAnsi="宋体" w:eastAsia="宋体"/>
                <w:sz w:val="16"/>
              </w:rPr>
              <w:t>60万元，完成耕地、园地、林草地等表层样点调查1151个、水团样116个，通过项目的实施，完成裕民县三普样品检测化验和成果汇总；二是防灾救灾第三批18万元，围绕粮食安全、粮食产能提升行动，落实小麦、玉米重大病虫和农区蝗虫预防控制技术措施，结合小麦“一喷三防”、玉米“一喷多促”等补助资金与防治任务，推进农作物重大病虫害统防统治，实现防病治虫与单产提升有机统一，完成示范及辐射带动防控面积19万亩，保障粮食安全和农业生产安全效果；三是化肥减量增效及耕地质量检测与评价1.8万元，按照地区2024年目标任务，深化施肥调查，综合考虑作物类型、种植制度、施肥主体等因素，以种植大户、家庭农场、专业合作社等为主，兼顾小农户等种植主体，科学合理安排农户施肥调查点位，通过“肥情监测通”小程序开展100户农户施肥情况和肥料使用效果调查监测，通过项目实施，</w:t>
            </w:r>
            <w:r>
              <w:rPr>
                <w:rFonts w:hint="eastAsia" w:ascii="宋体" w:hAnsi="宋体"/>
                <w:sz w:val="16"/>
                <w:lang w:eastAsia="zh-CN"/>
              </w:rPr>
              <w:t>增强</w:t>
            </w:r>
            <w:r>
              <w:rPr>
                <w:rFonts w:ascii="宋体" w:hAnsi="宋体" w:eastAsia="宋体"/>
                <w:sz w:val="16"/>
              </w:rPr>
              <w:t>群众思想意识，减少化肥使用量，增施有机肥和农家肥面积。</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9D50C9">
            <w:pPr>
              <w:jc w:val="both"/>
            </w:pPr>
            <w:r>
              <w:rPr>
                <w:rFonts w:ascii="宋体" w:hAnsi="宋体" w:eastAsia="宋体"/>
                <w:sz w:val="16"/>
              </w:rPr>
              <w:t>项目资金79.8万元，全年执行资金79.8，资金执行率为100%。一是</w:t>
            </w:r>
            <w:r>
              <w:rPr>
                <w:rFonts w:hint="eastAsia" w:ascii="宋体" w:hAnsi="宋体"/>
                <w:sz w:val="16"/>
                <w:lang w:eastAsia="zh-CN"/>
              </w:rPr>
              <w:t>第三次全国土壤普查</w:t>
            </w:r>
            <w:r>
              <w:rPr>
                <w:rFonts w:ascii="宋体" w:hAnsi="宋体" w:eastAsia="宋体"/>
                <w:sz w:val="16"/>
              </w:rPr>
              <w:t>60万元，完成耕地、园地、林草地等表层样点调查1151个、水团样116个，通过项目的实施，完成裕民县三普样品检测化验和成果汇总；二是防灾救灾第三批18万元，围绕粮食安全、粮食产能提升行动，落实小麦、玉米重大病虫和农区蝗虫预防控制技术措施，结合小麦“一喷三防”、玉米“一喷多促”等补助资金与防治任务，推进农作物重大病虫害统防统治，实现防病治虫与单产提升有机统一，完成示范及辐射带动防控面积19万亩，保障粮食安全和农业生产安全效果；三是化肥减量增效及耕地质量检测与评价1.8万元，按照地区2024年目标任务，深化施肥调查，综合考虑作物类型、种植制度、施肥主体等因素，以种植大户、家庭农场、专业合作社等为主，兼顾小农户等种植主体，科学合理安排农户施肥调查点位，通过“肥情监测通”小程序开展100户农户施肥情况和肥料使用效果调查监测，通过项目实施，</w:t>
            </w:r>
            <w:r>
              <w:rPr>
                <w:rFonts w:hint="eastAsia" w:ascii="宋体" w:hAnsi="宋体"/>
                <w:sz w:val="16"/>
                <w:lang w:eastAsia="zh-CN"/>
              </w:rPr>
              <w:t>增强</w:t>
            </w:r>
            <w:r>
              <w:rPr>
                <w:rFonts w:ascii="宋体" w:hAnsi="宋体" w:eastAsia="宋体"/>
                <w:sz w:val="16"/>
              </w:rPr>
              <w:t>群众思想意识，减少化肥使用量，增施有机肥和农家肥面积。</w:t>
            </w:r>
          </w:p>
        </w:tc>
      </w:tr>
      <w:tr w14:paraId="4365DC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50E8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F66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FF3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F8C2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045EC">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B1B3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8047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FCF9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B84C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587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5AFF">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D55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C79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E416">
            <w:pPr>
              <w:jc w:val="center"/>
            </w:pPr>
            <w:r>
              <w:rPr>
                <w:rFonts w:ascii="宋体" w:hAnsi="宋体" w:eastAsia="宋体"/>
                <w:sz w:val="16"/>
              </w:rPr>
              <w:t>偏差原因分析及改进措施</w:t>
            </w:r>
          </w:p>
        </w:tc>
      </w:tr>
      <w:tr w14:paraId="094296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2DAB8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57D8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BE1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3C800">
            <w:pPr>
              <w:jc w:val="center"/>
            </w:pPr>
            <w:r>
              <w:rPr>
                <w:rFonts w:ascii="宋体" w:hAnsi="宋体" w:eastAsia="宋体"/>
                <w:sz w:val="16"/>
              </w:rPr>
              <w:t>开展三普表层样监测化验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8E06">
            <w:pPr>
              <w:jc w:val="center"/>
            </w:pPr>
            <w:r>
              <w:rPr>
                <w:rFonts w:ascii="宋体" w:hAnsi="宋体" w:eastAsia="宋体"/>
                <w:sz w:val="16"/>
              </w:rPr>
              <w:t>=1151个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71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75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FED6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F1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EA7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CB50D">
            <w:pPr>
              <w:jc w:val="center"/>
            </w:pPr>
            <w:r>
              <w:rPr>
                <w:rFonts w:ascii="宋体" w:hAnsi="宋体" w:eastAsia="宋体"/>
                <w:sz w:val="16"/>
              </w:rPr>
              <w:t>1151个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2F2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221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9793">
            <w:pPr>
              <w:jc w:val="center"/>
            </w:pPr>
          </w:p>
        </w:tc>
      </w:tr>
      <w:tr w14:paraId="6C9EFF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99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AF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02D1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BAA5">
            <w:pPr>
              <w:jc w:val="center"/>
            </w:pPr>
            <w:r>
              <w:rPr>
                <w:rFonts w:ascii="宋体" w:hAnsi="宋体" w:eastAsia="宋体"/>
                <w:sz w:val="16"/>
              </w:rPr>
              <w:t>开展水团样监测化验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9841">
            <w:pPr>
              <w:jc w:val="center"/>
            </w:pPr>
            <w:r>
              <w:rPr>
                <w:rFonts w:ascii="宋体" w:hAnsi="宋体" w:eastAsia="宋体"/>
                <w:sz w:val="16"/>
              </w:rPr>
              <w:t>=116个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21E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0BC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375D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3E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0C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06E85">
            <w:pPr>
              <w:jc w:val="center"/>
            </w:pPr>
            <w:r>
              <w:rPr>
                <w:rFonts w:ascii="宋体" w:hAnsi="宋体" w:eastAsia="宋体"/>
                <w:sz w:val="16"/>
              </w:rPr>
              <w:t>119个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D392">
            <w:pPr>
              <w:jc w:val="center"/>
            </w:pPr>
            <w:r>
              <w:rPr>
                <w:rFonts w:ascii="宋体" w:hAnsi="宋体" w:eastAsia="宋体"/>
                <w:sz w:val="16"/>
              </w:rPr>
              <w:t>102.59%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9493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5C7C9">
            <w:pPr>
              <w:jc w:val="center"/>
            </w:pPr>
            <w:r>
              <w:rPr>
                <w:rFonts w:ascii="宋体" w:hAnsi="宋体" w:eastAsia="宋体"/>
                <w:sz w:val="16"/>
              </w:rPr>
              <w:t>20%以内属于正常偏差，可视为无偏差。</w:t>
            </w:r>
          </w:p>
        </w:tc>
      </w:tr>
      <w:tr w14:paraId="49D55E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46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E0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548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3F9F8">
            <w:pPr>
              <w:jc w:val="center"/>
            </w:pPr>
            <w:r>
              <w:rPr>
                <w:rFonts w:ascii="宋体" w:hAnsi="宋体" w:eastAsia="宋体"/>
                <w:sz w:val="16"/>
              </w:rPr>
              <w:t>化肥减量增效技术服务次数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713F8">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00F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E33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B69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FA6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27A7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AEEF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DF4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E805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A0CCE">
            <w:pPr>
              <w:jc w:val="center"/>
            </w:pPr>
          </w:p>
        </w:tc>
      </w:tr>
      <w:tr w14:paraId="3731B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700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19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1C4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2976">
            <w:pPr>
              <w:jc w:val="center"/>
            </w:pPr>
            <w:r>
              <w:rPr>
                <w:rFonts w:ascii="宋体" w:hAnsi="宋体" w:eastAsia="宋体"/>
                <w:sz w:val="16"/>
              </w:rPr>
              <w:t>示范及辐射带动防控面积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0F5CB">
            <w:pPr>
              <w:jc w:val="center"/>
            </w:pPr>
            <w:r>
              <w:rPr>
                <w:rFonts w:ascii="宋体" w:hAnsi="宋体" w:eastAsia="宋体"/>
                <w:sz w:val="16"/>
              </w:rPr>
              <w:t>&gt;=19万亩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E5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73D4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D53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BFC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84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EB9B">
            <w:pPr>
              <w:jc w:val="center"/>
            </w:pPr>
            <w:r>
              <w:rPr>
                <w:rFonts w:ascii="宋体" w:hAnsi="宋体" w:eastAsia="宋体"/>
                <w:sz w:val="16"/>
              </w:rPr>
              <w:t>19万亩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9C2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E88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1678A">
            <w:pPr>
              <w:jc w:val="center"/>
            </w:pPr>
          </w:p>
        </w:tc>
      </w:tr>
      <w:tr w14:paraId="50599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2A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AE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76AA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753F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E24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4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1EC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4773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ADB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FFF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09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378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3F7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22C67">
            <w:pPr>
              <w:jc w:val="center"/>
            </w:pPr>
          </w:p>
        </w:tc>
      </w:tr>
      <w:tr w14:paraId="4AD292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D3D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0B2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822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4665A">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7429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74F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D37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982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DD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92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2EDC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A35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1E1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84C92">
            <w:pPr>
              <w:jc w:val="center"/>
            </w:pPr>
          </w:p>
        </w:tc>
      </w:tr>
      <w:tr w14:paraId="302FB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DB8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14B8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5614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C98C9">
            <w:pPr>
              <w:jc w:val="center"/>
            </w:pPr>
            <w:r>
              <w:rPr>
                <w:rFonts w:ascii="宋体" w:hAnsi="宋体" w:eastAsia="宋体"/>
                <w:sz w:val="16"/>
              </w:rPr>
              <w:t>支付样品检测化验费用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87514">
            <w:pPr>
              <w:jc w:val="center"/>
            </w:pPr>
            <w:r>
              <w:rPr>
                <w:rFonts w:ascii="宋体" w:hAnsi="宋体" w:eastAsia="宋体"/>
                <w:sz w:val="16"/>
              </w:rPr>
              <w:t>&lt;=60万元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3DC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9C9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D7E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341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8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3EFE">
            <w:pPr>
              <w:jc w:val="center"/>
            </w:pPr>
            <w:r>
              <w:rPr>
                <w:rFonts w:ascii="宋体" w:hAnsi="宋体" w:eastAsia="宋体"/>
                <w:sz w:val="16"/>
              </w:rPr>
              <w:t>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B76A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B0A0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036F0">
            <w:pPr>
              <w:jc w:val="center"/>
            </w:pPr>
          </w:p>
        </w:tc>
      </w:tr>
      <w:tr w14:paraId="19D1D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3AF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D65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2AD1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502EB">
            <w:pPr>
              <w:jc w:val="center"/>
            </w:pPr>
            <w:r>
              <w:rPr>
                <w:rFonts w:ascii="宋体" w:hAnsi="宋体" w:eastAsia="宋体"/>
                <w:sz w:val="16"/>
              </w:rPr>
              <w:t>化肥减量增效技术服务成本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A283">
            <w:pPr>
              <w:jc w:val="center"/>
            </w:pPr>
            <w:r>
              <w:rPr>
                <w:rFonts w:ascii="宋体" w:hAnsi="宋体" w:eastAsia="宋体"/>
                <w:sz w:val="16"/>
              </w:rPr>
              <w:t>&lt;=1.80万元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688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49F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065C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AA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088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BD894">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2292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13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71DEF">
            <w:pPr>
              <w:jc w:val="center"/>
            </w:pPr>
          </w:p>
        </w:tc>
      </w:tr>
      <w:tr w14:paraId="3C602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00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B73C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633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8961">
            <w:pPr>
              <w:jc w:val="center"/>
            </w:pPr>
            <w:r>
              <w:rPr>
                <w:rFonts w:ascii="宋体" w:hAnsi="宋体" w:eastAsia="宋体"/>
                <w:sz w:val="16"/>
              </w:rPr>
              <w:t>示范及辐射带动防控成本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D44FB">
            <w:pPr>
              <w:jc w:val="center"/>
            </w:pPr>
            <w:r>
              <w:rPr>
                <w:rFonts w:ascii="宋体" w:hAnsi="宋体" w:eastAsia="宋体"/>
                <w:sz w:val="16"/>
              </w:rPr>
              <w:t>&lt;=18万元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A7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B7C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1402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4C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D2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23BBE">
            <w:pPr>
              <w:jc w:val="center"/>
            </w:pPr>
            <w:r>
              <w:rPr>
                <w:rFonts w:ascii="宋体" w:hAnsi="宋体" w:eastAsia="宋体"/>
                <w:sz w:val="16"/>
              </w:rPr>
              <w:t>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E35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6980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3DF6A">
            <w:pPr>
              <w:jc w:val="center"/>
            </w:pPr>
          </w:p>
        </w:tc>
      </w:tr>
      <w:tr w14:paraId="7C178B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16C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EAF9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F46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43D26">
            <w:pPr>
              <w:jc w:val="center"/>
            </w:pPr>
            <w:r>
              <w:rPr>
                <w:rFonts w:ascii="宋体" w:hAnsi="宋体" w:eastAsia="宋体"/>
                <w:sz w:val="16"/>
              </w:rPr>
              <w:t>计划完成裕民县三普样品监测化验和成果汇总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5931F">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F4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993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3F19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CFC0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322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C68B8">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D361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1BC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D6259">
            <w:pPr>
              <w:jc w:val="center"/>
            </w:pPr>
          </w:p>
        </w:tc>
      </w:tr>
      <w:tr w14:paraId="737306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4109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C066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AF9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A838C">
            <w:pPr>
              <w:jc w:val="center"/>
            </w:pPr>
            <w:r>
              <w:rPr>
                <w:rFonts w:ascii="宋体" w:hAnsi="宋体" w:eastAsia="宋体"/>
                <w:sz w:val="16"/>
              </w:rPr>
              <w:t>防灾措施保障粮食安全和农业生产安全效果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81BC7">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2B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255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AFE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7C3D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4E2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9F39F">
            <w:pPr>
              <w:jc w:val="center"/>
            </w:pPr>
            <w:r>
              <w:rPr>
                <w:rFonts w:ascii="宋体" w:hAnsi="宋体" w:eastAsia="宋体"/>
                <w:sz w:val="16"/>
              </w:rPr>
              <w:t>重发区域病虫害得到有效控制，农作物不出现大范围成灾绝收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C740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B8E4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C4E87">
            <w:pPr>
              <w:jc w:val="center"/>
            </w:pPr>
          </w:p>
        </w:tc>
      </w:tr>
      <w:tr w14:paraId="3A98ED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A10A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3296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E54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DEB9">
            <w:pPr>
              <w:jc w:val="center"/>
            </w:pPr>
            <w:r>
              <w:rPr>
                <w:rFonts w:ascii="宋体" w:hAnsi="宋体" w:eastAsia="宋体"/>
                <w:sz w:val="16"/>
              </w:rPr>
              <w:t>提高群众思想认识，减少化肥使用量，增施有机肥和农家肥面积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9DDB0">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2C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5D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6D86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8D01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AD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8B53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FCBE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BE4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490BF">
            <w:pPr>
              <w:jc w:val="center"/>
            </w:pPr>
          </w:p>
        </w:tc>
      </w:tr>
      <w:tr w14:paraId="16190F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C23A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D96E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D56F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19E0">
            <w:pPr>
              <w:jc w:val="center"/>
            </w:pPr>
            <w:r>
              <w:rPr>
                <w:rFonts w:ascii="宋体" w:hAnsi="宋体" w:eastAsia="宋体"/>
                <w:sz w:val="16"/>
              </w:rPr>
              <w:t>对裕民县辖区土壤开展全面体检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EBAF7">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0F7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BD7F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F61C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BEA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B1F8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DC2D">
            <w:pPr>
              <w:jc w:val="center"/>
            </w:pPr>
            <w:r>
              <w:rPr>
                <w:rFonts w:ascii="宋体" w:hAnsi="宋体" w:eastAsia="宋体"/>
                <w:sz w:val="16"/>
              </w:rPr>
              <w:t>长期有效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2637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3E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AE73">
            <w:pPr>
              <w:jc w:val="center"/>
            </w:pPr>
          </w:p>
        </w:tc>
      </w:tr>
      <w:tr w14:paraId="50A69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F38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B7C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94DD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FC224">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11AE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10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C4AC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7B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608C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02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36D8B">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5124">
            <w:pPr>
              <w:jc w:val="center"/>
            </w:pPr>
            <w:r>
              <w:rPr>
                <w:rFonts w:ascii="宋体" w:hAnsi="宋体" w:eastAsia="宋体"/>
                <w:sz w:val="16"/>
              </w:rPr>
              <w:t>94.74%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89392">
            <w:pPr>
              <w:jc w:val="center"/>
            </w:pPr>
            <w:r>
              <w:rPr>
                <w:rFonts w:ascii="宋体" w:hAnsi="宋体" w:eastAsia="宋体"/>
                <w:sz w:val="16"/>
              </w:rPr>
              <w:t>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968DA">
            <w:pPr>
              <w:jc w:val="center"/>
            </w:pPr>
            <w:r>
              <w:rPr>
                <w:rFonts w:ascii="宋体" w:hAnsi="宋体" w:eastAsia="宋体"/>
                <w:sz w:val="16"/>
              </w:rPr>
              <w:t>20%以内属于正常偏差，可视为无偏差。</w:t>
            </w:r>
          </w:p>
        </w:tc>
      </w:tr>
      <w:tr w14:paraId="7ECABB0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38BA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5AE1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6452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14D3A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058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DAD1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C6C6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2A2BF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60A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B494D">
            <w:pPr>
              <w:jc w:val="center"/>
            </w:pPr>
            <w:r>
              <w:rPr>
                <w:rFonts w:ascii="宋体" w:hAnsi="宋体" w:eastAsia="宋体"/>
                <w:sz w:val="16"/>
              </w:rPr>
              <w:t>99.47分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C3178E"/>
        </w:tc>
      </w:tr>
    </w:tbl>
    <w:p w14:paraId="378750FE">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631"/>
        <w:gridCol w:w="623"/>
        <w:gridCol w:w="623"/>
        <w:gridCol w:w="626"/>
        <w:gridCol w:w="623"/>
        <w:gridCol w:w="626"/>
        <w:gridCol w:w="776"/>
        <w:gridCol w:w="776"/>
        <w:gridCol w:w="629"/>
        <w:gridCol w:w="629"/>
      </w:tblGrid>
      <w:tr w14:paraId="4BFF329D">
        <w:tblPrEx>
          <w:tblCellMar>
            <w:top w:w="0" w:type="dxa"/>
            <w:left w:w="108" w:type="dxa"/>
            <w:bottom w:w="0" w:type="dxa"/>
            <w:right w:w="108" w:type="dxa"/>
          </w:tblCellMar>
        </w:tblPrEx>
        <w:tc>
          <w:tcPr>
            <w:tcW w:w="8848" w:type="dxa"/>
            <w:gridSpan w:val="14"/>
            <w:vAlign w:val="center"/>
          </w:tcPr>
          <w:p w14:paraId="3A723348">
            <w:pPr>
              <w:jc w:val="center"/>
            </w:pPr>
            <w:r>
              <w:rPr>
                <w:rFonts w:ascii="宋体" w:hAnsi="宋体" w:eastAsia="宋体"/>
                <w:sz w:val="24"/>
              </w:rPr>
              <w:t>项目支出绩效自评表</w:t>
            </w:r>
          </w:p>
        </w:tc>
      </w:tr>
      <w:tr w14:paraId="722D0E0C">
        <w:tblPrEx>
          <w:tblCellMar>
            <w:top w:w="0" w:type="dxa"/>
            <w:left w:w="108" w:type="dxa"/>
            <w:bottom w:w="0" w:type="dxa"/>
            <w:right w:w="108" w:type="dxa"/>
          </w:tblCellMar>
        </w:tblPrEx>
        <w:tc>
          <w:tcPr>
            <w:tcW w:w="8848" w:type="dxa"/>
            <w:gridSpan w:val="14"/>
            <w:vAlign w:val="center"/>
          </w:tcPr>
          <w:p w14:paraId="7FBF255E">
            <w:pPr>
              <w:jc w:val="center"/>
            </w:pPr>
            <w:r>
              <w:rPr>
                <w:rFonts w:ascii="宋体" w:hAnsi="宋体" w:eastAsia="宋体"/>
                <w:sz w:val="24"/>
              </w:rPr>
              <w:t>(2024年度)</w:t>
            </w:r>
          </w:p>
        </w:tc>
      </w:tr>
      <w:tr w14:paraId="115433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50E5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422108">
            <w:pPr>
              <w:jc w:val="center"/>
            </w:pPr>
            <w:r>
              <w:rPr>
                <w:rFonts w:ascii="宋体" w:hAnsi="宋体" w:eastAsia="宋体"/>
                <w:sz w:val="16"/>
              </w:rPr>
              <w:t>2024年农业农村局自有资金(农村固定观察点和上年结转)</w:t>
            </w:r>
          </w:p>
        </w:tc>
      </w:tr>
      <w:tr w14:paraId="1C179BF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8ADD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F63BAB">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3EE4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D2E5B0">
            <w:pPr>
              <w:jc w:val="center"/>
            </w:pPr>
            <w:r>
              <w:rPr>
                <w:rFonts w:ascii="宋体" w:hAnsi="宋体" w:eastAsia="宋体"/>
                <w:sz w:val="16"/>
              </w:rPr>
              <w:t>裕民县农业农村局</w:t>
            </w:r>
          </w:p>
        </w:tc>
      </w:tr>
      <w:tr w14:paraId="1C8F86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9AFE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35D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8AF0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D548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BB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165B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0A1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7543">
            <w:pPr>
              <w:jc w:val="center"/>
            </w:pPr>
            <w:r>
              <w:rPr>
                <w:rFonts w:ascii="宋体" w:hAnsi="宋体" w:eastAsia="宋体"/>
                <w:sz w:val="16"/>
              </w:rPr>
              <w:t>得分</w:t>
            </w:r>
          </w:p>
        </w:tc>
      </w:tr>
      <w:tr w14:paraId="2D973F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9D22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56B0B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86085">
            <w:pPr>
              <w:jc w:val="center"/>
            </w:pPr>
            <w:r>
              <w:rPr>
                <w:rFonts w:ascii="宋体" w:hAnsi="宋体" w:eastAsia="宋体"/>
                <w:sz w:val="16"/>
              </w:rPr>
              <w:t>26.22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66A5F">
            <w:pPr>
              <w:jc w:val="center"/>
            </w:pPr>
            <w:r>
              <w:rPr>
                <w:rFonts w:ascii="宋体" w:hAnsi="宋体" w:eastAsia="宋体"/>
                <w:sz w:val="16"/>
              </w:rPr>
              <w:t>26.22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8F1656">
            <w:pPr>
              <w:jc w:val="center"/>
            </w:pPr>
            <w:r>
              <w:rPr>
                <w:rFonts w:ascii="宋体" w:hAnsi="宋体" w:eastAsia="宋体"/>
                <w:sz w:val="16"/>
              </w:rPr>
              <w:t>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15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C561B">
            <w:pPr>
              <w:jc w:val="center"/>
            </w:pPr>
            <w:r>
              <w:rPr>
                <w:rFonts w:ascii="宋体" w:hAnsi="宋体" w:eastAsia="宋体"/>
                <w:sz w:val="16"/>
              </w:rPr>
              <w:t>15.83%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FF36E">
            <w:pPr>
              <w:jc w:val="center"/>
            </w:pPr>
            <w:r>
              <w:rPr>
                <w:rFonts w:ascii="宋体" w:hAnsi="宋体" w:eastAsia="宋体"/>
                <w:sz w:val="16"/>
              </w:rPr>
              <w:t>1.58</w:t>
            </w:r>
          </w:p>
        </w:tc>
      </w:tr>
      <w:tr w14:paraId="7B3F70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0BE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9E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1533E">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B6382D">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D511F">
            <w:pPr>
              <w:jc w:val="center"/>
            </w:pPr>
            <w:r>
              <w:rPr>
                <w:rFonts w:ascii="宋体" w:hAnsi="宋体" w:eastAsia="宋体"/>
                <w:sz w:val="16"/>
              </w:rPr>
              <w:t>4.15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41081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2C4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D722">
            <w:pPr>
              <w:jc w:val="center"/>
            </w:pPr>
            <w:r>
              <w:rPr>
                <w:rFonts w:ascii="宋体" w:hAnsi="宋体" w:eastAsia="宋体"/>
                <w:sz w:val="16"/>
              </w:rPr>
              <w:t>—</w:t>
            </w:r>
          </w:p>
        </w:tc>
      </w:tr>
      <w:tr w14:paraId="0A365B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68D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6331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B6C24">
            <w:pPr>
              <w:jc w:val="center"/>
            </w:pPr>
            <w:r>
              <w:rPr>
                <w:rFonts w:ascii="宋体" w:hAnsi="宋体" w:eastAsia="宋体"/>
                <w:sz w:val="16"/>
              </w:rPr>
              <w:t>21.22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840CD">
            <w:pPr>
              <w:jc w:val="center"/>
            </w:pPr>
            <w:r>
              <w:rPr>
                <w:rFonts w:ascii="宋体" w:hAnsi="宋体" w:eastAsia="宋体"/>
                <w:sz w:val="16"/>
              </w:rPr>
              <w:t>21.22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2C9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368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4D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B7CCF">
            <w:pPr>
              <w:jc w:val="center"/>
            </w:pPr>
            <w:r>
              <w:rPr>
                <w:rFonts w:ascii="宋体" w:hAnsi="宋体" w:eastAsia="宋体"/>
                <w:sz w:val="16"/>
              </w:rPr>
              <w:t>—</w:t>
            </w:r>
          </w:p>
        </w:tc>
      </w:tr>
      <w:tr w14:paraId="753DF9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66071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F3D8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AB7F2B">
            <w:pPr>
              <w:jc w:val="center"/>
            </w:pPr>
            <w:r>
              <w:rPr>
                <w:rFonts w:ascii="宋体" w:hAnsi="宋体" w:eastAsia="宋体"/>
                <w:sz w:val="16"/>
              </w:rPr>
              <w:t>实际完成情况</w:t>
            </w:r>
          </w:p>
        </w:tc>
      </w:tr>
      <w:tr w14:paraId="0474C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BC49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29317F">
            <w:pPr>
              <w:jc w:val="both"/>
            </w:pPr>
            <w:r>
              <w:rPr>
                <w:rFonts w:ascii="宋体" w:hAnsi="宋体" w:eastAsia="宋体"/>
                <w:sz w:val="16"/>
              </w:rPr>
              <w:t>2024年裕民县农业农村局实施《关于开展2024年常规调查和下半年专项调查工作的通知》新农观办字</w:t>
            </w:r>
            <w:r>
              <w:rPr>
                <w:rFonts w:hint="eastAsia" w:ascii="宋体" w:hAnsi="宋体"/>
                <w:sz w:val="16"/>
                <w:lang w:eastAsia="zh-CN"/>
              </w:rPr>
              <w:t>〔2022〕6号</w:t>
            </w:r>
            <w:r>
              <w:rPr>
                <w:rFonts w:ascii="宋体" w:hAnsi="宋体" w:eastAsia="宋体"/>
                <w:sz w:val="16"/>
              </w:rPr>
              <w:t>项目工作，计划投入26.22万元，主要用于对裕民县加勒帕克塔勒村50户观察点户进行生产生活等实际情况调查，计划保障10个项目，对50户固定观察调查户的记账和调查发放补贴资金，每户补贴资金发放标准按500元标准发放、经营主体和优秀调查员户数10户和新型经营主体调查对象发放补贴资金。农牧民生活水平及各项生活保障得到了极大提高，精神文化生活丰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4CE324">
            <w:pPr>
              <w:jc w:val="both"/>
            </w:pPr>
            <w:r>
              <w:rPr>
                <w:rFonts w:ascii="宋体" w:hAnsi="宋体" w:eastAsia="宋体"/>
                <w:sz w:val="16"/>
              </w:rPr>
              <w:t>2024年裕民县农业农村局固定观察点资金26.22万元，用于对裕民县加勒帕克塔勒村50户观察点户进行生产生活等实际情况调查，对50户固定观察调查户的记账和调查发放补贴资金，每户补贴资金发放标准按500元标准发放、经营主体和优秀调查员和新型经营主体调查对象户数10户进行发放补贴资金。全年发放金额4.15万元。通过项目实施，农牧民生活水平及各项生活保障得到了极大提高，精神文化生活丰富。</w:t>
            </w:r>
          </w:p>
        </w:tc>
      </w:tr>
      <w:tr w14:paraId="5E1B33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6BDC9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943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F6D3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28A7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C5D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B6D2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B0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BC07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304D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4C0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013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834C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85FB">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04E3B">
            <w:pPr>
              <w:jc w:val="center"/>
            </w:pPr>
            <w:r>
              <w:rPr>
                <w:rFonts w:ascii="宋体" w:hAnsi="宋体" w:eastAsia="宋体"/>
                <w:sz w:val="16"/>
              </w:rPr>
              <w:t>偏差原因分析及改进措施</w:t>
            </w:r>
          </w:p>
        </w:tc>
      </w:tr>
      <w:tr w14:paraId="059ADC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FA643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033D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C554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F95BD">
            <w:pPr>
              <w:jc w:val="center"/>
            </w:pPr>
            <w:r>
              <w:rPr>
                <w:rFonts w:ascii="宋体" w:hAnsi="宋体" w:eastAsia="宋体"/>
                <w:sz w:val="16"/>
              </w:rPr>
              <w:t>农村固定观察点户数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2CC3">
            <w:pPr>
              <w:jc w:val="center"/>
            </w:pPr>
            <w:r>
              <w:rPr>
                <w:rFonts w:ascii="宋体" w:hAnsi="宋体" w:eastAsia="宋体"/>
                <w:sz w:val="16"/>
              </w:rPr>
              <w:t>&gt;=50户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725D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3A62D">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DCC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E2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876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72725">
            <w:pPr>
              <w:jc w:val="center"/>
            </w:pPr>
            <w:r>
              <w:rPr>
                <w:rFonts w:ascii="宋体" w:hAnsi="宋体" w:eastAsia="宋体"/>
                <w:sz w:val="16"/>
              </w:rPr>
              <w:t>50户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9D4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1B2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980C1">
            <w:pPr>
              <w:jc w:val="center"/>
            </w:pPr>
          </w:p>
        </w:tc>
      </w:tr>
      <w:tr w14:paraId="6DDEE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44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961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EEF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C0F83">
            <w:pPr>
              <w:jc w:val="center"/>
            </w:pPr>
            <w:r>
              <w:rPr>
                <w:rFonts w:ascii="宋体" w:hAnsi="宋体" w:eastAsia="宋体"/>
                <w:sz w:val="16"/>
              </w:rPr>
              <w:t>新型经营主体和优秀调查员户数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DD014">
            <w:pPr>
              <w:jc w:val="center"/>
            </w:pPr>
            <w:r>
              <w:rPr>
                <w:rFonts w:ascii="宋体" w:hAnsi="宋体" w:eastAsia="宋体"/>
                <w:sz w:val="16"/>
              </w:rPr>
              <w:t>&gt;=10户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AE7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2F8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8FC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B2B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F4D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83716">
            <w:pPr>
              <w:jc w:val="center"/>
            </w:pPr>
            <w:r>
              <w:rPr>
                <w:rFonts w:ascii="宋体" w:hAnsi="宋体" w:eastAsia="宋体"/>
                <w:sz w:val="16"/>
              </w:rPr>
              <w:t>10户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9218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EB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67DBB">
            <w:pPr>
              <w:jc w:val="center"/>
            </w:pPr>
          </w:p>
        </w:tc>
      </w:tr>
      <w:tr w14:paraId="54309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BE7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7AA1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16E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2AA19">
            <w:pPr>
              <w:jc w:val="center"/>
            </w:pPr>
            <w:r>
              <w:rPr>
                <w:rFonts w:ascii="宋体" w:hAnsi="宋体" w:eastAsia="宋体"/>
                <w:sz w:val="16"/>
              </w:rPr>
              <w:t>打卡错误率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6D2B6">
            <w:pPr>
              <w:jc w:val="center"/>
            </w:pPr>
            <w:r>
              <w:rPr>
                <w:rFonts w:ascii="宋体" w:hAnsi="宋体" w:eastAsia="宋体"/>
                <w:sz w:val="16"/>
              </w:rPr>
              <w:t>&lt;=3%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FFC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8960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0C5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5C4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7FA5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3E4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485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7E4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FEE85">
            <w:pPr>
              <w:jc w:val="center"/>
            </w:pPr>
            <w:r>
              <w:rPr>
                <w:rFonts w:ascii="宋体" w:hAnsi="宋体" w:eastAsia="宋体"/>
                <w:sz w:val="16"/>
              </w:rPr>
              <w:t>人员按时打卡率为100%</w:t>
            </w:r>
          </w:p>
        </w:tc>
      </w:tr>
      <w:tr w14:paraId="248E4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2A2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98F3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83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68C7A">
            <w:pPr>
              <w:jc w:val="center"/>
            </w:pPr>
            <w:r>
              <w:rPr>
                <w:rFonts w:ascii="宋体" w:hAnsi="宋体" w:eastAsia="宋体"/>
                <w:sz w:val="16"/>
              </w:rPr>
              <w:t>补贴发放及时率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D2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102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DC10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4C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A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DD8A">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E86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ED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A8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360BD">
            <w:pPr>
              <w:jc w:val="center"/>
            </w:pPr>
          </w:p>
        </w:tc>
      </w:tr>
      <w:tr w14:paraId="6323C3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9934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5276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81D80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E6F7A">
            <w:pPr>
              <w:jc w:val="center"/>
            </w:pPr>
            <w:r>
              <w:rPr>
                <w:rFonts w:ascii="宋体" w:hAnsi="宋体" w:eastAsia="宋体"/>
                <w:sz w:val="16"/>
              </w:rPr>
              <w:t>农村固定观察点项目成本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8BE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242B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12B2B">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BED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C45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3E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A14E4">
            <w:pPr>
              <w:jc w:val="center"/>
            </w:pPr>
            <w:r>
              <w:rPr>
                <w:rFonts w:ascii="宋体" w:hAnsi="宋体" w:eastAsia="宋体"/>
                <w:sz w:val="16"/>
              </w:rPr>
              <w:t>4.15万元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1CD0F">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516C">
            <w:pPr>
              <w:jc w:val="center"/>
            </w:pPr>
            <w:r>
              <w:rPr>
                <w:rFonts w:ascii="宋体" w:hAnsi="宋体" w:eastAsia="宋体"/>
                <w:sz w:val="16"/>
              </w:rPr>
              <w:t>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82392">
            <w:pPr>
              <w:jc w:val="center"/>
            </w:pPr>
            <w:r>
              <w:rPr>
                <w:rFonts w:ascii="宋体" w:hAnsi="宋体" w:eastAsia="宋体"/>
                <w:sz w:val="16"/>
              </w:rPr>
              <w:t>20%以内属于正常偏差，可视为无偏差。</w:t>
            </w:r>
          </w:p>
        </w:tc>
      </w:tr>
      <w:tr w14:paraId="17D9CB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3AD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3F6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CFF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5C712">
            <w:pPr>
              <w:jc w:val="center"/>
            </w:pPr>
            <w:r>
              <w:rPr>
                <w:rFonts w:ascii="宋体" w:hAnsi="宋体" w:eastAsia="宋体"/>
                <w:sz w:val="16"/>
              </w:rPr>
              <w:t>农村固定观察户补贴标准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EC617">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050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B88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F25B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2B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8DB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119E1">
            <w:pPr>
              <w:jc w:val="center"/>
            </w:pPr>
            <w:r>
              <w:rPr>
                <w:rFonts w:ascii="宋体" w:hAnsi="宋体" w:eastAsia="宋体"/>
                <w:sz w:val="16"/>
              </w:rPr>
              <w:t>500元/户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517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300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2B62A">
            <w:pPr>
              <w:jc w:val="center"/>
            </w:pPr>
          </w:p>
        </w:tc>
      </w:tr>
      <w:tr w14:paraId="558F29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CF899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4E0E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EA625">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BD92">
            <w:pPr>
              <w:jc w:val="center"/>
            </w:pPr>
            <w:r>
              <w:rPr>
                <w:rFonts w:ascii="宋体" w:hAnsi="宋体" w:eastAsia="宋体"/>
                <w:sz w:val="16"/>
              </w:rPr>
              <w:t>增加农民经济收入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A921">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47B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D094">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DF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D0D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38F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3BFB">
            <w:pPr>
              <w:jc w:val="center"/>
            </w:pPr>
            <w:r>
              <w:rPr>
                <w:rFonts w:ascii="宋体" w:hAnsi="宋体" w:eastAsia="宋体"/>
                <w:sz w:val="16"/>
              </w:rPr>
              <w:t>显著增加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DD4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283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8C8C">
            <w:pPr>
              <w:jc w:val="center"/>
            </w:pPr>
          </w:p>
        </w:tc>
      </w:tr>
      <w:tr w14:paraId="53755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28D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4F3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992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B74E0">
            <w:pPr>
              <w:jc w:val="center"/>
            </w:pPr>
            <w:r>
              <w:rPr>
                <w:rFonts w:ascii="宋体" w:hAnsi="宋体" w:eastAsia="宋体"/>
                <w:sz w:val="16"/>
              </w:rPr>
              <w:t>为提高</w:t>
            </w:r>
            <w:r>
              <w:rPr>
                <w:rFonts w:hint="eastAsia" w:ascii="宋体" w:hAnsi="宋体"/>
                <w:sz w:val="16"/>
                <w:lang w:eastAsia="zh-CN"/>
              </w:rPr>
              <w:t>中央农业农村部</w:t>
            </w:r>
            <w:r>
              <w:rPr>
                <w:rFonts w:ascii="宋体" w:hAnsi="宋体" w:eastAsia="宋体"/>
                <w:sz w:val="16"/>
              </w:rPr>
              <w:t>提供农民经营状况基础数据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CDBF">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F26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051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A5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BAD0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8464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40C99">
            <w:pPr>
              <w:jc w:val="center"/>
            </w:pPr>
            <w:r>
              <w:rPr>
                <w:rFonts w:ascii="宋体" w:hAnsi="宋体" w:eastAsia="宋体"/>
                <w:sz w:val="16"/>
              </w:rPr>
              <w:t>准确提供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447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BDA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EB681">
            <w:pPr>
              <w:jc w:val="center"/>
            </w:pPr>
          </w:p>
        </w:tc>
      </w:tr>
      <w:tr w14:paraId="1F5968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1F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424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743A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8CD2F">
            <w:pPr>
              <w:jc w:val="center"/>
            </w:pPr>
            <w:r>
              <w:rPr>
                <w:rFonts w:ascii="宋体" w:hAnsi="宋体" w:eastAsia="宋体"/>
                <w:sz w:val="16"/>
              </w:rPr>
              <w:t>直接补贴政策农民满意度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85F6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16A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DA4C">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70B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334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50F2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E52CF">
            <w:pPr>
              <w:jc w:val="center"/>
            </w:pPr>
            <w:r>
              <w:rPr>
                <w:rFonts w:ascii="宋体" w:hAnsi="宋体" w:eastAsia="宋体"/>
                <w:sz w:val="16"/>
              </w:rPr>
              <w:t>95.2%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0A9E">
            <w:pPr>
              <w:jc w:val="center"/>
            </w:pPr>
            <w:r>
              <w:rPr>
                <w:rFonts w:ascii="宋体" w:hAnsi="宋体" w:eastAsia="宋体"/>
                <w:sz w:val="16"/>
              </w:rPr>
              <w:t>100.21%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E1A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9C72">
            <w:pPr>
              <w:jc w:val="center"/>
            </w:pPr>
          </w:p>
        </w:tc>
      </w:tr>
      <w:tr w14:paraId="580DD65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5715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1F015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2DF3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E19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EF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A122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AD56B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153C7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CFED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B064">
            <w:pPr>
              <w:jc w:val="center"/>
            </w:pPr>
            <w:r>
              <w:rPr>
                <w:rFonts w:ascii="宋体" w:hAnsi="宋体" w:eastAsia="宋体"/>
                <w:sz w:val="16"/>
              </w:rPr>
              <w:t>88.3分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C4246"/>
        </w:tc>
      </w:tr>
    </w:tbl>
    <w:p w14:paraId="4FEA682B">
      <w:r>
        <w:br w:type="page"/>
      </w:r>
    </w:p>
    <w:tbl>
      <w:tblPr>
        <w:tblStyle w:val="9"/>
        <w:tblW w:w="0" w:type="auto"/>
        <w:tblInd w:w="0" w:type="dxa"/>
        <w:tblLayout w:type="autofit"/>
        <w:tblCellMar>
          <w:top w:w="0" w:type="dxa"/>
          <w:left w:w="108" w:type="dxa"/>
          <w:bottom w:w="0" w:type="dxa"/>
          <w:right w:w="108" w:type="dxa"/>
        </w:tblCellMar>
      </w:tblPr>
      <w:tblGrid>
        <w:gridCol w:w="629"/>
        <w:gridCol w:w="623"/>
        <w:gridCol w:w="623"/>
        <w:gridCol w:w="623"/>
        <w:gridCol w:w="776"/>
        <w:gridCol w:w="623"/>
        <w:gridCol w:w="623"/>
        <w:gridCol w:w="626"/>
        <w:gridCol w:w="623"/>
        <w:gridCol w:w="623"/>
        <w:gridCol w:w="631"/>
        <w:gridCol w:w="776"/>
        <w:gridCol w:w="631"/>
        <w:gridCol w:w="630"/>
      </w:tblGrid>
      <w:tr w14:paraId="4129BA61">
        <w:tblPrEx>
          <w:tblCellMar>
            <w:top w:w="0" w:type="dxa"/>
            <w:left w:w="108" w:type="dxa"/>
            <w:bottom w:w="0" w:type="dxa"/>
            <w:right w:w="108" w:type="dxa"/>
          </w:tblCellMar>
        </w:tblPrEx>
        <w:tc>
          <w:tcPr>
            <w:tcW w:w="8848" w:type="dxa"/>
            <w:gridSpan w:val="14"/>
            <w:vAlign w:val="center"/>
          </w:tcPr>
          <w:p w14:paraId="3C3EC750">
            <w:pPr>
              <w:jc w:val="center"/>
            </w:pPr>
            <w:r>
              <w:rPr>
                <w:rFonts w:ascii="宋体" w:hAnsi="宋体" w:eastAsia="宋体"/>
                <w:sz w:val="24"/>
              </w:rPr>
              <w:t>项目支出绩效自评表</w:t>
            </w:r>
          </w:p>
        </w:tc>
      </w:tr>
      <w:tr w14:paraId="75412327">
        <w:tblPrEx>
          <w:tblCellMar>
            <w:top w:w="0" w:type="dxa"/>
            <w:left w:w="108" w:type="dxa"/>
            <w:bottom w:w="0" w:type="dxa"/>
            <w:right w:w="108" w:type="dxa"/>
          </w:tblCellMar>
        </w:tblPrEx>
        <w:tc>
          <w:tcPr>
            <w:tcW w:w="8848" w:type="dxa"/>
            <w:gridSpan w:val="14"/>
            <w:vAlign w:val="center"/>
          </w:tcPr>
          <w:p w14:paraId="2907FD70">
            <w:pPr>
              <w:jc w:val="center"/>
            </w:pPr>
            <w:r>
              <w:rPr>
                <w:rFonts w:ascii="宋体" w:hAnsi="宋体" w:eastAsia="宋体"/>
                <w:sz w:val="24"/>
              </w:rPr>
              <w:t>(2024年度)</w:t>
            </w:r>
          </w:p>
        </w:tc>
      </w:tr>
      <w:tr w14:paraId="64FB18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8A5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C90F295">
            <w:pPr>
              <w:jc w:val="center"/>
            </w:pPr>
            <w:r>
              <w:rPr>
                <w:rFonts w:ascii="宋体" w:hAnsi="宋体" w:eastAsia="宋体"/>
                <w:sz w:val="16"/>
              </w:rPr>
              <w:t>2024年农产品检测站工作经费、无刺红花、新疆巴什拜羊产业发展大会项目经费及其他</w:t>
            </w:r>
          </w:p>
        </w:tc>
      </w:tr>
      <w:tr w14:paraId="71339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F3F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85D6F9">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8CFA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68B94B4">
            <w:pPr>
              <w:jc w:val="center"/>
            </w:pPr>
            <w:r>
              <w:rPr>
                <w:rFonts w:ascii="宋体" w:hAnsi="宋体" w:eastAsia="宋体"/>
                <w:sz w:val="16"/>
              </w:rPr>
              <w:t>裕民县农业农村局</w:t>
            </w:r>
          </w:p>
        </w:tc>
      </w:tr>
      <w:tr w14:paraId="66D8EB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EC7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2B5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5BCD2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5E3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9455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66C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56C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14E82">
            <w:pPr>
              <w:jc w:val="center"/>
            </w:pPr>
            <w:r>
              <w:rPr>
                <w:rFonts w:ascii="宋体" w:hAnsi="宋体" w:eastAsia="宋体"/>
                <w:sz w:val="16"/>
              </w:rPr>
              <w:t>得分</w:t>
            </w:r>
          </w:p>
        </w:tc>
      </w:tr>
      <w:tr w14:paraId="12564E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1E39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AA4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EA462">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7F2AA">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DD393C">
            <w:pPr>
              <w:jc w:val="center"/>
            </w:pPr>
            <w:r>
              <w:rPr>
                <w:rFonts w:ascii="宋体" w:hAnsi="宋体" w:eastAsia="宋体"/>
                <w:sz w:val="16"/>
              </w:rPr>
              <w:t>91.49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EF2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4A725">
            <w:pPr>
              <w:jc w:val="center"/>
            </w:pPr>
            <w:r>
              <w:rPr>
                <w:rFonts w:ascii="宋体" w:hAnsi="宋体" w:eastAsia="宋体"/>
                <w:sz w:val="16"/>
              </w:rPr>
              <w:t>86.60%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D42F">
            <w:pPr>
              <w:jc w:val="center"/>
            </w:pPr>
            <w:r>
              <w:rPr>
                <w:rFonts w:ascii="宋体" w:hAnsi="宋体" w:eastAsia="宋体"/>
                <w:sz w:val="16"/>
              </w:rPr>
              <w:t>8.66</w:t>
            </w:r>
          </w:p>
        </w:tc>
      </w:tr>
      <w:tr w14:paraId="6BDA0D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618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1615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E3DEC">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284781">
            <w:pPr>
              <w:jc w:val="center"/>
            </w:pPr>
            <w:r>
              <w:rPr>
                <w:rFonts w:ascii="宋体" w:hAnsi="宋体" w:eastAsia="宋体"/>
                <w:sz w:val="16"/>
              </w:rPr>
              <w:t>105.65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ECA3D">
            <w:pPr>
              <w:jc w:val="center"/>
            </w:pPr>
            <w:r>
              <w:rPr>
                <w:rFonts w:ascii="宋体" w:hAnsi="宋体" w:eastAsia="宋体"/>
                <w:sz w:val="16"/>
              </w:rPr>
              <w:t>91.49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6EF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A12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F634">
            <w:pPr>
              <w:jc w:val="center"/>
            </w:pPr>
            <w:r>
              <w:rPr>
                <w:rFonts w:ascii="宋体" w:hAnsi="宋体" w:eastAsia="宋体"/>
                <w:sz w:val="16"/>
              </w:rPr>
              <w:t>—</w:t>
            </w:r>
          </w:p>
        </w:tc>
      </w:tr>
      <w:tr w14:paraId="405F4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E6B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F563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A0FA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2736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4D39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3AAEE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388A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C4B6">
            <w:pPr>
              <w:jc w:val="center"/>
            </w:pPr>
            <w:r>
              <w:rPr>
                <w:rFonts w:ascii="宋体" w:hAnsi="宋体" w:eastAsia="宋体"/>
                <w:sz w:val="16"/>
              </w:rPr>
              <w:t>—</w:t>
            </w:r>
          </w:p>
        </w:tc>
      </w:tr>
      <w:tr w14:paraId="2DAE572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8E4C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2187D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46DBD68">
            <w:pPr>
              <w:jc w:val="center"/>
            </w:pPr>
            <w:r>
              <w:rPr>
                <w:rFonts w:ascii="宋体" w:hAnsi="宋体" w:eastAsia="宋体"/>
                <w:sz w:val="16"/>
              </w:rPr>
              <w:t>实际完成情况</w:t>
            </w:r>
          </w:p>
        </w:tc>
      </w:tr>
      <w:tr w14:paraId="0581C3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59D4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158AE7">
            <w:pPr>
              <w:jc w:val="both"/>
            </w:pPr>
            <w:r>
              <w:rPr>
                <w:rFonts w:ascii="宋体" w:hAnsi="宋体" w:eastAsia="宋体"/>
                <w:sz w:val="16"/>
              </w:rPr>
              <w:t>通过实施项目；一是实施裕民县无刺红花高质量访谈暨推介会2次，项目资金31.78万元。壮大红花特色产业，提高农民经济收入。</w:t>
            </w:r>
            <w:r>
              <w:rPr>
                <w:rFonts w:ascii="宋体" w:hAnsi="宋体" w:eastAsia="宋体"/>
                <w:sz w:val="16"/>
              </w:rPr>
              <w:br w:type="textWrapping"/>
            </w:r>
            <w:r>
              <w:rPr>
                <w:rFonts w:ascii="宋体" w:hAnsi="宋体" w:eastAsia="宋体"/>
                <w:sz w:val="16"/>
              </w:rPr>
              <w:t>二是实施开展新疆巴什拜羊产业发展座谈会暨交易订购大会2次，服务相关经费42.46万元。提高巴什拜羊产业知名度，提高农民经济收入。</w:t>
            </w:r>
            <w:r>
              <w:rPr>
                <w:rFonts w:ascii="宋体" w:hAnsi="宋体" w:eastAsia="宋体"/>
                <w:sz w:val="16"/>
              </w:rPr>
              <w:br w:type="textWrapping"/>
            </w:r>
            <w:r>
              <w:rPr>
                <w:rFonts w:ascii="宋体" w:hAnsi="宋体" w:eastAsia="宋体"/>
                <w:sz w:val="16"/>
              </w:rPr>
              <w:t>三是实施2024年农村人居环境整治项目可行性研究费用10万元。出具1份项目可行性研究报告，项目实施后有助于改善农村环境，使得部分水资源得到综合利用，同时能对未来开展回</w:t>
            </w:r>
            <w:r>
              <w:rPr>
                <w:rFonts w:hint="eastAsia" w:ascii="宋体" w:hAnsi="宋体"/>
                <w:sz w:val="16"/>
                <w:lang w:eastAsia="zh-CN"/>
              </w:rPr>
              <w:t>水使</w:t>
            </w:r>
            <w:r>
              <w:rPr>
                <w:rFonts w:ascii="宋体" w:hAnsi="宋体" w:eastAsia="宋体"/>
                <w:sz w:val="16"/>
              </w:rPr>
              <w:t>用创造良好条件。</w:t>
            </w:r>
            <w:r>
              <w:rPr>
                <w:rFonts w:ascii="宋体" w:hAnsi="宋体" w:eastAsia="宋体"/>
                <w:sz w:val="16"/>
              </w:rPr>
              <w:br w:type="textWrapping"/>
            </w:r>
            <w:r>
              <w:rPr>
                <w:rFonts w:ascii="宋体" w:hAnsi="宋体" w:eastAsia="宋体"/>
                <w:sz w:val="16"/>
              </w:rPr>
              <w:t>四是开展2024年农产品检测站工作经费(用于抽取农产品样品检测中产生费用)20万元。抽样检测</w:t>
            </w:r>
            <w:r>
              <w:rPr>
                <w:rFonts w:hint="eastAsia" w:ascii="宋体" w:hAnsi="宋体"/>
                <w:sz w:val="16"/>
                <w:lang w:eastAsia="zh-CN"/>
              </w:rPr>
              <w:t>农</w:t>
            </w:r>
            <w:r>
              <w:rPr>
                <w:rFonts w:ascii="宋体" w:hAnsi="宋体" w:eastAsia="宋体"/>
                <w:sz w:val="16"/>
              </w:rPr>
              <w:t>副产品，有效保障农产品质量安全。</w:t>
            </w:r>
            <w:r>
              <w:rPr>
                <w:rFonts w:ascii="宋体" w:hAnsi="宋体" w:eastAsia="宋体"/>
                <w:sz w:val="16"/>
              </w:rPr>
              <w:br w:type="textWrapping"/>
            </w:r>
            <w:r>
              <w:rPr>
                <w:rFonts w:ascii="宋体" w:hAnsi="宋体" w:eastAsia="宋体"/>
                <w:sz w:val="16"/>
              </w:rPr>
              <w:t>五是重发江格斯乡江格斯村2021年耕地轮作补贴款1.41万元。补贴发放1人，提高农户经济收入。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05A301">
            <w:pPr>
              <w:jc w:val="both"/>
            </w:pPr>
            <w:r>
              <w:rPr>
                <w:rFonts w:ascii="宋体" w:hAnsi="宋体" w:eastAsia="宋体"/>
                <w:sz w:val="16"/>
              </w:rPr>
              <w:t>项目资金105.65万元，全年资金执行数为91.49万元，资金执行率为86.6%。一是实施裕民县无刺红花高质量访谈暨推介会2次，项目资金31.78万元。壮大红花特色产业，提高农民经济收入。 二是实施开展新疆巴什拜羊产业发展座谈会暨交易订购大会2次，服务相关经费42.46万元。提高巴什拜羊产业知名度，提高农民经济收入。 三是实施2024年农村人居环境整治项目可行性研究费用10万元。出具1份项目可行性研究报告，项目实施后有助于改善农村环境，使得部分水资源得到综合利用，同时能对未来开展回</w:t>
            </w:r>
            <w:r>
              <w:rPr>
                <w:rFonts w:hint="eastAsia" w:ascii="宋体" w:hAnsi="宋体"/>
                <w:sz w:val="16"/>
                <w:lang w:eastAsia="zh-CN"/>
              </w:rPr>
              <w:t>水使</w:t>
            </w:r>
            <w:r>
              <w:rPr>
                <w:rFonts w:ascii="宋体" w:hAnsi="宋体" w:eastAsia="宋体"/>
                <w:sz w:val="16"/>
              </w:rPr>
              <w:t>用创造良好条件。 四是开展2024年农产品检测站工作经费(用于抽取农产品样品检测中产生费用)20万元，执行资金5.84万元。抽样检测</w:t>
            </w:r>
            <w:r>
              <w:rPr>
                <w:rFonts w:hint="eastAsia" w:ascii="宋体" w:hAnsi="宋体"/>
                <w:sz w:val="16"/>
                <w:lang w:eastAsia="zh-CN"/>
              </w:rPr>
              <w:t>农</w:t>
            </w:r>
            <w:r>
              <w:rPr>
                <w:rFonts w:ascii="宋体" w:hAnsi="宋体" w:eastAsia="宋体"/>
                <w:sz w:val="16"/>
              </w:rPr>
              <w:t>副产品，有效保障农产品质量安全。 五是重发江格斯乡江格斯村2021年耕地轮作补贴款1.41万元。补贴发放1人，提高农户经济收入。</w:t>
            </w:r>
          </w:p>
        </w:tc>
      </w:tr>
      <w:tr w14:paraId="594E27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A4C5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509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05B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5D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81E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C48D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7021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78E9B">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EEF7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7C2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EDE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183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0A5C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861E4">
            <w:pPr>
              <w:jc w:val="center"/>
            </w:pPr>
            <w:r>
              <w:rPr>
                <w:rFonts w:ascii="宋体" w:hAnsi="宋体" w:eastAsia="宋体"/>
                <w:sz w:val="16"/>
              </w:rPr>
              <w:t>偏差原因分析及改进措施</w:t>
            </w:r>
          </w:p>
        </w:tc>
      </w:tr>
      <w:tr w14:paraId="59ACC3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343B2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F61E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7105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B9CD">
            <w:pPr>
              <w:jc w:val="center"/>
            </w:pPr>
            <w:r>
              <w:rPr>
                <w:rFonts w:ascii="宋体" w:hAnsi="宋体" w:eastAsia="宋体"/>
                <w:sz w:val="16"/>
              </w:rPr>
              <w:t>产业高质量发展大会次数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69D76">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7D9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773D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F4D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FC3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65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5EFFF">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A28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C506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D703">
            <w:pPr>
              <w:jc w:val="center"/>
            </w:pPr>
          </w:p>
        </w:tc>
      </w:tr>
      <w:tr w14:paraId="7A4BB1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8A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896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21A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8540">
            <w:pPr>
              <w:jc w:val="center"/>
            </w:pPr>
            <w:r>
              <w:rPr>
                <w:rFonts w:ascii="宋体" w:hAnsi="宋体" w:eastAsia="宋体"/>
                <w:sz w:val="16"/>
              </w:rPr>
              <w:t>人居环境项目可行性研究报告</w:t>
            </w:r>
            <w:r>
              <w:rPr>
                <w:rFonts w:hint="eastAsia" w:ascii="宋体" w:hAnsi="宋体"/>
                <w:sz w:val="16"/>
                <w:lang w:eastAsia="zh-CN"/>
              </w:rPr>
              <w:t>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76F69">
            <w:pPr>
              <w:jc w:val="center"/>
            </w:pPr>
            <w:r>
              <w:rPr>
                <w:rFonts w:ascii="宋体" w:hAnsi="宋体" w:eastAsia="宋体"/>
                <w:sz w:val="16"/>
              </w:rPr>
              <w:t>&gt;=1份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466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99D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517F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3EA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046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D296E">
            <w:pPr>
              <w:jc w:val="center"/>
            </w:pPr>
            <w:r>
              <w:rPr>
                <w:rFonts w:ascii="宋体" w:hAnsi="宋体" w:eastAsia="宋体"/>
                <w:sz w:val="16"/>
              </w:rPr>
              <w:t>1份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1AF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BC16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CB13">
            <w:pPr>
              <w:jc w:val="center"/>
            </w:pPr>
          </w:p>
        </w:tc>
      </w:tr>
      <w:tr w14:paraId="0E76D1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CF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555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BD8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D7A54">
            <w:pPr>
              <w:jc w:val="center"/>
            </w:pPr>
            <w:r>
              <w:rPr>
                <w:rFonts w:ascii="宋体" w:hAnsi="宋体" w:eastAsia="宋体"/>
                <w:sz w:val="16"/>
              </w:rPr>
              <w:t>补贴发放人数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D2B4F">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C70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0D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B7B4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4E8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64D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60F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0AA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6B24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2436">
            <w:pPr>
              <w:jc w:val="center"/>
            </w:pPr>
          </w:p>
        </w:tc>
      </w:tr>
      <w:tr w14:paraId="711500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D3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5B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079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5303C">
            <w:pPr>
              <w:jc w:val="center"/>
            </w:pPr>
            <w:r>
              <w:rPr>
                <w:rFonts w:ascii="宋体" w:hAnsi="宋体" w:eastAsia="宋体"/>
                <w:sz w:val="16"/>
              </w:rPr>
              <w:t>千人检测任务数量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F2252">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99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F6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0DD7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5F7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22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290F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ABA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7623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CEEB2">
            <w:pPr>
              <w:jc w:val="center"/>
            </w:pPr>
          </w:p>
        </w:tc>
      </w:tr>
      <w:tr w14:paraId="3DF0A3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4E2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8081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0CF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998D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438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D2F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D08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96F4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80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50E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BE3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152E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F91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E0E95">
            <w:pPr>
              <w:jc w:val="center"/>
            </w:pPr>
          </w:p>
        </w:tc>
      </w:tr>
      <w:tr w14:paraId="04E105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ADE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8EF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273B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CA0F8">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B6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AF34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7A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103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3F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36A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AD5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57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7FD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F5438">
            <w:pPr>
              <w:jc w:val="center"/>
            </w:pPr>
          </w:p>
        </w:tc>
      </w:tr>
      <w:tr w14:paraId="4559E6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8068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E472D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E679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B93A0">
            <w:pPr>
              <w:jc w:val="center"/>
            </w:pPr>
            <w:r>
              <w:rPr>
                <w:rFonts w:ascii="宋体" w:hAnsi="宋体" w:eastAsia="宋体"/>
                <w:sz w:val="16"/>
              </w:rPr>
              <w:t>产业高质量发展大会成本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67CA">
            <w:pPr>
              <w:jc w:val="center"/>
            </w:pPr>
            <w:r>
              <w:rPr>
                <w:rFonts w:ascii="宋体" w:hAnsi="宋体" w:eastAsia="宋体"/>
                <w:sz w:val="16"/>
              </w:rPr>
              <w:t>&lt;=74.24万元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9E5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2E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05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17B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78A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F2F4">
            <w:pPr>
              <w:jc w:val="center"/>
            </w:pPr>
            <w:r>
              <w:rPr>
                <w:rFonts w:ascii="宋体" w:hAnsi="宋体" w:eastAsia="宋体"/>
                <w:sz w:val="16"/>
              </w:rPr>
              <w:t>74.27万元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9F0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DC2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CB582">
            <w:pPr>
              <w:jc w:val="center"/>
            </w:pPr>
          </w:p>
        </w:tc>
      </w:tr>
      <w:tr w14:paraId="6D3DF5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A8F1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F2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7C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4D3B0">
            <w:pPr>
              <w:jc w:val="center"/>
            </w:pPr>
            <w:r>
              <w:rPr>
                <w:rFonts w:ascii="宋体" w:hAnsi="宋体" w:eastAsia="宋体"/>
                <w:sz w:val="16"/>
              </w:rPr>
              <w:t>出具人居环境项目可行性研究报告成本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98FB">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DC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9C82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69C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E3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FD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602D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8CF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7360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FCCF3">
            <w:pPr>
              <w:jc w:val="center"/>
            </w:pPr>
          </w:p>
        </w:tc>
      </w:tr>
      <w:tr w14:paraId="3A1F56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4FE1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AD2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951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FDCF">
            <w:pPr>
              <w:jc w:val="center"/>
            </w:pPr>
            <w:r>
              <w:rPr>
                <w:rFonts w:ascii="宋体" w:hAnsi="宋体" w:eastAsia="宋体"/>
                <w:sz w:val="16"/>
              </w:rPr>
              <w:t>补贴发放成本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B54ED">
            <w:pPr>
              <w:jc w:val="center"/>
            </w:pPr>
            <w:r>
              <w:rPr>
                <w:rFonts w:ascii="宋体" w:hAnsi="宋体" w:eastAsia="宋体"/>
                <w:sz w:val="16"/>
              </w:rPr>
              <w:t>&lt;=1.41万元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78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CD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D50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EEA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0A5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2B4A">
            <w:pPr>
              <w:jc w:val="center"/>
            </w:pPr>
            <w:r>
              <w:rPr>
                <w:rFonts w:ascii="宋体" w:hAnsi="宋体" w:eastAsia="宋体"/>
                <w:sz w:val="16"/>
              </w:rPr>
              <w:t>1.41万元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9FA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2F5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69F7">
            <w:pPr>
              <w:jc w:val="center"/>
            </w:pPr>
          </w:p>
        </w:tc>
      </w:tr>
      <w:tr w14:paraId="57967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489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A7ED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EB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3DDE2">
            <w:pPr>
              <w:jc w:val="center"/>
            </w:pPr>
            <w:r>
              <w:rPr>
                <w:rFonts w:ascii="宋体" w:hAnsi="宋体" w:eastAsia="宋体"/>
                <w:sz w:val="16"/>
              </w:rPr>
              <w:t>农产品检测成本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A1B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9531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01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AAE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2B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0F2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586A9">
            <w:pPr>
              <w:jc w:val="center"/>
            </w:pPr>
            <w:r>
              <w:rPr>
                <w:rFonts w:ascii="宋体" w:hAnsi="宋体" w:eastAsia="宋体"/>
                <w:sz w:val="16"/>
              </w:rPr>
              <w:t>5.84万元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585A8">
            <w:pPr>
              <w:jc w:val="center"/>
            </w:pPr>
            <w:r>
              <w:rPr>
                <w:rFonts w:ascii="宋体" w:hAnsi="宋体" w:eastAsia="宋体"/>
                <w:sz w:val="16"/>
              </w:rPr>
              <w:t>29.2%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9B65B">
            <w:pPr>
              <w:jc w:val="center"/>
            </w:pPr>
            <w:r>
              <w:rPr>
                <w:rFonts w:ascii="宋体" w:hAnsi="宋体" w:eastAsia="宋体"/>
                <w:sz w:val="16"/>
              </w:rPr>
              <w:t>1.46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7D18">
            <w:pPr>
              <w:jc w:val="center"/>
            </w:pPr>
            <w:r>
              <w:rPr>
                <w:rFonts w:ascii="宋体" w:hAnsi="宋体" w:eastAsia="宋体"/>
                <w:sz w:val="16"/>
              </w:rPr>
              <w:t>2023年通过自治区机构双认证能力扩项考核，2024年给予裕民县检测机构奖励金11万元工作经费，用于开展县站常规检测工作，在自治区奖励金的支持下，所以2024年县财政拨付的检测工作经费当年得到结余。</w:t>
            </w:r>
          </w:p>
        </w:tc>
      </w:tr>
      <w:tr w14:paraId="7F186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7FF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71A62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C7CB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3DB47">
            <w:pPr>
              <w:jc w:val="center"/>
            </w:pPr>
            <w:r>
              <w:rPr>
                <w:rFonts w:ascii="宋体" w:hAnsi="宋体" w:eastAsia="宋体"/>
                <w:sz w:val="16"/>
              </w:rPr>
              <w:t>提高裕民县无刺红花知名度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6C82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02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482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CB1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BB76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C194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D799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15F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4A362">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E5AA2">
            <w:pPr>
              <w:jc w:val="center"/>
            </w:pPr>
          </w:p>
        </w:tc>
      </w:tr>
      <w:tr w14:paraId="34F3D4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96A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25A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1EE6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844CD">
            <w:pPr>
              <w:jc w:val="center"/>
            </w:pPr>
            <w:r>
              <w:rPr>
                <w:rFonts w:ascii="宋体" w:hAnsi="宋体" w:eastAsia="宋体"/>
                <w:sz w:val="16"/>
              </w:rPr>
              <w:t>提高裕民县巴什拜羊知名度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10CB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B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169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F2CE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B5D6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43A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AEAF0">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776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68B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B372">
            <w:pPr>
              <w:jc w:val="center"/>
            </w:pPr>
          </w:p>
        </w:tc>
      </w:tr>
      <w:tr w14:paraId="46C1145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2B30E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C51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56CF6C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E22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9DBE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D4565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EE1D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A442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DA5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3D060">
            <w:pPr>
              <w:jc w:val="center"/>
            </w:pPr>
            <w:r>
              <w:rPr>
                <w:rFonts w:ascii="宋体" w:hAnsi="宋体" w:eastAsia="宋体"/>
                <w:sz w:val="16"/>
              </w:rPr>
              <w:t>95.12分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EB1B6B"/>
        </w:tc>
      </w:tr>
    </w:tbl>
    <w:p w14:paraId="75BAC2C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776"/>
        <w:gridCol w:w="632"/>
        <w:gridCol w:w="632"/>
      </w:tblGrid>
      <w:tr w14:paraId="2E9F9019">
        <w:tblPrEx>
          <w:tblCellMar>
            <w:top w:w="0" w:type="dxa"/>
            <w:left w:w="108" w:type="dxa"/>
            <w:bottom w:w="0" w:type="dxa"/>
            <w:right w:w="108" w:type="dxa"/>
          </w:tblCellMar>
        </w:tblPrEx>
        <w:tc>
          <w:tcPr>
            <w:tcW w:w="8848" w:type="dxa"/>
            <w:gridSpan w:val="14"/>
            <w:vAlign w:val="center"/>
          </w:tcPr>
          <w:p w14:paraId="59E262AC">
            <w:pPr>
              <w:jc w:val="center"/>
            </w:pPr>
            <w:r>
              <w:rPr>
                <w:rFonts w:ascii="宋体" w:hAnsi="宋体" w:eastAsia="宋体"/>
                <w:sz w:val="24"/>
              </w:rPr>
              <w:t>项目支出绩效自评表</w:t>
            </w:r>
          </w:p>
        </w:tc>
      </w:tr>
      <w:tr w14:paraId="5FFE74A5">
        <w:tblPrEx>
          <w:tblCellMar>
            <w:top w:w="0" w:type="dxa"/>
            <w:left w:w="108" w:type="dxa"/>
            <w:bottom w:w="0" w:type="dxa"/>
            <w:right w:w="108" w:type="dxa"/>
          </w:tblCellMar>
        </w:tblPrEx>
        <w:tc>
          <w:tcPr>
            <w:tcW w:w="8848" w:type="dxa"/>
            <w:gridSpan w:val="14"/>
            <w:vAlign w:val="center"/>
          </w:tcPr>
          <w:p w14:paraId="4E4CF826">
            <w:pPr>
              <w:jc w:val="center"/>
            </w:pPr>
            <w:r>
              <w:rPr>
                <w:rFonts w:ascii="宋体" w:hAnsi="宋体" w:eastAsia="宋体"/>
                <w:sz w:val="24"/>
              </w:rPr>
              <w:t>(2024年度)</w:t>
            </w:r>
          </w:p>
        </w:tc>
      </w:tr>
      <w:tr w14:paraId="76573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4B64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031722A">
            <w:pPr>
              <w:jc w:val="center"/>
            </w:pPr>
            <w:r>
              <w:rPr>
                <w:rFonts w:ascii="宋体" w:hAnsi="宋体" w:eastAsia="宋体"/>
                <w:sz w:val="16"/>
              </w:rPr>
              <w:t>2024年塔城地区人才发展基金</w:t>
            </w:r>
          </w:p>
        </w:tc>
      </w:tr>
      <w:tr w14:paraId="3A894F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D0ED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510906">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26C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8A44A">
            <w:pPr>
              <w:jc w:val="center"/>
            </w:pPr>
            <w:r>
              <w:rPr>
                <w:rFonts w:ascii="宋体" w:hAnsi="宋体" w:eastAsia="宋体"/>
                <w:sz w:val="16"/>
              </w:rPr>
              <w:t>裕民县农业农村局</w:t>
            </w:r>
          </w:p>
        </w:tc>
      </w:tr>
      <w:tr w14:paraId="2B0E19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70E20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3439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D1AD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5CFEB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590A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B61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0F4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A3AF">
            <w:pPr>
              <w:jc w:val="center"/>
            </w:pPr>
            <w:r>
              <w:rPr>
                <w:rFonts w:ascii="宋体" w:hAnsi="宋体" w:eastAsia="宋体"/>
                <w:sz w:val="16"/>
              </w:rPr>
              <w:t>得分</w:t>
            </w:r>
          </w:p>
        </w:tc>
      </w:tr>
      <w:tr w14:paraId="29FA2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4840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CC5B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CEC5F">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1A87B">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09638">
            <w:pPr>
              <w:jc w:val="center"/>
            </w:pPr>
            <w:r>
              <w:rPr>
                <w:rFonts w:ascii="宋体" w:hAnsi="宋体" w:eastAsia="宋体"/>
                <w:sz w:val="16"/>
              </w:rPr>
              <w:t>17.41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3B63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AF1A1">
            <w:pPr>
              <w:jc w:val="center"/>
            </w:pPr>
            <w:r>
              <w:rPr>
                <w:rFonts w:ascii="宋体" w:hAnsi="宋体" w:eastAsia="宋体"/>
                <w:sz w:val="16"/>
              </w:rPr>
              <w:t>58.03%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CC5EE">
            <w:pPr>
              <w:jc w:val="center"/>
            </w:pPr>
            <w:r>
              <w:rPr>
                <w:rFonts w:ascii="宋体" w:hAnsi="宋体" w:eastAsia="宋体"/>
                <w:sz w:val="16"/>
              </w:rPr>
              <w:t>5.80</w:t>
            </w:r>
          </w:p>
        </w:tc>
      </w:tr>
      <w:tr w14:paraId="6F46AF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B7FD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6052A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CDF95">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1FB2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4D637C">
            <w:pPr>
              <w:jc w:val="center"/>
            </w:pPr>
            <w:r>
              <w:rPr>
                <w:rFonts w:ascii="宋体" w:hAnsi="宋体" w:eastAsia="宋体"/>
                <w:sz w:val="16"/>
              </w:rPr>
              <w:t>17.41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0E4C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7815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43AC9">
            <w:pPr>
              <w:jc w:val="center"/>
            </w:pPr>
            <w:r>
              <w:rPr>
                <w:rFonts w:ascii="宋体" w:hAnsi="宋体" w:eastAsia="宋体"/>
                <w:sz w:val="16"/>
              </w:rPr>
              <w:t>—</w:t>
            </w:r>
          </w:p>
        </w:tc>
      </w:tr>
      <w:tr w14:paraId="588F7F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CC074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395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D72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F07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96E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843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2DC5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F2213">
            <w:pPr>
              <w:jc w:val="center"/>
            </w:pPr>
            <w:r>
              <w:rPr>
                <w:rFonts w:ascii="宋体" w:hAnsi="宋体" w:eastAsia="宋体"/>
                <w:sz w:val="16"/>
              </w:rPr>
              <w:t>—</w:t>
            </w:r>
          </w:p>
        </w:tc>
      </w:tr>
      <w:tr w14:paraId="1F0CB56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8B8E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9A99B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9C929B4">
            <w:pPr>
              <w:jc w:val="center"/>
            </w:pPr>
            <w:r>
              <w:rPr>
                <w:rFonts w:ascii="宋体" w:hAnsi="宋体" w:eastAsia="宋体"/>
                <w:sz w:val="16"/>
              </w:rPr>
              <w:t>实际完成情况</w:t>
            </w:r>
          </w:p>
        </w:tc>
      </w:tr>
      <w:tr w14:paraId="27D0B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32471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C50077">
            <w:pPr>
              <w:jc w:val="both"/>
            </w:pPr>
            <w:r>
              <w:rPr>
                <w:rFonts w:ascii="宋体" w:hAnsi="宋体" w:eastAsia="宋体"/>
                <w:sz w:val="16"/>
              </w:rPr>
              <w:t>项目资金30万元。一是10</w:t>
            </w:r>
            <w:r>
              <w:rPr>
                <w:rFonts w:hint="eastAsia" w:ascii="宋体" w:hAnsi="宋体"/>
                <w:sz w:val="16"/>
                <w:lang w:eastAsia="zh-CN"/>
              </w:rPr>
              <w:t>万元</w:t>
            </w:r>
            <w:r>
              <w:rPr>
                <w:rFonts w:ascii="宋体" w:hAnsi="宋体" w:eastAsia="宋体"/>
                <w:sz w:val="16"/>
              </w:rPr>
              <w:t>资金项目实施后，成立养殖基地，建立巴什拜核心群5群，300只基础母羊；组建专家技术指导2次，给养殖户进行指导选种；开发巴什拜羊肉新产品1个。</w:t>
            </w:r>
            <w:r>
              <w:rPr>
                <w:rFonts w:ascii="宋体" w:hAnsi="宋体" w:eastAsia="宋体"/>
                <w:sz w:val="16"/>
              </w:rPr>
              <w:br w:type="textWrapping"/>
            </w:r>
            <w:r>
              <w:rPr>
                <w:rFonts w:ascii="宋体" w:hAnsi="宋体" w:eastAsia="宋体"/>
                <w:sz w:val="16"/>
              </w:rPr>
              <w:t>二是20</w:t>
            </w:r>
            <w:r>
              <w:rPr>
                <w:rFonts w:hint="eastAsia" w:ascii="宋体" w:hAnsi="宋体"/>
                <w:sz w:val="16"/>
                <w:lang w:eastAsia="zh-CN"/>
              </w:rPr>
              <w:t>万元</w:t>
            </w:r>
            <w:r>
              <w:rPr>
                <w:rFonts w:ascii="宋体" w:hAnsi="宋体" w:eastAsia="宋体"/>
                <w:sz w:val="16"/>
              </w:rPr>
              <w:t>资金用于培育出18月龄符合品种标准的优质巴什拜羊100只；培训巴什拜羊养殖专业户数14人。通过项目的实施，提高巴什拜羊生产性能，引导农牧民科学养殖，保护生态草原。</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D044D0">
            <w:pPr>
              <w:jc w:val="both"/>
            </w:pPr>
            <w:r>
              <w:rPr>
                <w:rFonts w:ascii="宋体" w:hAnsi="宋体" w:eastAsia="宋体"/>
                <w:sz w:val="16"/>
              </w:rPr>
              <w:t>项目资金30万元，全年执行资金17.41万元，资金执行率为58.03%。截至2024年12月25日，一是10</w:t>
            </w:r>
            <w:r>
              <w:rPr>
                <w:rFonts w:hint="eastAsia" w:ascii="宋体" w:hAnsi="宋体"/>
                <w:sz w:val="16"/>
                <w:lang w:eastAsia="zh-CN"/>
              </w:rPr>
              <w:t>万元</w:t>
            </w:r>
            <w:r>
              <w:rPr>
                <w:rFonts w:ascii="宋体" w:hAnsi="宋体" w:eastAsia="宋体"/>
                <w:sz w:val="16"/>
              </w:rPr>
              <w:t>资金成立养殖基地，建立巴什拜核心群5群，300只基础母羊；组建专家技术指导2次，给养殖户进行指导选种；开发巴什拜羊肉新产品1个。 二是20</w:t>
            </w:r>
            <w:r>
              <w:rPr>
                <w:rFonts w:hint="eastAsia" w:ascii="宋体" w:hAnsi="宋体"/>
                <w:sz w:val="16"/>
                <w:lang w:eastAsia="zh-CN"/>
              </w:rPr>
              <w:t>万元</w:t>
            </w:r>
            <w:r>
              <w:rPr>
                <w:rFonts w:ascii="宋体" w:hAnsi="宋体" w:eastAsia="宋体"/>
                <w:sz w:val="16"/>
              </w:rPr>
              <w:t>资金执行7.41万元，用于培育出18月龄符合品种标准的优质巴什拜羊100只；培训巴什拜羊养殖专业户数14人。通过项目的实施，提高巴什拜羊生产性能，引导农牧民科学养殖，保护生态草原。</w:t>
            </w:r>
          </w:p>
        </w:tc>
      </w:tr>
      <w:tr w14:paraId="077FC4D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BFC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AD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271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B590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052">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886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5838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0F1A34">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3E96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4422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7FD9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78AD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18F83">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C3228">
            <w:pPr>
              <w:jc w:val="center"/>
            </w:pPr>
            <w:r>
              <w:rPr>
                <w:rFonts w:ascii="宋体" w:hAnsi="宋体" w:eastAsia="宋体"/>
                <w:sz w:val="16"/>
              </w:rPr>
              <w:t>偏差原因分析及改进措施</w:t>
            </w:r>
          </w:p>
        </w:tc>
      </w:tr>
      <w:tr w14:paraId="63AA92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3C29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2F3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09C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2ECF">
            <w:pPr>
              <w:jc w:val="center"/>
            </w:pPr>
            <w:r>
              <w:rPr>
                <w:rFonts w:ascii="宋体" w:hAnsi="宋体" w:eastAsia="宋体"/>
                <w:sz w:val="16"/>
              </w:rPr>
              <w:t>开发巴什拜羊羔羊肉新产品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0BB4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86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01C1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A4B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46D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1FB3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118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DB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1CAF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65FB8">
            <w:pPr>
              <w:jc w:val="center"/>
            </w:pPr>
          </w:p>
        </w:tc>
      </w:tr>
      <w:tr w14:paraId="70F5A8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DF6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0B7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B1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EE0B">
            <w:pPr>
              <w:jc w:val="center"/>
            </w:pPr>
            <w:r>
              <w:rPr>
                <w:rFonts w:ascii="宋体" w:hAnsi="宋体" w:eastAsia="宋体"/>
                <w:sz w:val="16"/>
              </w:rPr>
              <w:t>培育出18月龄符合品种标准的优质巴什拜种公羊数量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268DF">
            <w:pPr>
              <w:jc w:val="center"/>
            </w:pPr>
            <w:r>
              <w:rPr>
                <w:rFonts w:ascii="宋体" w:hAnsi="宋体" w:eastAsia="宋体"/>
                <w:sz w:val="16"/>
              </w:rPr>
              <w:t>&gt;=100只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121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243A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3C4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1E0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0D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DE669">
            <w:pPr>
              <w:jc w:val="center"/>
            </w:pPr>
            <w:r>
              <w:rPr>
                <w:rFonts w:ascii="宋体" w:hAnsi="宋体" w:eastAsia="宋体"/>
                <w:sz w:val="16"/>
              </w:rPr>
              <w:t>102只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D0625">
            <w:pPr>
              <w:jc w:val="center"/>
            </w:pPr>
            <w:r>
              <w:rPr>
                <w:rFonts w:ascii="宋体" w:hAnsi="宋体" w:eastAsia="宋体"/>
                <w:sz w:val="16"/>
              </w:rPr>
              <w:t>102%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F649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CAA44">
            <w:pPr>
              <w:jc w:val="center"/>
            </w:pPr>
            <w:r>
              <w:rPr>
                <w:rFonts w:ascii="宋体" w:hAnsi="宋体" w:eastAsia="宋体"/>
                <w:sz w:val="16"/>
              </w:rPr>
              <w:t>20%以内属于正常偏差，可视为无偏差。</w:t>
            </w:r>
          </w:p>
        </w:tc>
      </w:tr>
      <w:tr w14:paraId="7CE0BB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EDF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DAFB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675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7EE9">
            <w:pPr>
              <w:jc w:val="center"/>
            </w:pPr>
            <w:r>
              <w:rPr>
                <w:rFonts w:ascii="宋体" w:hAnsi="宋体" w:eastAsia="宋体"/>
                <w:sz w:val="16"/>
              </w:rPr>
              <w:t>培训巴什拜羊养殖专业户数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256AC">
            <w:pPr>
              <w:jc w:val="center"/>
            </w:pPr>
            <w:r>
              <w:rPr>
                <w:rFonts w:ascii="宋体" w:hAnsi="宋体" w:eastAsia="宋体"/>
                <w:sz w:val="16"/>
              </w:rPr>
              <w:t>&gt;=14人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0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60CE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76DC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D03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EC9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2B21">
            <w:pPr>
              <w:jc w:val="center"/>
            </w:pPr>
            <w:r>
              <w:rPr>
                <w:rFonts w:ascii="宋体" w:hAnsi="宋体" w:eastAsia="宋体"/>
                <w:sz w:val="16"/>
              </w:rPr>
              <w:t>14人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4EE1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E4C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DE344">
            <w:pPr>
              <w:jc w:val="center"/>
            </w:pPr>
          </w:p>
        </w:tc>
      </w:tr>
      <w:tr w14:paraId="1F0AD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91D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9D6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B16F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8BC2E4">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94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AFF7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89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85C8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D6D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9EC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A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2323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423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23078">
            <w:pPr>
              <w:jc w:val="center"/>
            </w:pPr>
          </w:p>
        </w:tc>
      </w:tr>
      <w:tr w14:paraId="167719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00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BAB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4E8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AE21">
            <w:pPr>
              <w:jc w:val="center"/>
            </w:pPr>
            <w:r>
              <w:rPr>
                <w:rFonts w:ascii="宋体" w:hAnsi="宋体" w:eastAsia="宋体"/>
                <w:sz w:val="16"/>
              </w:rPr>
              <w:t>项目按时完成时限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2268">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17F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695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6E21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ABC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E70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52531">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4CB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9E5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12035">
            <w:pPr>
              <w:jc w:val="center"/>
            </w:pPr>
          </w:p>
        </w:tc>
      </w:tr>
      <w:tr w14:paraId="452F3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068A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562E1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C6669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9738A">
            <w:pPr>
              <w:jc w:val="center"/>
            </w:pPr>
            <w:r>
              <w:rPr>
                <w:rFonts w:ascii="宋体" w:hAnsi="宋体" w:eastAsia="宋体"/>
                <w:sz w:val="16"/>
              </w:rPr>
              <w:t>巴什拜羊养殖基地建设与产业化推广示范成本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30ED9">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5975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0CF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D9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F1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E50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8B2FB">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CA79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EB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E09A6">
            <w:pPr>
              <w:jc w:val="center"/>
            </w:pPr>
          </w:p>
        </w:tc>
      </w:tr>
      <w:tr w14:paraId="52DE5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F3D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0EE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AF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1CAAD">
            <w:pPr>
              <w:jc w:val="center"/>
            </w:pPr>
            <w:r>
              <w:rPr>
                <w:rFonts w:ascii="宋体" w:hAnsi="宋体" w:eastAsia="宋体"/>
                <w:sz w:val="16"/>
              </w:rPr>
              <w:t>巴什拜羊提纯复壮项目成本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EDE07">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2FE5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4E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BB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41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E38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F3DB">
            <w:pPr>
              <w:jc w:val="center"/>
            </w:pPr>
            <w:r>
              <w:rPr>
                <w:rFonts w:ascii="宋体" w:hAnsi="宋体" w:eastAsia="宋体"/>
                <w:sz w:val="16"/>
              </w:rPr>
              <w:t>7.41万元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3796">
            <w:pPr>
              <w:jc w:val="center"/>
            </w:pPr>
            <w:r>
              <w:rPr>
                <w:rFonts w:ascii="宋体" w:hAnsi="宋体" w:eastAsia="宋体"/>
                <w:sz w:val="16"/>
              </w:rPr>
              <w:t>37.05%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9CA02">
            <w:pPr>
              <w:jc w:val="center"/>
            </w:pPr>
            <w:r>
              <w:rPr>
                <w:rFonts w:ascii="宋体" w:hAnsi="宋体" w:eastAsia="宋体"/>
                <w:sz w:val="16"/>
              </w:rPr>
              <w:t>3.71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8182">
            <w:pPr>
              <w:jc w:val="center"/>
            </w:pPr>
            <w:r>
              <w:rPr>
                <w:rFonts w:ascii="宋体" w:hAnsi="宋体" w:eastAsia="宋体"/>
                <w:sz w:val="16"/>
              </w:rPr>
              <w:t>因项目资金下达较晚，项目实施存在季节性，2025年夏季继续实施项目，完成资金支付。</w:t>
            </w:r>
          </w:p>
        </w:tc>
      </w:tr>
      <w:tr w14:paraId="0997EC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334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8B9E7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5ABBC">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AFE3">
            <w:pPr>
              <w:jc w:val="center"/>
            </w:pPr>
            <w:r>
              <w:rPr>
                <w:rFonts w:ascii="宋体" w:hAnsi="宋体" w:eastAsia="宋体"/>
                <w:sz w:val="16"/>
              </w:rPr>
              <w:t>增加农牧民经济收入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01F11">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A69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C29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17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759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525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9EC50">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753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2923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A3369">
            <w:pPr>
              <w:jc w:val="center"/>
            </w:pPr>
          </w:p>
        </w:tc>
      </w:tr>
      <w:tr w14:paraId="2E6FE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D06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708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B7FA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BB31">
            <w:pPr>
              <w:jc w:val="center"/>
            </w:pPr>
            <w:r>
              <w:rPr>
                <w:rFonts w:ascii="宋体" w:hAnsi="宋体" w:eastAsia="宋体"/>
                <w:sz w:val="16"/>
              </w:rPr>
              <w:t>提高巴什拜羊生产性能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3E9B">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72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E1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846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2CE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5E7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7C65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D4E1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DBC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84477">
            <w:pPr>
              <w:jc w:val="center"/>
            </w:pPr>
          </w:p>
        </w:tc>
      </w:tr>
      <w:tr w14:paraId="60E55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47A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0B4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80F2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6B88C">
            <w:pPr>
              <w:jc w:val="center"/>
            </w:pPr>
            <w:r>
              <w:rPr>
                <w:rFonts w:ascii="宋体" w:hAnsi="宋体" w:eastAsia="宋体"/>
                <w:sz w:val="16"/>
              </w:rPr>
              <w:t>被服务对象满意度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31B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1EB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099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AC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0D04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D8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3B1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8EFDA">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C1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E831">
            <w:pPr>
              <w:jc w:val="center"/>
            </w:pPr>
            <w:r>
              <w:rPr>
                <w:rFonts w:ascii="宋体" w:hAnsi="宋体" w:eastAsia="宋体"/>
                <w:sz w:val="16"/>
              </w:rPr>
              <w:t>20%以内属于正常偏差，可视为无偏差。</w:t>
            </w:r>
          </w:p>
        </w:tc>
      </w:tr>
      <w:tr w14:paraId="2FBAB7C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C71D2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EA3E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697C3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5FC6A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D16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6FC8D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048506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0CED9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1B5A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CE1E7">
            <w:pPr>
              <w:jc w:val="center"/>
            </w:pPr>
            <w:r>
              <w:rPr>
                <w:rFonts w:ascii="宋体" w:hAnsi="宋体" w:eastAsia="宋体"/>
                <w:sz w:val="16"/>
              </w:rPr>
              <w:t>89.51分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9E1A59"/>
        </w:tc>
      </w:tr>
    </w:tbl>
    <w:p w14:paraId="72085513">
      <w:r>
        <w:br w:type="page"/>
      </w:r>
    </w:p>
    <w:tbl>
      <w:tblPr>
        <w:tblStyle w:val="9"/>
        <w:tblW w:w="0" w:type="auto"/>
        <w:tblInd w:w="0" w:type="dxa"/>
        <w:tblLayout w:type="autofit"/>
        <w:tblCellMar>
          <w:top w:w="0" w:type="dxa"/>
          <w:left w:w="108" w:type="dxa"/>
          <w:bottom w:w="0" w:type="dxa"/>
          <w:right w:w="108" w:type="dxa"/>
        </w:tblCellMar>
      </w:tblPr>
      <w:tblGrid>
        <w:gridCol w:w="625"/>
        <w:gridCol w:w="615"/>
        <w:gridCol w:w="615"/>
        <w:gridCol w:w="615"/>
        <w:gridCol w:w="776"/>
        <w:gridCol w:w="616"/>
        <w:gridCol w:w="616"/>
        <w:gridCol w:w="621"/>
        <w:gridCol w:w="616"/>
        <w:gridCol w:w="616"/>
        <w:gridCol w:w="696"/>
        <w:gridCol w:w="776"/>
        <w:gridCol w:w="631"/>
        <w:gridCol w:w="626"/>
      </w:tblGrid>
      <w:tr w14:paraId="427F3801">
        <w:tblPrEx>
          <w:tblCellMar>
            <w:top w:w="0" w:type="dxa"/>
            <w:left w:w="108" w:type="dxa"/>
            <w:bottom w:w="0" w:type="dxa"/>
            <w:right w:w="108" w:type="dxa"/>
          </w:tblCellMar>
        </w:tblPrEx>
        <w:tc>
          <w:tcPr>
            <w:tcW w:w="8848" w:type="dxa"/>
            <w:gridSpan w:val="14"/>
            <w:vAlign w:val="center"/>
          </w:tcPr>
          <w:p w14:paraId="7B80F1DF">
            <w:pPr>
              <w:jc w:val="center"/>
            </w:pPr>
            <w:r>
              <w:rPr>
                <w:rFonts w:ascii="宋体" w:hAnsi="宋体" w:eastAsia="宋体"/>
                <w:sz w:val="24"/>
              </w:rPr>
              <w:t>项目支出绩效自评表</w:t>
            </w:r>
          </w:p>
        </w:tc>
      </w:tr>
      <w:tr w14:paraId="0F033CB7">
        <w:tblPrEx>
          <w:tblCellMar>
            <w:top w:w="0" w:type="dxa"/>
            <w:left w:w="108" w:type="dxa"/>
            <w:bottom w:w="0" w:type="dxa"/>
            <w:right w:w="108" w:type="dxa"/>
          </w:tblCellMar>
        </w:tblPrEx>
        <w:tc>
          <w:tcPr>
            <w:tcW w:w="8848" w:type="dxa"/>
            <w:gridSpan w:val="14"/>
            <w:vAlign w:val="center"/>
          </w:tcPr>
          <w:p w14:paraId="23F69EBA">
            <w:pPr>
              <w:jc w:val="center"/>
            </w:pPr>
            <w:r>
              <w:rPr>
                <w:rFonts w:ascii="宋体" w:hAnsi="宋体" w:eastAsia="宋体"/>
                <w:sz w:val="24"/>
              </w:rPr>
              <w:t>(2024年度)</w:t>
            </w:r>
          </w:p>
        </w:tc>
      </w:tr>
      <w:tr w14:paraId="5562AE6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C4F9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36564D">
            <w:pPr>
              <w:jc w:val="center"/>
            </w:pPr>
            <w:r>
              <w:rPr>
                <w:rFonts w:ascii="宋体" w:hAnsi="宋体" w:eastAsia="宋体"/>
                <w:sz w:val="16"/>
              </w:rPr>
              <w:t>2024年畜牧兽医局牧区生产生活用房建设项目及畜牧种业保护提升、肉牛肉羊项目</w:t>
            </w:r>
          </w:p>
        </w:tc>
      </w:tr>
      <w:tr w14:paraId="65C76BE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358D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43208E">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361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0EEF9A">
            <w:pPr>
              <w:jc w:val="center"/>
            </w:pPr>
            <w:r>
              <w:rPr>
                <w:rFonts w:ascii="宋体" w:hAnsi="宋体" w:eastAsia="宋体"/>
                <w:sz w:val="16"/>
              </w:rPr>
              <w:t>裕民县农业农村局</w:t>
            </w:r>
          </w:p>
        </w:tc>
      </w:tr>
      <w:tr w14:paraId="0D40EF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523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96F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1900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718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07179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FECA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3D9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68E9">
            <w:pPr>
              <w:jc w:val="center"/>
            </w:pPr>
            <w:r>
              <w:rPr>
                <w:rFonts w:ascii="宋体" w:hAnsi="宋体" w:eastAsia="宋体"/>
                <w:sz w:val="16"/>
              </w:rPr>
              <w:t>得分</w:t>
            </w:r>
          </w:p>
        </w:tc>
      </w:tr>
      <w:tr w14:paraId="71E3F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F870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015C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9FCCD">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9799B">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D41254">
            <w:pPr>
              <w:jc w:val="center"/>
            </w:pPr>
            <w:r>
              <w:rPr>
                <w:rFonts w:ascii="宋体" w:hAnsi="宋体" w:eastAsia="宋体"/>
                <w:sz w:val="16"/>
              </w:rPr>
              <w:t>122.96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50CF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5A4B7">
            <w:pPr>
              <w:jc w:val="center"/>
            </w:pPr>
            <w:r>
              <w:rPr>
                <w:rFonts w:ascii="宋体" w:hAnsi="宋体" w:eastAsia="宋体"/>
                <w:sz w:val="16"/>
              </w:rPr>
              <w:t>83.98%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06E47">
            <w:pPr>
              <w:jc w:val="center"/>
            </w:pPr>
            <w:r>
              <w:rPr>
                <w:rFonts w:ascii="宋体" w:hAnsi="宋体" w:eastAsia="宋体"/>
                <w:sz w:val="16"/>
              </w:rPr>
              <w:t>8.40</w:t>
            </w:r>
          </w:p>
        </w:tc>
      </w:tr>
      <w:tr w14:paraId="09765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B203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BEF9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5CAE9">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A100A">
            <w:pPr>
              <w:jc w:val="center"/>
            </w:pPr>
            <w:r>
              <w:rPr>
                <w:rFonts w:ascii="宋体" w:hAnsi="宋体" w:eastAsia="宋体"/>
                <w:sz w:val="16"/>
              </w:rPr>
              <w:t>146.42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145E1">
            <w:pPr>
              <w:jc w:val="center"/>
            </w:pPr>
            <w:r>
              <w:rPr>
                <w:rFonts w:ascii="宋体" w:hAnsi="宋体" w:eastAsia="宋体"/>
                <w:sz w:val="16"/>
              </w:rPr>
              <w:t>122.96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87A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D8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B896">
            <w:pPr>
              <w:jc w:val="center"/>
            </w:pPr>
            <w:r>
              <w:rPr>
                <w:rFonts w:ascii="宋体" w:hAnsi="宋体" w:eastAsia="宋体"/>
                <w:sz w:val="16"/>
              </w:rPr>
              <w:t>—</w:t>
            </w:r>
          </w:p>
        </w:tc>
      </w:tr>
      <w:tr w14:paraId="4884F6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4D5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6930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1EAE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252F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3B27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684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FE13D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696B">
            <w:pPr>
              <w:jc w:val="center"/>
            </w:pPr>
            <w:r>
              <w:rPr>
                <w:rFonts w:ascii="宋体" w:hAnsi="宋体" w:eastAsia="宋体"/>
                <w:sz w:val="16"/>
              </w:rPr>
              <w:t>—</w:t>
            </w:r>
          </w:p>
        </w:tc>
      </w:tr>
      <w:tr w14:paraId="5DC70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2F8E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D89D0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EE076C">
            <w:pPr>
              <w:jc w:val="center"/>
            </w:pPr>
            <w:r>
              <w:rPr>
                <w:rFonts w:ascii="宋体" w:hAnsi="宋体" w:eastAsia="宋体"/>
                <w:sz w:val="16"/>
              </w:rPr>
              <w:t>实际完成情况</w:t>
            </w:r>
          </w:p>
        </w:tc>
      </w:tr>
      <w:tr w14:paraId="7C5C6C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531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C07CBA">
            <w:pPr>
              <w:jc w:val="both"/>
            </w:pPr>
            <w:r>
              <w:rPr>
                <w:rFonts w:ascii="宋体" w:hAnsi="宋体" w:eastAsia="宋体"/>
                <w:sz w:val="16"/>
              </w:rPr>
              <w:t>项目实施：一是2024年畜牧兽医局牧区生产生活用房建设项目资金70.4万元，补贴牧区牧民房屋修建，补贴标准为8000元/户，补贴81户，有效改善牧区牧民生活质量。</w:t>
            </w:r>
            <w:r>
              <w:rPr>
                <w:rFonts w:ascii="宋体" w:hAnsi="宋体" w:eastAsia="宋体"/>
                <w:sz w:val="16"/>
              </w:rPr>
              <w:br w:type="textWrapping"/>
            </w:r>
            <w:r>
              <w:rPr>
                <w:rFonts w:ascii="宋体" w:hAnsi="宋体" w:eastAsia="宋体"/>
                <w:sz w:val="16"/>
              </w:rPr>
              <w:t>二是2024年自治区第一批稳定肉牛肉羊及奶产业发展项目资金60.67万元，补贴肉羊和饲草料，补贴标准为能繁母羊补贴20元/只，摸底申请主体12家，申请享受补贴母羊0.935只，补贴资金18.7万元；利用棉秸秆、果枝藤条、糟渣、芦苇等非常规饲草资源，通过揉丝粉碎、发酵加工成饲料的，补贴标准为50元/吨，摸底申请主体19家，申请补贴饲草料0.8392万吨，补贴资金41.97万元</w:t>
            </w:r>
            <w:r>
              <w:rPr>
                <w:rFonts w:hint="eastAsia" w:ascii="宋体" w:hAnsi="宋体"/>
                <w:sz w:val="16"/>
                <w:lang w:eastAsia="zh-CN"/>
              </w:rPr>
              <w:t>，有</w:t>
            </w:r>
            <w:r>
              <w:rPr>
                <w:rFonts w:ascii="宋体" w:hAnsi="宋体" w:eastAsia="宋体"/>
                <w:sz w:val="16"/>
              </w:rPr>
              <w:t>利于巴什拜羊提纯复壮，有效增加农牧民经济收入。</w:t>
            </w:r>
            <w:r>
              <w:rPr>
                <w:rFonts w:ascii="宋体" w:hAnsi="宋体" w:eastAsia="宋体"/>
                <w:sz w:val="16"/>
              </w:rPr>
              <w:br w:type="textWrapping"/>
            </w:r>
            <w:r>
              <w:rPr>
                <w:rFonts w:ascii="宋体" w:hAnsi="宋体" w:eastAsia="宋体"/>
                <w:sz w:val="16"/>
              </w:rPr>
              <w:t>三是2024年自治区畜牧种业保护提升项目资金12.45万元，补贴自繁良种羊，补贴标准为500元/只，计划补贴249只</w:t>
            </w:r>
            <w:r>
              <w:rPr>
                <w:rFonts w:hint="eastAsia" w:ascii="宋体" w:hAnsi="宋体"/>
                <w:sz w:val="16"/>
                <w:lang w:eastAsia="zh-CN"/>
              </w:rPr>
              <w:t>，有</w:t>
            </w:r>
            <w:r>
              <w:rPr>
                <w:rFonts w:ascii="宋体" w:hAnsi="宋体" w:eastAsia="宋体"/>
                <w:sz w:val="16"/>
              </w:rPr>
              <w:t>利于巴什拜羊提纯复壮，有效增加农牧民经济收入。</w:t>
            </w:r>
            <w:r>
              <w:rPr>
                <w:rFonts w:ascii="宋体" w:hAnsi="宋体" w:eastAsia="宋体"/>
                <w:sz w:val="16"/>
              </w:rPr>
              <w:br w:type="textWrapping"/>
            </w:r>
            <w:r>
              <w:rPr>
                <w:rFonts w:ascii="宋体" w:hAnsi="宋体" w:eastAsia="宋体"/>
                <w:sz w:val="16"/>
              </w:rPr>
              <w:t>四是2024年自治区动物防疫补助资金2.9万元，用于采购动物检疫合格证、动物产品检疫标志(牛、羊卡环)等，全面提升动物疫病防控水平，保障畜牧业高质量发展和公共卫生安全。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A04A13">
            <w:pPr>
              <w:jc w:val="both"/>
            </w:pPr>
            <w:r>
              <w:rPr>
                <w:rFonts w:ascii="宋体" w:hAnsi="宋体" w:eastAsia="宋体"/>
                <w:sz w:val="16"/>
              </w:rPr>
              <w:t>项目资金146.42万元，全年执行资金122.96万元，资金执行率为83.98%：一是2024年畜牧兽医局牧区生产生活用房建设项目资金70.4万元，执行64.8万元，补贴牧区牧民房屋修建，补贴标准为8000元/户，补贴81户，有效改善牧区牧民生活质量。 二是2024年自治区第一批稳定肉牛肉羊及奶产业发展项目资金60.67万元，执行资金42.81万元，补贴肉羊和饲草料，补贴标准为能繁母羊补贴20元/只，摸底申请主体12家，申请享受补贴母羊0.73万只，补贴资金14.6万元；利用棉秸秆、果枝藤条、糟渣、芦苇等非常规饲草资源，通过揉丝粉碎、发酵加工成饲料的，补贴标准为50元/吨，摸底申请主体19家，申请补贴饲草料0.5642万吨，补贴资金28.21万元，利于巴什拜羊提纯复壮，有效增加农牧民经济收入。 三是2024年自治区畜牧种业保护提升项目资金12.45万元，补贴自繁良种羊，补贴标准为500元/只，补贴自繁良种羊249只</w:t>
            </w:r>
            <w:r>
              <w:rPr>
                <w:rFonts w:hint="eastAsia" w:ascii="宋体" w:hAnsi="宋体"/>
                <w:sz w:val="16"/>
                <w:lang w:eastAsia="zh-CN"/>
              </w:rPr>
              <w:t>，有</w:t>
            </w:r>
            <w:r>
              <w:rPr>
                <w:rFonts w:ascii="宋体" w:hAnsi="宋体" w:eastAsia="宋体"/>
                <w:sz w:val="16"/>
              </w:rPr>
              <w:t>利于巴什拜羊提纯复壮，有效增加农牧民经济收入。 四是2024年自治区动物防疫补助资金2.9万元，用于采购动物检疫合格证、动物产品检疫标志(牛、羊卡环)等，全面提升动物疫病防控水平，保障畜牧业高质量发展和公共卫生安全。</w:t>
            </w:r>
          </w:p>
        </w:tc>
      </w:tr>
      <w:tr w14:paraId="695190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9E3CD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D9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8AA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B11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6B75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C840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DA39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40F19">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FA777">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D67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E1A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5AFF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AB49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DEF50">
            <w:pPr>
              <w:jc w:val="center"/>
            </w:pPr>
            <w:r>
              <w:rPr>
                <w:rFonts w:ascii="宋体" w:hAnsi="宋体" w:eastAsia="宋体"/>
                <w:sz w:val="16"/>
              </w:rPr>
              <w:t>偏差原因分析及改进措施</w:t>
            </w:r>
          </w:p>
        </w:tc>
      </w:tr>
      <w:tr w14:paraId="39A02A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CDF55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3B61A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04C63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27228">
            <w:pPr>
              <w:jc w:val="center"/>
            </w:pPr>
            <w:r>
              <w:rPr>
                <w:rFonts w:ascii="宋体" w:hAnsi="宋体" w:eastAsia="宋体"/>
                <w:sz w:val="16"/>
              </w:rPr>
              <w:t>补贴牧区修建房屋牧民户数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194A7">
            <w:pPr>
              <w:jc w:val="center"/>
            </w:pPr>
            <w:r>
              <w:rPr>
                <w:rFonts w:ascii="宋体" w:hAnsi="宋体" w:eastAsia="宋体"/>
                <w:sz w:val="16"/>
              </w:rPr>
              <w:t>&gt;=88户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0F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C48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2E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61C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A69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55CBB">
            <w:pPr>
              <w:jc w:val="center"/>
            </w:pPr>
            <w:r>
              <w:rPr>
                <w:rFonts w:ascii="宋体" w:hAnsi="宋体" w:eastAsia="宋体"/>
                <w:sz w:val="16"/>
              </w:rPr>
              <w:t>81户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38C62">
            <w:pPr>
              <w:jc w:val="center"/>
            </w:pPr>
            <w:r>
              <w:rPr>
                <w:rFonts w:ascii="宋体" w:hAnsi="宋体" w:eastAsia="宋体"/>
                <w:sz w:val="16"/>
              </w:rPr>
              <w:t>92.05%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14C77">
            <w:pPr>
              <w:jc w:val="center"/>
            </w:pPr>
            <w:r>
              <w:rPr>
                <w:rFonts w:ascii="宋体" w:hAnsi="宋体" w:eastAsia="宋体"/>
                <w:sz w:val="16"/>
              </w:rPr>
              <w:t>7.36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2A03E">
            <w:pPr>
              <w:jc w:val="center"/>
            </w:pPr>
            <w:r>
              <w:rPr>
                <w:rFonts w:ascii="宋体" w:hAnsi="宋体" w:eastAsia="宋体"/>
                <w:sz w:val="16"/>
              </w:rPr>
              <w:t>20%以内属于正常偏差，可视为无偏差。</w:t>
            </w:r>
          </w:p>
        </w:tc>
      </w:tr>
      <w:tr w14:paraId="2A55CD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65E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452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D75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EB2C5">
            <w:pPr>
              <w:jc w:val="center"/>
            </w:pPr>
            <w:r>
              <w:rPr>
                <w:rFonts w:ascii="宋体" w:hAnsi="宋体" w:eastAsia="宋体"/>
                <w:sz w:val="16"/>
              </w:rPr>
              <w:t>补贴能繁母羊数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5F19">
            <w:pPr>
              <w:jc w:val="center"/>
            </w:pPr>
            <w:r>
              <w:rPr>
                <w:rFonts w:ascii="宋体" w:hAnsi="宋体" w:eastAsia="宋体"/>
                <w:sz w:val="16"/>
              </w:rPr>
              <w:t>&gt;=0.94只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7FD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E14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DE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68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678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99D19">
            <w:pPr>
              <w:jc w:val="center"/>
            </w:pPr>
            <w:r>
              <w:rPr>
                <w:rFonts w:ascii="宋体" w:hAnsi="宋体" w:eastAsia="宋体"/>
                <w:sz w:val="16"/>
              </w:rPr>
              <w:t>0.73只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B8777">
            <w:pPr>
              <w:jc w:val="center"/>
            </w:pPr>
            <w:r>
              <w:rPr>
                <w:rFonts w:ascii="宋体" w:hAnsi="宋体" w:eastAsia="宋体"/>
                <w:sz w:val="16"/>
              </w:rPr>
              <w:t>77.66%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EA7B1">
            <w:pPr>
              <w:jc w:val="center"/>
            </w:pPr>
            <w:r>
              <w:rPr>
                <w:rFonts w:ascii="宋体" w:hAnsi="宋体" w:eastAsia="宋体"/>
                <w:sz w:val="16"/>
              </w:rPr>
              <w:t>3.88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854DB">
            <w:pPr>
              <w:jc w:val="center"/>
            </w:pPr>
            <w:r>
              <w:rPr>
                <w:rFonts w:ascii="宋体" w:hAnsi="宋体" w:eastAsia="宋体"/>
                <w:sz w:val="16"/>
              </w:rPr>
              <w:t>符合补贴条件的对象较少，其余资金计划</w:t>
            </w:r>
            <w:r>
              <w:rPr>
                <w:rFonts w:hint="eastAsia" w:ascii="宋体" w:hAnsi="宋体"/>
                <w:sz w:val="16"/>
                <w:lang w:eastAsia="zh-CN"/>
              </w:rPr>
              <w:t>于</w:t>
            </w:r>
            <w:r>
              <w:rPr>
                <w:rFonts w:ascii="宋体" w:hAnsi="宋体" w:eastAsia="宋体"/>
                <w:sz w:val="16"/>
              </w:rPr>
              <w:t>2025年4月之前执行完成</w:t>
            </w:r>
          </w:p>
        </w:tc>
      </w:tr>
      <w:tr w14:paraId="0027F4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D23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1C1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B27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B7531">
            <w:pPr>
              <w:jc w:val="center"/>
            </w:pPr>
            <w:r>
              <w:rPr>
                <w:rFonts w:ascii="宋体" w:hAnsi="宋体" w:eastAsia="宋体"/>
                <w:sz w:val="16"/>
              </w:rPr>
              <w:t>补贴饲草料吨数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FF054">
            <w:pPr>
              <w:jc w:val="center"/>
            </w:pPr>
            <w:r>
              <w:rPr>
                <w:rFonts w:ascii="宋体" w:hAnsi="宋体" w:eastAsia="宋体"/>
                <w:sz w:val="16"/>
              </w:rPr>
              <w:t>&gt;=0.84万吨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B4E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FA0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55D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B0C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3C3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1FFEF">
            <w:pPr>
              <w:jc w:val="center"/>
            </w:pPr>
            <w:r>
              <w:rPr>
                <w:rFonts w:ascii="宋体" w:hAnsi="宋体" w:eastAsia="宋体"/>
                <w:sz w:val="16"/>
              </w:rPr>
              <w:t>0.56万吨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E3148">
            <w:pPr>
              <w:jc w:val="center"/>
            </w:pPr>
            <w:r>
              <w:rPr>
                <w:rFonts w:ascii="宋体" w:hAnsi="宋体" w:eastAsia="宋体"/>
                <w:sz w:val="16"/>
              </w:rPr>
              <w:t>66.67%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2999B">
            <w:pPr>
              <w:jc w:val="center"/>
            </w:pPr>
            <w:r>
              <w:rPr>
                <w:rFonts w:ascii="宋体" w:hAnsi="宋体" w:eastAsia="宋体"/>
                <w:sz w:val="16"/>
              </w:rPr>
              <w:t>3.33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252E">
            <w:pPr>
              <w:jc w:val="center"/>
            </w:pPr>
            <w:r>
              <w:rPr>
                <w:rFonts w:ascii="宋体" w:hAnsi="宋体" w:eastAsia="宋体"/>
                <w:sz w:val="16"/>
              </w:rPr>
              <w:t>符合补贴条件的对象较少，其余资金计划</w:t>
            </w:r>
            <w:r>
              <w:rPr>
                <w:rFonts w:hint="eastAsia" w:ascii="宋体" w:hAnsi="宋体"/>
                <w:sz w:val="16"/>
                <w:lang w:eastAsia="zh-CN"/>
              </w:rPr>
              <w:t>于</w:t>
            </w:r>
            <w:r>
              <w:rPr>
                <w:rFonts w:ascii="宋体" w:hAnsi="宋体" w:eastAsia="宋体"/>
                <w:sz w:val="16"/>
              </w:rPr>
              <w:t>2025年4月之前执行完成</w:t>
            </w:r>
          </w:p>
        </w:tc>
      </w:tr>
      <w:tr w14:paraId="7BF6B0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9C9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34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52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C82F5">
            <w:pPr>
              <w:jc w:val="center"/>
            </w:pPr>
            <w:r>
              <w:rPr>
                <w:rFonts w:ascii="宋体" w:hAnsi="宋体" w:eastAsia="宋体"/>
                <w:sz w:val="16"/>
              </w:rPr>
              <w:t>补贴自繁良种羊只数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50C2">
            <w:pPr>
              <w:jc w:val="center"/>
            </w:pPr>
            <w:r>
              <w:rPr>
                <w:rFonts w:ascii="宋体" w:hAnsi="宋体" w:eastAsia="宋体"/>
                <w:sz w:val="16"/>
              </w:rPr>
              <w:t>&gt;=249只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955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A4C3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2F84E">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401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EFA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0D38">
            <w:pPr>
              <w:jc w:val="center"/>
            </w:pPr>
            <w:r>
              <w:rPr>
                <w:rFonts w:ascii="宋体" w:hAnsi="宋体" w:eastAsia="宋体"/>
                <w:sz w:val="16"/>
              </w:rPr>
              <w:t>249只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089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85EB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CFF35">
            <w:pPr>
              <w:jc w:val="center"/>
            </w:pPr>
          </w:p>
        </w:tc>
      </w:tr>
      <w:tr w14:paraId="3A94FA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2E0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1A7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4CC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C6C5">
            <w:pPr>
              <w:jc w:val="center"/>
            </w:pPr>
            <w:r>
              <w:rPr>
                <w:rFonts w:ascii="宋体" w:hAnsi="宋体" w:eastAsia="宋体"/>
                <w:sz w:val="16"/>
              </w:rPr>
              <w:t>购买动物防疫物资批次数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F4FE">
            <w:pPr>
              <w:jc w:val="center"/>
            </w:pPr>
            <w:r>
              <w:rPr>
                <w:rFonts w:ascii="宋体" w:hAnsi="宋体" w:eastAsia="宋体"/>
                <w:sz w:val="16"/>
              </w:rPr>
              <w:t>&gt;=1批次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7B8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AD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04F2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B9A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8F4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8160">
            <w:pPr>
              <w:jc w:val="center"/>
            </w:pPr>
            <w:r>
              <w:rPr>
                <w:rFonts w:ascii="宋体" w:hAnsi="宋体" w:eastAsia="宋体"/>
                <w:sz w:val="16"/>
              </w:rPr>
              <w:t>1批次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7466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11C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F8C9D">
            <w:pPr>
              <w:jc w:val="center"/>
            </w:pPr>
          </w:p>
        </w:tc>
      </w:tr>
      <w:tr w14:paraId="0C9299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73D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12C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4EEF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58253">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042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D0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89A7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E60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D1B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6B7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A97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5E3E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E6AD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2A07">
            <w:pPr>
              <w:jc w:val="center"/>
            </w:pPr>
          </w:p>
        </w:tc>
      </w:tr>
      <w:tr w14:paraId="5A901E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557B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E70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586F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97ADC">
            <w:pPr>
              <w:jc w:val="center"/>
            </w:pPr>
            <w:r>
              <w:rPr>
                <w:rFonts w:ascii="宋体" w:hAnsi="宋体" w:eastAsia="宋体"/>
                <w:sz w:val="16"/>
              </w:rPr>
              <w:t>项目按时完成率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5D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F35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7F8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6B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73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44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0E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EE8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835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FB211">
            <w:pPr>
              <w:jc w:val="center"/>
            </w:pPr>
          </w:p>
        </w:tc>
      </w:tr>
      <w:tr w14:paraId="13736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8D3AE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C4A7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84C2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81A1C">
            <w:pPr>
              <w:jc w:val="center"/>
            </w:pPr>
            <w:r>
              <w:rPr>
                <w:rFonts w:ascii="宋体" w:hAnsi="宋体" w:eastAsia="宋体"/>
                <w:sz w:val="16"/>
              </w:rPr>
              <w:t>补贴牧区牧民修建房屋成本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487CD">
            <w:pPr>
              <w:jc w:val="center"/>
            </w:pPr>
            <w:r>
              <w:rPr>
                <w:rFonts w:ascii="宋体" w:hAnsi="宋体" w:eastAsia="宋体"/>
                <w:sz w:val="16"/>
              </w:rPr>
              <w:t>&lt;=70.40万元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195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BBA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E28C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FFB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B8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05E3C">
            <w:pPr>
              <w:jc w:val="center"/>
            </w:pPr>
            <w:r>
              <w:rPr>
                <w:rFonts w:ascii="宋体" w:hAnsi="宋体" w:eastAsia="宋体"/>
                <w:sz w:val="16"/>
              </w:rPr>
              <w:t>64.8万元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A424">
            <w:pPr>
              <w:jc w:val="center"/>
            </w:pPr>
            <w:r>
              <w:rPr>
                <w:rFonts w:ascii="宋体" w:hAnsi="宋体" w:eastAsia="宋体"/>
                <w:sz w:val="16"/>
              </w:rPr>
              <w:t>92.05%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42FBA">
            <w:pPr>
              <w:jc w:val="center"/>
            </w:pPr>
            <w:r>
              <w:rPr>
                <w:rFonts w:ascii="宋体" w:hAnsi="宋体" w:eastAsia="宋体"/>
                <w:sz w:val="16"/>
              </w:rPr>
              <w:t>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2B16">
            <w:pPr>
              <w:jc w:val="center"/>
            </w:pPr>
            <w:r>
              <w:rPr>
                <w:rFonts w:ascii="宋体" w:hAnsi="宋体" w:eastAsia="宋体"/>
                <w:sz w:val="16"/>
              </w:rPr>
              <w:t>20%以内属于正常偏差，可视为无偏差。</w:t>
            </w:r>
          </w:p>
        </w:tc>
      </w:tr>
      <w:tr w14:paraId="4CA9A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37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2787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0636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1D346">
            <w:pPr>
              <w:jc w:val="center"/>
            </w:pPr>
            <w:r>
              <w:rPr>
                <w:rFonts w:ascii="宋体" w:hAnsi="宋体" w:eastAsia="宋体"/>
                <w:sz w:val="16"/>
              </w:rPr>
              <w:t>补贴肉羊和饲草料成本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D3792">
            <w:pPr>
              <w:jc w:val="center"/>
            </w:pPr>
            <w:r>
              <w:rPr>
                <w:rFonts w:ascii="宋体" w:hAnsi="宋体" w:eastAsia="宋体"/>
                <w:sz w:val="16"/>
              </w:rPr>
              <w:t>&lt;=60.67万元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0F9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FAD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0F1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58E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8BC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AE4AB">
            <w:pPr>
              <w:jc w:val="center"/>
            </w:pPr>
            <w:r>
              <w:rPr>
                <w:rFonts w:ascii="宋体" w:hAnsi="宋体" w:eastAsia="宋体"/>
                <w:sz w:val="16"/>
              </w:rPr>
              <w:t>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F8D10">
            <w:pPr>
              <w:jc w:val="center"/>
            </w:pPr>
            <w:r>
              <w:rPr>
                <w:rFonts w:ascii="宋体" w:hAnsi="宋体" w:eastAsia="宋体"/>
                <w:sz w:val="16"/>
              </w:rPr>
              <w:t>70.56%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1A34C">
            <w:pPr>
              <w:jc w:val="center"/>
            </w:pPr>
            <w:r>
              <w:rPr>
                <w:rFonts w:ascii="宋体" w:hAnsi="宋体" w:eastAsia="宋体"/>
                <w:sz w:val="16"/>
              </w:rPr>
              <w:t>3.53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3F718">
            <w:pPr>
              <w:jc w:val="center"/>
            </w:pPr>
            <w:r>
              <w:rPr>
                <w:rFonts w:ascii="宋体" w:hAnsi="宋体" w:eastAsia="宋体"/>
                <w:sz w:val="16"/>
              </w:rPr>
              <w:t>符合补贴条件的对象较少，其余资金计划</w:t>
            </w:r>
            <w:r>
              <w:rPr>
                <w:rFonts w:hint="eastAsia" w:ascii="宋体" w:hAnsi="宋体"/>
                <w:sz w:val="16"/>
                <w:lang w:eastAsia="zh-CN"/>
              </w:rPr>
              <w:t>于</w:t>
            </w:r>
            <w:r>
              <w:rPr>
                <w:rFonts w:ascii="宋体" w:hAnsi="宋体" w:eastAsia="宋体"/>
                <w:sz w:val="16"/>
              </w:rPr>
              <w:t>2025年4月之前执行完成</w:t>
            </w:r>
          </w:p>
        </w:tc>
      </w:tr>
      <w:tr w14:paraId="41ED5E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42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C49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973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D0234">
            <w:pPr>
              <w:jc w:val="center"/>
            </w:pPr>
            <w:r>
              <w:rPr>
                <w:rFonts w:ascii="宋体" w:hAnsi="宋体" w:eastAsia="宋体"/>
                <w:sz w:val="16"/>
              </w:rPr>
              <w:t>补贴自繁良种羊成本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C6B9A">
            <w:pPr>
              <w:jc w:val="center"/>
            </w:pPr>
            <w:r>
              <w:rPr>
                <w:rFonts w:ascii="宋体" w:hAnsi="宋体" w:eastAsia="宋体"/>
                <w:sz w:val="16"/>
              </w:rPr>
              <w:t>&lt;=12.45万元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9B1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F4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6393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0B3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46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32987">
            <w:pPr>
              <w:jc w:val="center"/>
            </w:pPr>
            <w:r>
              <w:rPr>
                <w:rFonts w:ascii="宋体" w:hAnsi="宋体" w:eastAsia="宋体"/>
                <w:sz w:val="16"/>
              </w:rPr>
              <w:t>12.45万元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6EEB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50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4097">
            <w:pPr>
              <w:jc w:val="center"/>
            </w:pPr>
          </w:p>
        </w:tc>
      </w:tr>
      <w:tr w14:paraId="288236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30BC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2C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8CC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5A49">
            <w:pPr>
              <w:jc w:val="center"/>
            </w:pPr>
            <w:r>
              <w:rPr>
                <w:rFonts w:ascii="宋体" w:hAnsi="宋体" w:eastAsia="宋体"/>
                <w:sz w:val="16"/>
              </w:rPr>
              <w:t>购买动物防疫物资补助成本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E31F">
            <w:pPr>
              <w:jc w:val="center"/>
            </w:pPr>
            <w:r>
              <w:rPr>
                <w:rFonts w:ascii="宋体" w:hAnsi="宋体" w:eastAsia="宋体"/>
                <w:sz w:val="16"/>
              </w:rPr>
              <w:t>&lt;=2.90万元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FA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61C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6138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B7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BFF2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40C8">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5C84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1890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DE20D">
            <w:pPr>
              <w:jc w:val="center"/>
            </w:pPr>
          </w:p>
        </w:tc>
      </w:tr>
      <w:tr w14:paraId="2D843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1B82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C2D4A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848EDF">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AFE9E">
            <w:pPr>
              <w:jc w:val="center"/>
            </w:pPr>
            <w:r>
              <w:rPr>
                <w:rFonts w:ascii="宋体" w:hAnsi="宋体" w:eastAsia="宋体"/>
                <w:sz w:val="16"/>
              </w:rPr>
              <w:t>改善牧区牧民生活质量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1570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B18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F24B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BC5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C40E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9763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1AA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52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FB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F640C">
            <w:pPr>
              <w:jc w:val="center"/>
            </w:pPr>
          </w:p>
        </w:tc>
      </w:tr>
      <w:tr w14:paraId="02CE5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090D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099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E88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85F2">
            <w:pPr>
              <w:jc w:val="center"/>
            </w:pPr>
            <w:r>
              <w:rPr>
                <w:rFonts w:ascii="宋体" w:hAnsi="宋体" w:eastAsia="宋体"/>
                <w:sz w:val="16"/>
              </w:rPr>
              <w:t>增加农牧民经济收入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FBA6A">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D60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10F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D09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193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D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D4DEC">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DC54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366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8A30B">
            <w:pPr>
              <w:jc w:val="center"/>
            </w:pPr>
          </w:p>
        </w:tc>
      </w:tr>
      <w:tr w14:paraId="50D96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883A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2304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3B5C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94B53">
            <w:pPr>
              <w:jc w:val="center"/>
            </w:pPr>
            <w:r>
              <w:rPr>
                <w:rFonts w:ascii="宋体" w:hAnsi="宋体" w:eastAsia="宋体"/>
                <w:sz w:val="16"/>
              </w:rPr>
              <w:t>受益农牧民满意度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76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27A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D9C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C67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C12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835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14400">
            <w:pPr>
              <w:jc w:val="center"/>
            </w:pPr>
            <w:r>
              <w:rPr>
                <w:rFonts w:ascii="宋体" w:hAnsi="宋体" w:eastAsia="宋体"/>
                <w:sz w:val="16"/>
              </w:rPr>
              <w:t>96.67%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EF9D1">
            <w:pPr>
              <w:jc w:val="center"/>
            </w:pPr>
            <w:r>
              <w:rPr>
                <w:rFonts w:ascii="宋体" w:hAnsi="宋体" w:eastAsia="宋体"/>
                <w:sz w:val="16"/>
              </w:rPr>
              <w:t>101.76%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48C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5355">
            <w:pPr>
              <w:jc w:val="center"/>
            </w:pPr>
            <w:r>
              <w:rPr>
                <w:rFonts w:ascii="宋体" w:hAnsi="宋体" w:eastAsia="宋体"/>
                <w:sz w:val="16"/>
              </w:rPr>
              <w:t>20%以内属于正常偏差，可视为无偏差。</w:t>
            </w:r>
          </w:p>
        </w:tc>
      </w:tr>
      <w:tr w14:paraId="603A837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2137BB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DE5D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478D1C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1E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306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D92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E1D6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08040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D223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696E8">
            <w:pPr>
              <w:jc w:val="center"/>
            </w:pPr>
            <w:r>
              <w:rPr>
                <w:rFonts w:ascii="宋体" w:hAnsi="宋体" w:eastAsia="宋体"/>
                <w:sz w:val="16"/>
              </w:rPr>
              <w:t>93.10分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18E574"/>
        </w:tc>
      </w:tr>
    </w:tbl>
    <w:p w14:paraId="2866DF4B">
      <w:r>
        <w:br w:type="page"/>
      </w:r>
    </w:p>
    <w:tbl>
      <w:tblPr>
        <w:tblStyle w:val="9"/>
        <w:tblW w:w="0" w:type="auto"/>
        <w:tblInd w:w="0" w:type="dxa"/>
        <w:tblLayout w:type="autofit"/>
        <w:tblCellMar>
          <w:top w:w="0" w:type="dxa"/>
          <w:left w:w="108" w:type="dxa"/>
          <w:bottom w:w="0" w:type="dxa"/>
          <w:right w:w="108" w:type="dxa"/>
        </w:tblCellMar>
      </w:tblPr>
      <w:tblGrid>
        <w:gridCol w:w="622"/>
        <w:gridCol w:w="605"/>
        <w:gridCol w:w="605"/>
        <w:gridCol w:w="605"/>
        <w:gridCol w:w="856"/>
        <w:gridCol w:w="605"/>
        <w:gridCol w:w="605"/>
        <w:gridCol w:w="614"/>
        <w:gridCol w:w="605"/>
        <w:gridCol w:w="614"/>
        <w:gridCol w:w="696"/>
        <w:gridCol w:w="776"/>
        <w:gridCol w:w="630"/>
        <w:gridCol w:w="622"/>
      </w:tblGrid>
      <w:tr w14:paraId="5820E21C">
        <w:tblPrEx>
          <w:tblCellMar>
            <w:top w:w="0" w:type="dxa"/>
            <w:left w:w="108" w:type="dxa"/>
            <w:bottom w:w="0" w:type="dxa"/>
            <w:right w:w="108" w:type="dxa"/>
          </w:tblCellMar>
        </w:tblPrEx>
        <w:tc>
          <w:tcPr>
            <w:tcW w:w="8848" w:type="dxa"/>
            <w:gridSpan w:val="14"/>
            <w:vAlign w:val="center"/>
          </w:tcPr>
          <w:p w14:paraId="7A4794EF">
            <w:pPr>
              <w:jc w:val="center"/>
            </w:pPr>
            <w:r>
              <w:rPr>
                <w:rFonts w:ascii="宋体" w:hAnsi="宋体" w:eastAsia="宋体"/>
                <w:sz w:val="24"/>
              </w:rPr>
              <w:t>项目支出绩效自评表</w:t>
            </w:r>
          </w:p>
        </w:tc>
      </w:tr>
      <w:tr w14:paraId="47EB5662">
        <w:tblPrEx>
          <w:tblCellMar>
            <w:top w:w="0" w:type="dxa"/>
            <w:left w:w="108" w:type="dxa"/>
            <w:bottom w:w="0" w:type="dxa"/>
            <w:right w:w="108" w:type="dxa"/>
          </w:tblCellMar>
        </w:tblPrEx>
        <w:tc>
          <w:tcPr>
            <w:tcW w:w="8848" w:type="dxa"/>
            <w:gridSpan w:val="14"/>
            <w:vAlign w:val="center"/>
          </w:tcPr>
          <w:p w14:paraId="0E7C5325">
            <w:pPr>
              <w:jc w:val="center"/>
            </w:pPr>
            <w:r>
              <w:rPr>
                <w:rFonts w:ascii="宋体" w:hAnsi="宋体" w:eastAsia="宋体"/>
                <w:sz w:val="24"/>
              </w:rPr>
              <w:t>(2024年度)</w:t>
            </w:r>
          </w:p>
        </w:tc>
      </w:tr>
      <w:tr w14:paraId="0A6505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463F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D016096">
            <w:pPr>
              <w:jc w:val="center"/>
            </w:pPr>
            <w:r>
              <w:rPr>
                <w:rFonts w:ascii="宋体" w:hAnsi="宋体" w:eastAsia="宋体"/>
                <w:sz w:val="16"/>
              </w:rPr>
              <w:t>2024年自治区农业生产发展资金预算---农产品质量安全（农产品质量安全、农药质量监督）</w:t>
            </w:r>
          </w:p>
        </w:tc>
      </w:tr>
      <w:tr w14:paraId="70575E4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244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351151">
            <w:pPr>
              <w:jc w:val="center"/>
            </w:pPr>
            <w:r>
              <w:rPr>
                <w:rFonts w:ascii="宋体" w:hAnsi="宋体" w:eastAsia="宋体"/>
                <w:sz w:val="16"/>
              </w:rPr>
              <w:t>裕民县农业农村局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86B8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9665D0">
            <w:pPr>
              <w:jc w:val="center"/>
            </w:pPr>
            <w:r>
              <w:rPr>
                <w:rFonts w:ascii="宋体" w:hAnsi="宋体" w:eastAsia="宋体"/>
                <w:sz w:val="16"/>
              </w:rPr>
              <w:t>裕民县农业农村局</w:t>
            </w:r>
          </w:p>
        </w:tc>
      </w:tr>
      <w:tr w14:paraId="0DE296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9F9C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1E81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5BCB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7F8E7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6579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FB06F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1882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51CC3">
            <w:pPr>
              <w:jc w:val="center"/>
            </w:pPr>
            <w:r>
              <w:rPr>
                <w:rFonts w:ascii="宋体" w:hAnsi="宋体" w:eastAsia="宋体"/>
                <w:sz w:val="16"/>
              </w:rPr>
              <w:t>得分</w:t>
            </w:r>
          </w:p>
        </w:tc>
      </w:tr>
      <w:tr w14:paraId="06B730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5B5D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6307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C1F62">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C2C80">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8D83F">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4BA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67E88">
            <w:pPr>
              <w:jc w:val="center"/>
            </w:pPr>
            <w:r>
              <w:rPr>
                <w:rFonts w:ascii="宋体" w:hAnsi="宋体" w:eastAsia="宋体"/>
                <w:sz w:val="16"/>
              </w:rPr>
              <w:t>99.62%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E161">
            <w:pPr>
              <w:jc w:val="center"/>
            </w:pPr>
            <w:r>
              <w:rPr>
                <w:rFonts w:ascii="宋体" w:hAnsi="宋体" w:eastAsia="宋体"/>
                <w:sz w:val="16"/>
              </w:rPr>
              <w:t>9.96</w:t>
            </w:r>
          </w:p>
        </w:tc>
      </w:tr>
      <w:tr w14:paraId="343E1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6758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8F04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3B1EB">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AC2F">
            <w:pPr>
              <w:jc w:val="center"/>
            </w:pPr>
            <w:r>
              <w:rPr>
                <w:rFonts w:ascii="宋体" w:hAnsi="宋体" w:eastAsia="宋体"/>
                <w:sz w:val="16"/>
              </w:rPr>
              <w:t>13.00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A01B2">
            <w:pPr>
              <w:jc w:val="center"/>
            </w:pPr>
            <w:r>
              <w:rPr>
                <w:rFonts w:ascii="宋体" w:hAnsi="宋体" w:eastAsia="宋体"/>
                <w:sz w:val="16"/>
              </w:rPr>
              <w:t>12.95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111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B568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67059">
            <w:pPr>
              <w:jc w:val="center"/>
            </w:pPr>
            <w:r>
              <w:rPr>
                <w:rFonts w:ascii="宋体" w:hAnsi="宋体" w:eastAsia="宋体"/>
                <w:sz w:val="16"/>
              </w:rPr>
              <w:t>—</w:t>
            </w:r>
          </w:p>
        </w:tc>
      </w:tr>
      <w:tr w14:paraId="6E83A3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21C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0AB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7B7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F51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0E01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965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672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23602">
            <w:pPr>
              <w:jc w:val="center"/>
            </w:pPr>
            <w:r>
              <w:rPr>
                <w:rFonts w:ascii="宋体" w:hAnsi="宋体" w:eastAsia="宋体"/>
                <w:sz w:val="16"/>
              </w:rPr>
              <w:t>—</w:t>
            </w:r>
          </w:p>
        </w:tc>
      </w:tr>
      <w:tr w14:paraId="26E930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ABDB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F0751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34309F">
            <w:pPr>
              <w:jc w:val="center"/>
            </w:pPr>
            <w:r>
              <w:rPr>
                <w:rFonts w:ascii="宋体" w:hAnsi="宋体" w:eastAsia="宋体"/>
                <w:sz w:val="16"/>
              </w:rPr>
              <w:t>实际完成情况</w:t>
            </w:r>
          </w:p>
        </w:tc>
      </w:tr>
      <w:tr w14:paraId="32ED0D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94B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8AFCEF">
            <w:pPr>
              <w:jc w:val="both"/>
            </w:pPr>
            <w:r>
              <w:rPr>
                <w:rFonts w:ascii="宋体" w:hAnsi="宋体" w:eastAsia="宋体"/>
                <w:sz w:val="16"/>
              </w:rPr>
              <w:t>裕民县农业农村局2024年实施《关于提前下达2024年自治区农业生产发展资金预算--农产品质量安全、农药质量监督》塔地财农</w:t>
            </w:r>
            <w:r>
              <w:rPr>
                <w:rFonts w:hint="eastAsia" w:ascii="宋体" w:hAnsi="宋体"/>
                <w:sz w:val="16"/>
                <w:lang w:eastAsia="zh-CN"/>
              </w:rPr>
              <w:t>〔2023〕40号</w:t>
            </w:r>
            <w:r>
              <w:rPr>
                <w:rFonts w:ascii="宋体" w:hAnsi="宋体" w:eastAsia="宋体"/>
                <w:sz w:val="16"/>
              </w:rPr>
              <w:t>裕财农</w:t>
            </w:r>
            <w:r>
              <w:rPr>
                <w:rFonts w:hint="eastAsia" w:ascii="宋体" w:hAnsi="宋体"/>
                <w:sz w:val="16"/>
                <w:lang w:eastAsia="zh-CN"/>
              </w:rPr>
              <w:t>〔2023〕32号</w:t>
            </w:r>
            <w:r>
              <w:rPr>
                <w:rFonts w:ascii="宋体" w:hAnsi="宋体" w:eastAsia="宋体"/>
                <w:sz w:val="16"/>
              </w:rPr>
              <w:t>项目，项目预算资金13万元，计划完成10个保障项目，一是通过项目实施开展农产品质量安全监测工作，开展实验室仪器设备的修复、采购一批标准物质和试剂耗材。二是加强人员业务能力提升，组织团队积极参加上级举办的各种形式的业务水平能力提升班，协调组织业务技术骨干力量就近外出参观考察学习1次。三是充分发挥乡镇监管站体系运行基石保障作用，结合乡镇农产品质量安全监管现状，为5个涉农乡镇监管站采购配置一批胶体金试剂条及农药残留检测试剂。农产品质量安全资金控制数11万元、农药质量监督资金控制数2万元</w:t>
            </w:r>
            <w:r>
              <w:rPr>
                <w:rFonts w:hint="eastAsia" w:ascii="宋体" w:hAnsi="宋体"/>
                <w:sz w:val="16"/>
                <w:lang w:eastAsia="zh-CN"/>
              </w:rPr>
              <w:t>。</w:t>
            </w:r>
            <w:r>
              <w:rPr>
                <w:rFonts w:ascii="宋体" w:hAnsi="宋体" w:eastAsia="宋体"/>
                <w:sz w:val="16"/>
              </w:rPr>
              <w:t>通过项目实施实验室仪器设备检测能力和检测人员检测能力进一步提升，确保农产品质量安全前沿阵地源头管控、实施“从农田到餐桌”全程监管、保障公众农产品消费安全牢牢守住农产品质量安全底线，全力保障人民群众“舌尖上的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C54740">
            <w:pPr>
              <w:jc w:val="both"/>
            </w:pPr>
            <w:r>
              <w:rPr>
                <w:rFonts w:ascii="宋体" w:hAnsi="宋体" w:eastAsia="宋体"/>
                <w:sz w:val="16"/>
              </w:rPr>
              <w:t>项目资金13万元，全年执行资金12.95万元，资金执行率为99.62%。项目实施内容如下：一是通过项目实施开展农产品质量安全监测工作，开展实验室仪器设备的修复、采购一批标准物质和试剂耗材。二是加强人员业务能力提升，组织团队积极参加上级举办的各种形式的业务水平能力提升班，协调组织业务技术骨干力量就近外出参观考察学习1次。三是充分发挥乡镇监管站体系运行基石保障作用，结合乡镇农产品质量安全监管现状，为5个涉农乡镇监管站采购配置一批胶体金试剂条及农药残留检测试剂。农产品质量安全资金控制数11万元、农药质量监督资金控制数2万元</w:t>
            </w:r>
            <w:r>
              <w:rPr>
                <w:rFonts w:hint="eastAsia" w:ascii="宋体" w:hAnsi="宋体"/>
                <w:sz w:val="16"/>
                <w:lang w:eastAsia="zh-CN"/>
              </w:rPr>
              <w:t>。</w:t>
            </w:r>
            <w:r>
              <w:rPr>
                <w:rFonts w:ascii="宋体" w:hAnsi="宋体" w:eastAsia="宋体"/>
                <w:sz w:val="16"/>
              </w:rPr>
              <w:t>通过项目实施实验室仪器设备检测能力和检测人员检测能力进一步提升，确保农产品质量安全前沿阵地源头管控、实施“从农田到餐桌”全程监管、保障公众农产品消费安全牢牢守住农产品质量安全底线，全力保障人民群众“舌尖上的安全”。</w:t>
            </w:r>
          </w:p>
        </w:tc>
      </w:tr>
      <w:tr w14:paraId="1BA833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1316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4538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0879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8310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7CC1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1DE2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A801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B11E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B39B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BDC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87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75AE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D35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B9C76">
            <w:pPr>
              <w:jc w:val="center"/>
            </w:pPr>
            <w:r>
              <w:rPr>
                <w:rFonts w:ascii="宋体" w:hAnsi="宋体" w:eastAsia="宋体"/>
                <w:sz w:val="16"/>
              </w:rPr>
              <w:t>偏差原因分析及改进措施</w:t>
            </w:r>
          </w:p>
        </w:tc>
      </w:tr>
      <w:tr w14:paraId="451D2C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9A5B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B7727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B29A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36839">
            <w:pPr>
              <w:jc w:val="center"/>
            </w:pPr>
            <w:r>
              <w:rPr>
                <w:rFonts w:ascii="宋体" w:hAnsi="宋体" w:eastAsia="宋体"/>
                <w:sz w:val="16"/>
              </w:rPr>
              <w:t>协调组织业务技术骨干力量参观考察学习次数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F10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3D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0DAE">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CF12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35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C1788">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060A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36EA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93D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24BC3">
            <w:pPr>
              <w:jc w:val="center"/>
            </w:pPr>
          </w:p>
        </w:tc>
      </w:tr>
      <w:tr w14:paraId="766E52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8758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7FA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1BD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996B6">
            <w:pPr>
              <w:jc w:val="center"/>
            </w:pPr>
            <w:r>
              <w:rPr>
                <w:rFonts w:ascii="宋体" w:hAnsi="宋体" w:eastAsia="宋体"/>
                <w:sz w:val="16"/>
              </w:rPr>
              <w:t>配置试剂条及农药残留检测试剂乡镇数量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2A380">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79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D02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81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944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61C86">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42585">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C1DE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9E4E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749D6">
            <w:pPr>
              <w:jc w:val="center"/>
            </w:pPr>
          </w:p>
        </w:tc>
      </w:tr>
      <w:tr w14:paraId="3D14E9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3F0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7E4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DE67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0551">
            <w:pPr>
              <w:jc w:val="center"/>
            </w:pPr>
            <w:r>
              <w:rPr>
                <w:rFonts w:ascii="宋体" w:hAnsi="宋体" w:eastAsia="宋体"/>
                <w:sz w:val="16"/>
              </w:rPr>
              <w:t>农药质量监督开展执法次数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21D0A">
            <w:pPr>
              <w:jc w:val="center"/>
            </w:pPr>
            <w:r>
              <w:rPr>
                <w:rFonts w:ascii="宋体" w:hAnsi="宋体" w:eastAsia="宋体"/>
                <w:sz w:val="16"/>
              </w:rPr>
              <w:t>&gt;=10次/人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35F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3A7D2">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2BC3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E67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15469">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FA108">
            <w:pPr>
              <w:jc w:val="center"/>
            </w:pPr>
            <w:r>
              <w:rPr>
                <w:rFonts w:ascii="宋体" w:hAnsi="宋体" w:eastAsia="宋体"/>
                <w:sz w:val="16"/>
              </w:rPr>
              <w:t>10次/人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143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DCC6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E5494">
            <w:pPr>
              <w:jc w:val="center"/>
            </w:pPr>
          </w:p>
        </w:tc>
      </w:tr>
      <w:tr w14:paraId="0E0D9B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613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F81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B83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A68C4">
            <w:pPr>
              <w:jc w:val="center"/>
            </w:pPr>
            <w:r>
              <w:rPr>
                <w:rFonts w:ascii="宋体" w:hAnsi="宋体" w:eastAsia="宋体"/>
                <w:sz w:val="16"/>
              </w:rPr>
              <w:t>农产品监测总体合格率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85D0">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29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425C9">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52AD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44CB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A7BE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0D2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DA4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0AF5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BF0E8">
            <w:pPr>
              <w:jc w:val="center"/>
            </w:pPr>
          </w:p>
        </w:tc>
      </w:tr>
      <w:tr w14:paraId="53C165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E4F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E9E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F556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6A3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AA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C3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55B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651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35D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9D7E5">
            <w:pPr>
              <w:jc w:val="center"/>
            </w:pPr>
            <w:r>
              <w:rPr>
                <w:rFonts w:ascii="宋体" w:hAnsi="宋体" w:eastAsia="宋体"/>
                <w:sz w:val="16"/>
              </w:rPr>
              <w:t>正式材料,说明材料,工作资料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96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C404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7B8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D080">
            <w:pPr>
              <w:jc w:val="center"/>
            </w:pPr>
          </w:p>
        </w:tc>
      </w:tr>
      <w:tr w14:paraId="6F713F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0B9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887C9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33B4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1ADE0">
            <w:pPr>
              <w:jc w:val="center"/>
            </w:pPr>
            <w:r>
              <w:rPr>
                <w:rFonts w:ascii="宋体" w:hAnsi="宋体" w:eastAsia="宋体"/>
                <w:sz w:val="16"/>
              </w:rPr>
              <w:t>农产品质量安全成本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66D89">
            <w:pPr>
              <w:jc w:val="center"/>
            </w:pPr>
            <w:r>
              <w:rPr>
                <w:rFonts w:ascii="宋体" w:hAnsi="宋体" w:eastAsia="宋体"/>
                <w:sz w:val="16"/>
              </w:rPr>
              <w:t>&lt;=84.62%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6209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D0CD8">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1897F">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E2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5DF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01F0">
            <w:pPr>
              <w:jc w:val="center"/>
            </w:pPr>
            <w:r>
              <w:rPr>
                <w:rFonts w:ascii="宋体" w:hAnsi="宋体" w:eastAsia="宋体"/>
                <w:sz w:val="16"/>
              </w:rPr>
              <w:t>84.23%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7EB5">
            <w:pPr>
              <w:jc w:val="center"/>
            </w:pPr>
            <w:r>
              <w:rPr>
                <w:rFonts w:ascii="宋体" w:hAnsi="宋体" w:eastAsia="宋体"/>
                <w:sz w:val="16"/>
              </w:rPr>
              <w:t>99.54%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A808">
            <w:pPr>
              <w:jc w:val="center"/>
            </w:pPr>
            <w:r>
              <w:rPr>
                <w:rFonts w:ascii="宋体" w:hAnsi="宋体" w:eastAsia="宋体"/>
                <w:sz w:val="16"/>
              </w:rPr>
              <w:t>14.93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1A4F3">
            <w:pPr>
              <w:jc w:val="center"/>
            </w:pPr>
            <w:r>
              <w:rPr>
                <w:rFonts w:ascii="宋体" w:hAnsi="宋体" w:eastAsia="宋体"/>
                <w:sz w:val="16"/>
              </w:rPr>
              <w:t>20%以内属于正常偏差，可视为无偏差。</w:t>
            </w:r>
          </w:p>
        </w:tc>
      </w:tr>
      <w:tr w14:paraId="2D9F62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EFED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C7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D4F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DC449">
            <w:pPr>
              <w:jc w:val="center"/>
            </w:pPr>
            <w:r>
              <w:rPr>
                <w:rFonts w:ascii="宋体" w:hAnsi="宋体" w:eastAsia="宋体"/>
                <w:sz w:val="16"/>
              </w:rPr>
              <w:t>农药质量监督成本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DF7FD">
            <w:pPr>
              <w:jc w:val="center"/>
            </w:pPr>
            <w:r>
              <w:rPr>
                <w:rFonts w:ascii="宋体" w:hAnsi="宋体" w:eastAsia="宋体"/>
                <w:sz w:val="16"/>
              </w:rPr>
              <w:t>&lt;=15.38%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AD0D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9D27">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DC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BA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71F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4A83">
            <w:pPr>
              <w:jc w:val="center"/>
            </w:pPr>
            <w:r>
              <w:rPr>
                <w:rFonts w:ascii="宋体" w:hAnsi="宋体" w:eastAsia="宋体"/>
                <w:sz w:val="16"/>
              </w:rPr>
              <w:t>15.38%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2E86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9C04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66E4">
            <w:pPr>
              <w:jc w:val="center"/>
            </w:pPr>
          </w:p>
        </w:tc>
      </w:tr>
      <w:tr w14:paraId="6AB349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649A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6971E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8EB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6EF4D">
            <w:pPr>
              <w:jc w:val="center"/>
            </w:pPr>
            <w:r>
              <w:rPr>
                <w:rFonts w:ascii="宋体" w:hAnsi="宋体" w:eastAsia="宋体"/>
                <w:sz w:val="16"/>
              </w:rPr>
              <w:t>提升实验室仪器设备检测能力和检测人员检测能力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233E7">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B9D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48593">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EF2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10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39A7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876B5">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793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7F1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9D63">
            <w:pPr>
              <w:jc w:val="center"/>
            </w:pPr>
          </w:p>
        </w:tc>
      </w:tr>
      <w:tr w14:paraId="016B23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D0A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995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AC62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59370">
            <w:pPr>
              <w:jc w:val="center"/>
            </w:pPr>
            <w:r>
              <w:rPr>
                <w:rFonts w:ascii="宋体" w:hAnsi="宋体" w:eastAsia="宋体"/>
                <w:sz w:val="16"/>
              </w:rPr>
              <w:t>重大农产品质量安全事件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F3963">
            <w:pPr>
              <w:jc w:val="center"/>
            </w:pPr>
            <w:r>
              <w:rPr>
                <w:rFonts w:ascii="宋体" w:hAnsi="宋体" w:eastAsia="宋体"/>
                <w:sz w:val="16"/>
              </w:rPr>
              <w:t>无事故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23F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C636A">
            <w:pPr>
              <w:jc w:val="center"/>
            </w:pPr>
            <w:r>
              <w:rPr>
                <w:rFonts w:ascii="宋体" w:hAnsi="宋体" w:eastAsia="宋体"/>
                <w:sz w:val="16"/>
              </w:rPr>
              <w:t>上年度无此指标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B34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121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D226C">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11030">
            <w:pPr>
              <w:jc w:val="center"/>
            </w:pPr>
            <w:r>
              <w:rPr>
                <w:rFonts w:ascii="宋体" w:hAnsi="宋体" w:eastAsia="宋体"/>
                <w:sz w:val="16"/>
              </w:rPr>
              <w:t>无事故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48BC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D5C2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910A">
            <w:pPr>
              <w:jc w:val="center"/>
            </w:pPr>
          </w:p>
        </w:tc>
      </w:tr>
      <w:tr w14:paraId="6D4DCF2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068E7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FD2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58B1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E9AB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42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19CB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3D0A0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79673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3B76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EB0C6">
            <w:pPr>
              <w:jc w:val="center"/>
            </w:pPr>
            <w:r>
              <w:rPr>
                <w:rFonts w:ascii="宋体" w:hAnsi="宋体" w:eastAsia="宋体"/>
                <w:sz w:val="16"/>
              </w:rPr>
              <w:t>99.89分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5D9F93"/>
        </w:tc>
      </w:tr>
    </w:tbl>
    <w:p w14:paraId="2FC837F8">
      <w:r>
        <w:br w:type="page"/>
      </w:r>
    </w:p>
    <w:p w14:paraId="0E647727">
      <w:pPr>
        <w:spacing w:line="640" w:lineRule="exact"/>
        <w:ind w:firstLine="640"/>
        <w:jc w:val="both"/>
        <w:outlineLvl w:val="2"/>
      </w:pPr>
      <w:r>
        <w:rPr>
          <w:rFonts w:ascii="黑体" w:hAnsi="黑体" w:eastAsia="黑体"/>
          <w:sz w:val="32"/>
        </w:rPr>
        <w:t>十二、其他需说明的事项</w:t>
      </w:r>
    </w:p>
    <w:p w14:paraId="6EEDDD21">
      <w:pPr>
        <w:spacing w:line="580" w:lineRule="exact"/>
        <w:ind w:firstLine="640"/>
        <w:jc w:val="both"/>
      </w:pPr>
      <w:r>
        <w:rPr>
          <w:rFonts w:ascii="仿宋_GB2312" w:hAnsi="仿宋_GB2312" w:eastAsia="仿宋_GB2312"/>
          <w:b w:val="0"/>
          <w:sz w:val="32"/>
        </w:rPr>
        <w:t>本单位无其他需说明的事项。</w:t>
      </w:r>
    </w:p>
    <w:p w14:paraId="43571092">
      <w:r>
        <w:br w:type="page"/>
      </w:r>
    </w:p>
    <w:p w14:paraId="0E7BBFA9">
      <w:pPr>
        <w:spacing w:line="240" w:lineRule="auto"/>
        <w:jc w:val="center"/>
        <w:outlineLvl w:val="1"/>
      </w:pPr>
      <w:r>
        <w:rPr>
          <w:rFonts w:ascii="黑体" w:hAnsi="黑体" w:eastAsia="黑体"/>
          <w:sz w:val="32"/>
        </w:rPr>
        <w:t>第三部分 专业名词解释</w:t>
      </w:r>
    </w:p>
    <w:p w14:paraId="1F57D51C">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5D2130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C2DF31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1A8B4D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189553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1D87B2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9FF46B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3FB211">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25A8841">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89BE55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D4F236A">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893DC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0F14C70">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27AD3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1031FF5">
      <w:r>
        <w:br w:type="page"/>
      </w:r>
    </w:p>
    <w:p w14:paraId="31E27A2E">
      <w:pPr>
        <w:spacing w:line="240" w:lineRule="auto"/>
        <w:jc w:val="center"/>
        <w:outlineLvl w:val="1"/>
      </w:pPr>
      <w:r>
        <w:rPr>
          <w:rFonts w:ascii="黑体" w:hAnsi="黑体" w:eastAsia="黑体"/>
          <w:sz w:val="32"/>
        </w:rPr>
        <w:t>第四部分 部门决算报表（见附表）</w:t>
      </w:r>
    </w:p>
    <w:p w14:paraId="3F705BCD">
      <w:pPr>
        <w:spacing w:line="240" w:lineRule="auto"/>
        <w:ind w:firstLine="640"/>
        <w:jc w:val="both"/>
      </w:pPr>
      <w:r>
        <w:rPr>
          <w:rFonts w:ascii="仿宋_GB2312" w:hAnsi="仿宋_GB2312" w:eastAsia="仿宋_GB2312"/>
          <w:b w:val="0"/>
          <w:sz w:val="32"/>
        </w:rPr>
        <w:t>一、《收入支出决算总表》</w:t>
      </w:r>
    </w:p>
    <w:p w14:paraId="2C5A555C">
      <w:pPr>
        <w:spacing w:line="240" w:lineRule="auto"/>
        <w:ind w:firstLine="640"/>
        <w:jc w:val="both"/>
      </w:pPr>
      <w:r>
        <w:rPr>
          <w:rFonts w:ascii="仿宋_GB2312" w:hAnsi="仿宋_GB2312" w:eastAsia="仿宋_GB2312"/>
          <w:b w:val="0"/>
          <w:sz w:val="32"/>
        </w:rPr>
        <w:t>二、《收入决算表》</w:t>
      </w:r>
    </w:p>
    <w:p w14:paraId="63890F29">
      <w:pPr>
        <w:spacing w:line="240" w:lineRule="auto"/>
        <w:ind w:firstLine="640"/>
        <w:jc w:val="both"/>
      </w:pPr>
      <w:r>
        <w:rPr>
          <w:rFonts w:ascii="仿宋_GB2312" w:hAnsi="仿宋_GB2312" w:eastAsia="仿宋_GB2312"/>
          <w:b w:val="0"/>
          <w:sz w:val="32"/>
        </w:rPr>
        <w:t>三、《支出决算表》</w:t>
      </w:r>
    </w:p>
    <w:p w14:paraId="23E3918B">
      <w:pPr>
        <w:spacing w:line="240" w:lineRule="auto"/>
        <w:ind w:firstLine="640"/>
        <w:jc w:val="both"/>
      </w:pPr>
      <w:r>
        <w:rPr>
          <w:rFonts w:ascii="仿宋_GB2312" w:hAnsi="仿宋_GB2312" w:eastAsia="仿宋_GB2312"/>
          <w:b w:val="0"/>
          <w:sz w:val="32"/>
        </w:rPr>
        <w:t>四、《财政拨款收入支出决算总表》</w:t>
      </w:r>
    </w:p>
    <w:p w14:paraId="5E232143">
      <w:pPr>
        <w:spacing w:line="240" w:lineRule="auto"/>
        <w:ind w:firstLine="640"/>
        <w:jc w:val="both"/>
      </w:pPr>
      <w:r>
        <w:rPr>
          <w:rFonts w:ascii="仿宋_GB2312" w:hAnsi="仿宋_GB2312" w:eastAsia="仿宋_GB2312"/>
          <w:b w:val="0"/>
          <w:sz w:val="32"/>
        </w:rPr>
        <w:t>五、《一般公共预算财政拨款支出决算表》</w:t>
      </w:r>
    </w:p>
    <w:p w14:paraId="090B4F2F">
      <w:pPr>
        <w:spacing w:line="240" w:lineRule="auto"/>
        <w:ind w:firstLine="640"/>
        <w:jc w:val="both"/>
      </w:pPr>
      <w:r>
        <w:rPr>
          <w:rFonts w:ascii="仿宋_GB2312" w:hAnsi="仿宋_GB2312" w:eastAsia="仿宋_GB2312"/>
          <w:b w:val="0"/>
          <w:sz w:val="32"/>
        </w:rPr>
        <w:t>六、《一般公共预算财政拨款基本支出决算表》</w:t>
      </w:r>
    </w:p>
    <w:p w14:paraId="66CFCD9A">
      <w:pPr>
        <w:spacing w:line="240" w:lineRule="auto"/>
        <w:ind w:firstLine="640"/>
        <w:jc w:val="both"/>
      </w:pPr>
      <w:r>
        <w:rPr>
          <w:rFonts w:ascii="仿宋_GB2312" w:hAnsi="仿宋_GB2312" w:eastAsia="仿宋_GB2312"/>
          <w:b w:val="0"/>
          <w:sz w:val="32"/>
        </w:rPr>
        <w:t>七、《政府性基金预算财政拨款收入支出决算表》</w:t>
      </w:r>
    </w:p>
    <w:p w14:paraId="58AD5B63">
      <w:pPr>
        <w:spacing w:line="240" w:lineRule="auto"/>
        <w:ind w:firstLine="640"/>
        <w:jc w:val="both"/>
      </w:pPr>
      <w:r>
        <w:rPr>
          <w:rFonts w:ascii="仿宋_GB2312" w:hAnsi="仿宋_GB2312" w:eastAsia="仿宋_GB2312"/>
          <w:b w:val="0"/>
          <w:sz w:val="32"/>
        </w:rPr>
        <w:t>八、《国有资本经营预算财政拨款收入支出决算表》</w:t>
      </w:r>
    </w:p>
    <w:p w14:paraId="5846E336">
      <w:pPr>
        <w:spacing w:line="240" w:lineRule="auto"/>
        <w:ind w:firstLine="640"/>
        <w:jc w:val="both"/>
      </w:pPr>
      <w:r>
        <w:rPr>
          <w:rFonts w:ascii="仿宋_GB2312" w:hAnsi="仿宋_GB2312" w:eastAsia="仿宋_GB2312"/>
          <w:b w:val="0"/>
          <w:sz w:val="32"/>
        </w:rPr>
        <w:t>九、《财政拨款“三公”经费支出决算表》</w:t>
      </w:r>
    </w:p>
    <w:p w14:paraId="0D4DF0CA">
      <w:pPr>
        <w:spacing w:line="240" w:lineRule="auto"/>
        <w:ind w:firstLine="640"/>
        <w:jc w:val="both"/>
      </w:pPr>
    </w:p>
    <w:p w14:paraId="3D1A6BA5">
      <w:pPr>
        <w:spacing w:line="240" w:lineRule="auto"/>
        <w:ind w:firstLine="640"/>
        <w:jc w:val="both"/>
      </w:pPr>
    </w:p>
    <w:p w14:paraId="6BC0ECE5">
      <w:pPr>
        <w:spacing w:line="240" w:lineRule="auto"/>
        <w:ind w:firstLine="640"/>
        <w:jc w:val="both"/>
      </w:pPr>
    </w:p>
    <w:p w14:paraId="33AAAE65">
      <w:pPr>
        <w:spacing w:line="240" w:lineRule="auto"/>
        <w:ind w:firstLine="640"/>
        <w:jc w:val="both"/>
      </w:pPr>
    </w:p>
    <w:p w14:paraId="30362B3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C1AA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21BF3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121BF34">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508506C"/>
    <w:rsid w:val="38006E2C"/>
    <w:rsid w:val="3914510A"/>
    <w:rsid w:val="3B1220C9"/>
    <w:rsid w:val="3D46709A"/>
    <w:rsid w:val="3D5275AC"/>
    <w:rsid w:val="3EA7725F"/>
    <w:rsid w:val="3EC014A1"/>
    <w:rsid w:val="40834692"/>
    <w:rsid w:val="423A32B2"/>
    <w:rsid w:val="423C0CB4"/>
    <w:rsid w:val="427B5743"/>
    <w:rsid w:val="42E64542"/>
    <w:rsid w:val="464B7E04"/>
    <w:rsid w:val="464F7E64"/>
    <w:rsid w:val="46901EEE"/>
    <w:rsid w:val="469C74D2"/>
    <w:rsid w:val="47445515"/>
    <w:rsid w:val="4AF23BC9"/>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82306F7"/>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7691</Words>
  <Characters>9048</Characters>
  <Lines>0</Lines>
  <Paragraphs>0</Paragraphs>
  <TotalTime>16</TotalTime>
  <ScaleCrop>false</ScaleCrop>
  <LinksUpToDate>false</LinksUpToDate>
  <CharactersWithSpaces>9056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2025-11-07T10:53:53Z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