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裕民县交通运输局2024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4800EFA">
      <w:r>
        <w:br w:type="page"/>
      </w:r>
    </w:p>
    <w:p w14:paraId="609DB7A5">
      <w:pPr>
        <w:spacing w:line="640" w:lineRule="exact"/>
        <w:jc w:val="center"/>
        <w:outlineLvl w:val="1"/>
      </w:pPr>
      <w:r>
        <w:rPr>
          <w:rFonts w:ascii="黑体" w:hAnsi="黑体" w:eastAsia="黑体"/>
          <w:sz w:val="32"/>
        </w:rPr>
        <w:t>第一部分 单位概况</w:t>
      </w:r>
    </w:p>
    <w:p w14:paraId="3BF2E445">
      <w:pPr>
        <w:spacing w:line="640" w:lineRule="exact"/>
        <w:ind w:firstLine="640"/>
        <w:jc w:val="both"/>
        <w:outlineLvl w:val="2"/>
      </w:pPr>
      <w:r>
        <w:rPr>
          <w:rFonts w:ascii="黑体" w:hAnsi="黑体" w:eastAsia="黑体"/>
          <w:sz w:val="32"/>
        </w:rPr>
        <w:t>一、主要职能</w:t>
      </w:r>
    </w:p>
    <w:p w14:paraId="4A879F4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贯彻落实交通运输行业的</w:t>
      </w:r>
      <w:r>
        <w:rPr>
          <w:rFonts w:hint="eastAsia" w:ascii="仿宋_GB2312" w:hAnsi="仿宋_GB2312" w:eastAsia="仿宋_GB2312"/>
          <w:sz w:val="32"/>
          <w:lang w:eastAsia="zh-CN"/>
        </w:rPr>
        <w:t>法律法规</w:t>
      </w:r>
      <w:r>
        <w:rPr>
          <w:rFonts w:ascii="仿宋_GB2312" w:hAnsi="仿宋_GB2312" w:eastAsia="仿宋_GB2312"/>
          <w:sz w:val="32"/>
        </w:rPr>
        <w:t>、规章以及政策措施。</w:t>
      </w:r>
    </w:p>
    <w:p w14:paraId="011C45F2">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拟定交通运输发展规划并监督实施。会同有关部门组织编制综合交通运输体系规划。参与拟定交通物流业发展战略与规划。</w:t>
      </w:r>
    </w:p>
    <w:p w14:paraId="27A6BB2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承担道路交通运输综合管理</w:t>
      </w:r>
      <w:r>
        <w:rPr>
          <w:rFonts w:hint="eastAsia" w:ascii="仿宋_GB2312" w:hAnsi="仿宋_GB2312" w:eastAsia="仿宋_GB2312"/>
          <w:sz w:val="32"/>
          <w:lang w:eastAsia="zh-CN"/>
        </w:rPr>
        <w:t>及</w:t>
      </w:r>
      <w:r>
        <w:rPr>
          <w:rFonts w:ascii="仿宋_GB2312" w:hAnsi="仿宋_GB2312" w:eastAsia="仿宋_GB2312"/>
          <w:sz w:val="32"/>
        </w:rPr>
        <w:t>市场监管工作。监督道路运输有关政策、准入制度、技术规范和运营规范的实施。指导城乡交通运输协调发展和城乡交通运输，指导城市公共交通、出租汽车行业管理。</w:t>
      </w:r>
    </w:p>
    <w:p w14:paraId="248BF3EA">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承担公路建设市场监管工作，维护交通建设市场公平竞争秩序。监督公路工程建设有关制度和技术规范的实施。承担管辖公路交通建设项目的招投标监督管理、市场准入、竣工验收和质量监督等工作。</w:t>
      </w:r>
    </w:p>
    <w:p w14:paraId="1836FB6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负责管辖范围内的公路建设、养护、管理，依法保护公路路产路权。监督指导货运车辆超限治理工作。负责公路建设、管理、养护、运营工作。</w:t>
      </w:r>
    </w:p>
    <w:p w14:paraId="304C16B4">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会同有关部门培育交通运输市场、交通建设市场，负责培育和管理公路养护市场。负责交通运输行业信用体系建设工作。</w:t>
      </w:r>
    </w:p>
    <w:p w14:paraId="0777B70D">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负责交通运输行业安全生产的监督管理。负责运行、监测和应急处置协调工作，监测分析交通运输运行情况，发布交通运输有关信息。</w:t>
      </w:r>
    </w:p>
    <w:p w14:paraId="2C1CB4A2">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监督指导交通运输行政执法工作。指导交通运输行业的法治宣传、行政复议、行政应诉监督工作。指导交通运输行业职业教育和培训工作。</w:t>
      </w:r>
    </w:p>
    <w:p w14:paraId="416343C3">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完成县委、县政府交办的其他任务。</w:t>
      </w:r>
    </w:p>
    <w:p w14:paraId="6AEB1608">
      <w:pPr>
        <w:spacing w:line="640" w:lineRule="exact"/>
        <w:ind w:firstLine="640"/>
        <w:jc w:val="both"/>
        <w:outlineLvl w:val="2"/>
      </w:pPr>
      <w:r>
        <w:rPr>
          <w:rFonts w:ascii="黑体" w:hAnsi="黑体" w:eastAsia="黑体"/>
          <w:sz w:val="32"/>
        </w:rPr>
        <w:t>二、机构设置及人员情况</w:t>
      </w:r>
    </w:p>
    <w:p w14:paraId="63CDDDF5">
      <w:pPr>
        <w:spacing w:line="580" w:lineRule="exact"/>
        <w:ind w:firstLine="640"/>
        <w:jc w:val="both"/>
      </w:pPr>
      <w:r>
        <w:rPr>
          <w:rFonts w:ascii="仿宋_GB2312" w:hAnsi="仿宋_GB2312" w:eastAsia="仿宋_GB2312"/>
          <w:sz w:val="32"/>
        </w:rPr>
        <w:t>裕民县交通运输局2024年度，实有人数23人，其中：在职人员15人，减少1人；离休人员0人，增加0人；退休人员8人,增加2人。</w:t>
      </w:r>
    </w:p>
    <w:p w14:paraId="49A472E0">
      <w:pPr>
        <w:spacing w:line="580" w:lineRule="exact"/>
        <w:ind w:firstLine="640"/>
        <w:jc w:val="both"/>
      </w:pPr>
      <w:r>
        <w:rPr>
          <w:rFonts w:ascii="仿宋_GB2312" w:hAnsi="仿宋_GB2312" w:eastAsia="仿宋_GB2312"/>
          <w:sz w:val="32"/>
        </w:rPr>
        <w:t>裕民县交通运输局无下属预算单位，下设</w:t>
      </w:r>
      <w:r>
        <w:rPr>
          <w:rFonts w:hint="eastAsia" w:ascii="仿宋_GB2312" w:hAnsi="仿宋_GB2312" w:eastAsia="仿宋_GB2312"/>
          <w:sz w:val="32"/>
          <w:lang w:val="en-US" w:eastAsia="zh-CN"/>
        </w:rPr>
        <w:t>3</w:t>
      </w:r>
      <w:r>
        <w:rPr>
          <w:rFonts w:ascii="仿宋_GB2312" w:hAnsi="仿宋_GB2312" w:eastAsia="仿宋_GB2312"/>
          <w:sz w:val="32"/>
        </w:rPr>
        <w:t>个科室，分别是：裕民县交通运输综合行政执法大队、办公室、财务室。</w:t>
      </w:r>
    </w:p>
    <w:p w14:paraId="5125EFE3">
      <w:r>
        <w:br w:type="page"/>
      </w:r>
    </w:p>
    <w:p w14:paraId="5CC30071">
      <w:pPr>
        <w:spacing w:line="240" w:lineRule="auto"/>
        <w:jc w:val="center"/>
        <w:outlineLvl w:val="1"/>
      </w:pPr>
      <w:r>
        <w:rPr>
          <w:rFonts w:ascii="黑体" w:hAnsi="黑体" w:eastAsia="黑体"/>
          <w:sz w:val="32"/>
        </w:rPr>
        <w:t>第二部分 部门决算情况说明</w:t>
      </w:r>
    </w:p>
    <w:p w14:paraId="2516B045">
      <w:pPr>
        <w:spacing w:line="640" w:lineRule="exact"/>
        <w:ind w:firstLine="640"/>
        <w:jc w:val="both"/>
        <w:outlineLvl w:val="2"/>
      </w:pPr>
      <w:r>
        <w:rPr>
          <w:rFonts w:ascii="黑体" w:hAnsi="黑体" w:eastAsia="黑体"/>
          <w:sz w:val="32"/>
        </w:rPr>
        <w:t>一、收入支出决算总体情况说明</w:t>
      </w:r>
    </w:p>
    <w:p w14:paraId="2D80B67D">
      <w:pPr>
        <w:spacing w:line="580" w:lineRule="exact"/>
        <w:ind w:firstLine="640"/>
        <w:jc w:val="both"/>
      </w:pPr>
      <w:r>
        <w:rPr>
          <w:rFonts w:ascii="仿宋_GB2312" w:hAnsi="仿宋_GB2312" w:eastAsia="仿宋_GB2312"/>
          <w:b/>
          <w:sz w:val="32"/>
        </w:rPr>
        <w:t>2024年度收入总计2,950.08万元，</w:t>
      </w:r>
      <w:r>
        <w:rPr>
          <w:rFonts w:ascii="仿宋_GB2312" w:hAnsi="仿宋_GB2312" w:eastAsia="仿宋_GB2312"/>
          <w:b w:val="0"/>
          <w:sz w:val="32"/>
        </w:rPr>
        <w:t>其中：本年收入合计2,950.08万元，使用非财政拨款结余（含专用结余）0.00万元，年初结转和结余0.00万元。</w:t>
      </w:r>
    </w:p>
    <w:p w14:paraId="4D015DC3">
      <w:pPr>
        <w:spacing w:line="580" w:lineRule="exact"/>
        <w:ind w:firstLine="640"/>
        <w:jc w:val="both"/>
      </w:pPr>
      <w:r>
        <w:rPr>
          <w:rFonts w:ascii="仿宋_GB2312" w:hAnsi="仿宋_GB2312" w:eastAsia="仿宋_GB2312"/>
          <w:b/>
          <w:sz w:val="32"/>
        </w:rPr>
        <w:t>2024年度支出总计2,950.08万元，</w:t>
      </w:r>
      <w:r>
        <w:rPr>
          <w:rFonts w:ascii="仿宋_GB2312" w:hAnsi="仿宋_GB2312" w:eastAsia="仿宋_GB2312"/>
          <w:b w:val="0"/>
          <w:sz w:val="32"/>
        </w:rPr>
        <w:t>其中：本年支出合计2,950.08万元，结余分配0.00万元，年末结转和结余0.00万元。</w:t>
      </w:r>
    </w:p>
    <w:p w14:paraId="5794296D">
      <w:pPr>
        <w:spacing w:line="580" w:lineRule="exact"/>
        <w:ind w:firstLine="640"/>
        <w:jc w:val="both"/>
      </w:pPr>
      <w:r>
        <w:rPr>
          <w:rFonts w:ascii="仿宋_GB2312" w:hAnsi="仿宋_GB2312" w:eastAsia="仿宋_GB2312"/>
          <w:b w:val="0"/>
          <w:sz w:val="32"/>
        </w:rPr>
        <w:t>收入支出总体与上年相比，减少652.68万元，下降18.12%，主要原因是：本年度农村公路建设项目计划投资较上年减少。</w:t>
      </w:r>
    </w:p>
    <w:p w14:paraId="49A05EF8">
      <w:pPr>
        <w:spacing w:line="640" w:lineRule="exact"/>
        <w:ind w:firstLine="640"/>
        <w:jc w:val="both"/>
        <w:outlineLvl w:val="2"/>
      </w:pPr>
      <w:r>
        <w:rPr>
          <w:rFonts w:ascii="黑体" w:hAnsi="黑体" w:eastAsia="黑体"/>
          <w:sz w:val="32"/>
        </w:rPr>
        <w:t>二、收入决算情况说明</w:t>
      </w:r>
    </w:p>
    <w:p w14:paraId="51230E5D">
      <w:pPr>
        <w:spacing w:line="580" w:lineRule="exact"/>
        <w:ind w:firstLine="640"/>
        <w:jc w:val="both"/>
      </w:pPr>
      <w:r>
        <w:rPr>
          <w:rFonts w:ascii="仿宋_GB2312" w:hAnsi="仿宋_GB2312" w:eastAsia="仿宋_GB2312"/>
          <w:b/>
          <w:sz w:val="32"/>
        </w:rPr>
        <w:t>本年收入2,950.08万元，</w:t>
      </w:r>
      <w:r>
        <w:rPr>
          <w:rFonts w:ascii="仿宋_GB2312" w:hAnsi="仿宋_GB2312" w:eastAsia="仿宋_GB2312"/>
          <w:b w:val="0"/>
          <w:sz w:val="32"/>
        </w:rPr>
        <w:t>其中：财政拨款收入2,887.23万元，占97.87%；上级补助收入0.00万元，占0.00%；事业收入0.00万元，占0.00%；经营收入0.00万元，占0.00%；附属单位上缴收入0.00万元，占0.00%；其他收入62.85万元，占2.13%。</w:t>
      </w:r>
    </w:p>
    <w:p w14:paraId="6B5C57C0">
      <w:pPr>
        <w:spacing w:line="640" w:lineRule="exact"/>
        <w:ind w:firstLine="640"/>
        <w:jc w:val="both"/>
        <w:outlineLvl w:val="2"/>
      </w:pPr>
      <w:r>
        <w:rPr>
          <w:rFonts w:ascii="黑体" w:hAnsi="黑体" w:eastAsia="黑体"/>
          <w:sz w:val="32"/>
        </w:rPr>
        <w:t>三、支出决算情况说明</w:t>
      </w:r>
    </w:p>
    <w:p w14:paraId="6FA93F9D">
      <w:pPr>
        <w:spacing w:line="580" w:lineRule="exact"/>
        <w:ind w:firstLine="640"/>
        <w:jc w:val="both"/>
      </w:pPr>
      <w:r>
        <w:rPr>
          <w:rFonts w:ascii="仿宋_GB2312" w:hAnsi="仿宋_GB2312" w:eastAsia="仿宋_GB2312"/>
          <w:b/>
          <w:sz w:val="32"/>
        </w:rPr>
        <w:t>本年支出2,950.08万元，</w:t>
      </w:r>
      <w:r>
        <w:rPr>
          <w:rFonts w:ascii="仿宋_GB2312" w:hAnsi="仿宋_GB2312" w:eastAsia="仿宋_GB2312"/>
          <w:b w:val="0"/>
          <w:sz w:val="32"/>
        </w:rPr>
        <w:t>其中：基本支出290.03万元，占9.83%；项目支出2,660.05万元，占90.17%；上缴上级支出0.00万元，占0.00%；经营支出0.00万元，占0.00%；对附属单位补助支出0.00万元，占0.00%。</w:t>
      </w:r>
    </w:p>
    <w:p w14:paraId="4349F73D">
      <w:pPr>
        <w:spacing w:line="640" w:lineRule="exact"/>
        <w:ind w:firstLine="640"/>
        <w:jc w:val="both"/>
        <w:outlineLvl w:val="2"/>
      </w:pPr>
      <w:r>
        <w:rPr>
          <w:rFonts w:ascii="黑体" w:hAnsi="黑体" w:eastAsia="黑体"/>
          <w:sz w:val="32"/>
        </w:rPr>
        <w:t>四、财政拨款收入支出决算总体情况说明</w:t>
      </w:r>
    </w:p>
    <w:p w14:paraId="3BE4D4BB">
      <w:pPr>
        <w:spacing w:line="580" w:lineRule="exact"/>
        <w:ind w:firstLine="640"/>
        <w:jc w:val="both"/>
      </w:pPr>
      <w:r>
        <w:rPr>
          <w:rFonts w:ascii="仿宋_GB2312" w:hAnsi="仿宋_GB2312" w:eastAsia="仿宋_GB2312"/>
          <w:b/>
          <w:sz w:val="32"/>
        </w:rPr>
        <w:t>2024年度财政拨款收入总计2,887.23万元，</w:t>
      </w:r>
      <w:r>
        <w:rPr>
          <w:rFonts w:ascii="仿宋_GB2312" w:hAnsi="仿宋_GB2312" w:eastAsia="仿宋_GB2312"/>
          <w:b w:val="0"/>
          <w:sz w:val="32"/>
        </w:rPr>
        <w:t>其中：年初财政拨款结转和结余0.00万元，本年财政拨款收入2,887.23万元。</w:t>
      </w:r>
      <w:r>
        <w:rPr>
          <w:rFonts w:ascii="仿宋_GB2312" w:hAnsi="仿宋_GB2312" w:eastAsia="仿宋_GB2312"/>
          <w:b/>
          <w:sz w:val="32"/>
        </w:rPr>
        <w:t>财政拨款支出总计2,887.23万元，</w:t>
      </w:r>
      <w:r>
        <w:rPr>
          <w:rFonts w:ascii="仿宋_GB2312" w:hAnsi="仿宋_GB2312" w:eastAsia="仿宋_GB2312"/>
          <w:b w:val="0"/>
          <w:sz w:val="32"/>
        </w:rPr>
        <w:t>其中：年末财政拨款结转和结余0.00万元，本年财政拨款支出2,887.23万元。</w:t>
      </w:r>
    </w:p>
    <w:p w14:paraId="7BDEDD6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减少715.52万元，下降19.86%，主要原因是：本年度农村公路建设项目计划投资较上年减少。</w:t>
      </w:r>
      <w:r>
        <w:rPr>
          <w:rFonts w:ascii="仿宋_GB2312" w:hAnsi="仿宋_GB2312" w:eastAsia="仿宋_GB2312"/>
          <w:b/>
          <w:sz w:val="32"/>
        </w:rPr>
        <w:t>与年初预算相比，</w:t>
      </w:r>
      <w:r>
        <w:rPr>
          <w:rFonts w:ascii="仿宋_GB2312" w:hAnsi="仿宋_GB2312" w:eastAsia="仿宋_GB2312"/>
          <w:b w:val="0"/>
          <w:sz w:val="32"/>
        </w:rPr>
        <w:t>年初预算数2,457.61万元，决算数2,887.23万元，预决算差异率17.48%，主要原因是：年中追加2023年车辆购置税收入补助地方资金预算（第七批）裕民县2023年车辆购置税用于农村公路新、改建项目，导致预决算存在差异。</w:t>
      </w:r>
    </w:p>
    <w:p w14:paraId="4C06C3DE">
      <w:pPr>
        <w:spacing w:line="640" w:lineRule="exact"/>
        <w:ind w:firstLine="640"/>
        <w:jc w:val="both"/>
        <w:outlineLvl w:val="2"/>
      </w:pPr>
      <w:r>
        <w:rPr>
          <w:rFonts w:ascii="黑体" w:hAnsi="黑体" w:eastAsia="黑体"/>
          <w:sz w:val="32"/>
        </w:rPr>
        <w:t>五、一般公共预算财政拨款支出决算情况说明</w:t>
      </w:r>
    </w:p>
    <w:p w14:paraId="2590C294">
      <w:pPr>
        <w:spacing w:line="640" w:lineRule="exact"/>
        <w:ind w:firstLine="640"/>
        <w:jc w:val="both"/>
        <w:outlineLvl w:val="3"/>
      </w:pPr>
      <w:r>
        <w:rPr>
          <w:rFonts w:ascii="楷体_GB2312" w:hAnsi="楷体_GB2312" w:eastAsia="楷体_GB2312"/>
          <w:b/>
          <w:sz w:val="32"/>
        </w:rPr>
        <w:t>（一）一般公共预算财政拨款支出决算总体情况</w:t>
      </w:r>
    </w:p>
    <w:p w14:paraId="52CD7EF5">
      <w:pPr>
        <w:spacing w:line="580" w:lineRule="exact"/>
        <w:ind w:firstLine="640"/>
        <w:jc w:val="both"/>
      </w:pPr>
      <w:r>
        <w:rPr>
          <w:rFonts w:ascii="仿宋_GB2312" w:hAnsi="仿宋_GB2312" w:eastAsia="仿宋_GB2312"/>
          <w:b/>
          <w:sz w:val="32"/>
        </w:rPr>
        <w:t>2024年度一般公共预算财政拨款支出2,638.59万元，</w:t>
      </w:r>
      <w:r>
        <w:rPr>
          <w:rFonts w:ascii="仿宋_GB2312" w:hAnsi="仿宋_GB2312" w:eastAsia="仿宋_GB2312"/>
          <w:b w:val="0"/>
          <w:sz w:val="32"/>
        </w:rPr>
        <w:t>占本年支出合计的89.44%。</w:t>
      </w:r>
      <w:r>
        <w:rPr>
          <w:rFonts w:ascii="仿宋_GB2312" w:hAnsi="仿宋_GB2312" w:eastAsia="仿宋_GB2312"/>
          <w:b/>
          <w:sz w:val="32"/>
        </w:rPr>
        <w:t>与上年相比，</w:t>
      </w:r>
      <w:r>
        <w:rPr>
          <w:rFonts w:ascii="仿宋_GB2312" w:hAnsi="仿宋_GB2312" w:eastAsia="仿宋_GB2312"/>
          <w:b w:val="0"/>
          <w:sz w:val="32"/>
        </w:rPr>
        <w:t>减少949.16万元，下降26.46%，主要原因是：本年度农村公路建设项目计划投资较上年减少。</w:t>
      </w:r>
      <w:r>
        <w:rPr>
          <w:rFonts w:ascii="仿宋_GB2312" w:hAnsi="仿宋_GB2312" w:eastAsia="仿宋_GB2312"/>
          <w:b/>
          <w:sz w:val="32"/>
        </w:rPr>
        <w:t>与年初预算相比,</w:t>
      </w:r>
      <w:r>
        <w:rPr>
          <w:rFonts w:ascii="仿宋_GB2312" w:hAnsi="仿宋_GB2312" w:eastAsia="仿宋_GB2312"/>
          <w:b w:val="0"/>
          <w:sz w:val="32"/>
        </w:rPr>
        <w:t>年初预算数2,250.61万元，决算数2,638.59万元，预决算差异率17.24%，主要原因是：年中追加2023年车辆购置税收入补助地方资金预算（第七批）裕民县2023年车辆购置税用于农村公路新、改建项目，导致预决算存在差异。</w:t>
      </w:r>
    </w:p>
    <w:p w14:paraId="305322A9">
      <w:pPr>
        <w:spacing w:line="640" w:lineRule="exact"/>
        <w:ind w:firstLine="640"/>
        <w:jc w:val="both"/>
        <w:outlineLvl w:val="3"/>
      </w:pPr>
      <w:r>
        <w:rPr>
          <w:rFonts w:ascii="楷体_GB2312" w:hAnsi="楷体_GB2312" w:eastAsia="楷体_GB2312"/>
          <w:b/>
          <w:sz w:val="32"/>
        </w:rPr>
        <w:t>（二）一般公共预算财政拨款支出决算结构情况</w:t>
      </w:r>
    </w:p>
    <w:p w14:paraId="6E41127F">
      <w:pPr>
        <w:spacing w:line="580" w:lineRule="exact"/>
        <w:ind w:firstLine="640"/>
        <w:jc w:val="both"/>
      </w:pPr>
      <w:r>
        <w:rPr>
          <w:rFonts w:ascii="仿宋_GB2312" w:hAnsi="仿宋_GB2312" w:eastAsia="仿宋_GB2312"/>
          <w:b w:val="0"/>
          <w:sz w:val="32"/>
        </w:rPr>
        <w:t>1.社会保障和就业支出(类)47.70万元,占1.81%。</w:t>
      </w:r>
    </w:p>
    <w:p w14:paraId="1DD74602">
      <w:pPr>
        <w:spacing w:line="580" w:lineRule="exact"/>
        <w:ind w:firstLine="640"/>
        <w:jc w:val="both"/>
      </w:pPr>
      <w:r>
        <w:rPr>
          <w:rFonts w:ascii="仿宋_GB2312" w:hAnsi="仿宋_GB2312" w:eastAsia="仿宋_GB2312"/>
          <w:b w:val="0"/>
          <w:sz w:val="32"/>
        </w:rPr>
        <w:t>2.卫生健康支出(类)16.18万元,占0.61%。</w:t>
      </w:r>
    </w:p>
    <w:p w14:paraId="074E7419">
      <w:pPr>
        <w:spacing w:line="580" w:lineRule="exact"/>
        <w:ind w:firstLine="640"/>
        <w:jc w:val="both"/>
      </w:pPr>
      <w:r>
        <w:rPr>
          <w:rFonts w:ascii="仿宋_GB2312" w:hAnsi="仿宋_GB2312" w:eastAsia="仿宋_GB2312"/>
          <w:b w:val="0"/>
          <w:sz w:val="32"/>
        </w:rPr>
        <w:t>3.交通运输支出(类)2,554.36万元,占96.81%。</w:t>
      </w:r>
    </w:p>
    <w:p w14:paraId="319286BB">
      <w:pPr>
        <w:spacing w:line="580" w:lineRule="exact"/>
        <w:ind w:firstLine="640"/>
        <w:jc w:val="both"/>
      </w:pPr>
      <w:r>
        <w:rPr>
          <w:rFonts w:ascii="仿宋_GB2312" w:hAnsi="仿宋_GB2312" w:eastAsia="仿宋_GB2312"/>
          <w:b w:val="0"/>
          <w:sz w:val="32"/>
        </w:rPr>
        <w:t>4.住房保障支出(类)20.35万元,占0.77%。</w:t>
      </w:r>
    </w:p>
    <w:p w14:paraId="5ECB154C">
      <w:pPr>
        <w:spacing w:line="640" w:lineRule="exact"/>
        <w:ind w:firstLine="640"/>
        <w:jc w:val="both"/>
        <w:outlineLvl w:val="3"/>
      </w:pPr>
      <w:r>
        <w:rPr>
          <w:rFonts w:ascii="楷体_GB2312" w:hAnsi="楷体_GB2312" w:eastAsia="楷体_GB2312"/>
          <w:b/>
          <w:sz w:val="32"/>
        </w:rPr>
        <w:t>（三）一般公共预算财政拨款支出决算具体情况</w:t>
      </w:r>
    </w:p>
    <w:p w14:paraId="168C9DA4">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1.社会保障和就业支出(类)行政事业单位养老支出(款)行政单位离退休(项):支出决算数为4.56万元，比上年决算增加1.41万元，增长44.76%,主要原因是：本年新增退休人员，退休费增加。</w:t>
      </w:r>
    </w:p>
    <w:p w14:paraId="0D31C8E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26.70万元，比上年决算增加4.45万元，增长20.00%,主要原因是：本年在职人员工资基数调增，养老缴费基数上涨，相应支出增加。</w:t>
      </w:r>
    </w:p>
    <w:p w14:paraId="6DD1136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3.社会保障和就业支出(类)行政事业单位养老支出(款)机关事业单位职业年金缴费支出(项):支出决算数为16.43万元，比上年决算增加8.84万元，增长116.47%,主要原因是：本年新增退休人员，职业年金缴费支出增加。</w:t>
      </w:r>
    </w:p>
    <w:p w14:paraId="6607B31A">
      <w:pPr>
        <w:spacing w:line="580" w:lineRule="exact"/>
        <w:ind w:firstLine="640"/>
        <w:jc w:val="both"/>
      </w:pPr>
      <w:r>
        <w:rPr>
          <w:rFonts w:ascii="仿宋_GB2312" w:hAnsi="仿宋_GB2312" w:eastAsia="仿宋_GB2312"/>
          <w:b w:val="0"/>
          <w:sz w:val="32"/>
        </w:rPr>
        <w:t>4.卫生健康支出(类)行政事业单位医疗(款)行政单位医疗(项):支出决算数为11.58万元，比上年决算增加1.77万元，增长18.04%,主要原因是：本年在职人员工资基数调增，医疗缴费基数上涨，相应支出增加。</w:t>
      </w:r>
    </w:p>
    <w:p w14:paraId="4C3918A8">
      <w:pPr>
        <w:spacing w:line="580" w:lineRule="exact"/>
        <w:ind w:firstLine="640"/>
        <w:jc w:val="both"/>
      </w:pPr>
      <w:r>
        <w:rPr>
          <w:rFonts w:ascii="仿宋_GB2312" w:hAnsi="仿宋_GB2312" w:eastAsia="仿宋_GB2312"/>
          <w:b w:val="0"/>
          <w:sz w:val="32"/>
        </w:rPr>
        <w:t>5.卫生健康支出(类)行政事业单位医疗(款)公务员医疗补助(项):支出决算数为4.60万元，比上年决算增加0.78万元，增长20.42%,主要原因是：本年在职人员工资基数调增，医疗缴费基数上涨，相应支出增加。</w:t>
      </w:r>
    </w:p>
    <w:p w14:paraId="1F0A8A24">
      <w:pPr>
        <w:spacing w:line="580" w:lineRule="exact"/>
        <w:ind w:firstLine="640"/>
        <w:jc w:val="both"/>
      </w:pPr>
      <w:r>
        <w:rPr>
          <w:rFonts w:ascii="仿宋_GB2312" w:hAnsi="仿宋_GB2312" w:eastAsia="仿宋_GB2312"/>
          <w:b w:val="0"/>
          <w:sz w:val="32"/>
        </w:rPr>
        <w:t>6.农林水支出(类)农业农村(款)其他农业农村支出(项):支出决算数为0.00万元，比上年决算减少4.28万元，下降100.00%,主要原因是：本年无农村工作队经费支出。</w:t>
      </w:r>
    </w:p>
    <w:p w14:paraId="5097ED99">
      <w:pPr>
        <w:spacing w:line="580" w:lineRule="exact"/>
        <w:ind w:firstLine="640"/>
        <w:jc w:val="both"/>
      </w:pPr>
      <w:r>
        <w:rPr>
          <w:rFonts w:ascii="仿宋_GB2312" w:hAnsi="仿宋_GB2312" w:eastAsia="仿宋_GB2312"/>
          <w:b w:val="0"/>
          <w:sz w:val="32"/>
        </w:rPr>
        <w:t>7.交通运输支出(类)公路水路运输(款)行政运行(项):支出决算数为205.80万元，比上年决算增加19.17万元，增长10.27%,主要原因是：本年在职人员工资调增，导致相关人员经费较上年有所增加。</w:t>
      </w:r>
    </w:p>
    <w:p w14:paraId="3218EBF7">
      <w:pPr>
        <w:spacing w:line="580" w:lineRule="exact"/>
        <w:ind w:firstLine="640"/>
        <w:jc w:val="both"/>
      </w:pPr>
      <w:r>
        <w:rPr>
          <w:rFonts w:ascii="仿宋_GB2312" w:hAnsi="仿宋_GB2312" w:eastAsia="仿宋_GB2312"/>
          <w:b w:val="0"/>
          <w:sz w:val="32"/>
        </w:rPr>
        <w:t>8.交通运输支出(类)公路水路运输(款)公路建设(项):支出决算数为2,081.85万元，比上年决算增加2,017.66万元，增长3,143.26%,主要原因是：本年功能科目调整，车辆购置税支出经费上年度</w:t>
      </w:r>
      <w:r>
        <w:rPr>
          <w:rFonts w:hint="eastAsia" w:ascii="仿宋_GB2312" w:hAnsi="仿宋_GB2312" w:eastAsia="仿宋_GB2312"/>
          <w:b w:val="0"/>
          <w:sz w:val="32"/>
          <w:lang w:val="en-US" w:eastAsia="zh-CN"/>
        </w:rPr>
        <w:t>在</w:t>
      </w:r>
      <w:r>
        <w:rPr>
          <w:rFonts w:ascii="仿宋_GB2312" w:hAnsi="仿宋_GB2312" w:eastAsia="仿宋_GB2312"/>
          <w:b w:val="0"/>
          <w:sz w:val="32"/>
        </w:rPr>
        <w:t>车辆购置税用于农村公路建设支出</w:t>
      </w:r>
      <w:r>
        <w:rPr>
          <w:rFonts w:hint="eastAsia" w:ascii="仿宋_GB2312" w:hAnsi="仿宋_GB2312" w:eastAsia="仿宋_GB2312"/>
          <w:b w:val="0"/>
          <w:sz w:val="32"/>
          <w:lang w:val="en-US" w:eastAsia="zh-CN"/>
        </w:rPr>
        <w:t>科目</w:t>
      </w:r>
      <w:r>
        <w:rPr>
          <w:rFonts w:ascii="仿宋_GB2312" w:hAnsi="仿宋_GB2312" w:eastAsia="仿宋_GB2312"/>
          <w:b w:val="0"/>
          <w:sz w:val="32"/>
        </w:rPr>
        <w:t>单独列支，本年调整至此科目列支，导致公路建设经费较上年增加。</w:t>
      </w:r>
    </w:p>
    <w:p w14:paraId="73FBEB24">
      <w:pPr>
        <w:spacing w:line="580" w:lineRule="exact"/>
        <w:ind w:firstLine="640"/>
        <w:jc w:val="both"/>
      </w:pPr>
      <w:r>
        <w:rPr>
          <w:rFonts w:ascii="仿宋_GB2312" w:hAnsi="仿宋_GB2312" w:eastAsia="仿宋_GB2312"/>
          <w:b w:val="0"/>
          <w:sz w:val="32"/>
        </w:rPr>
        <w:t>9.交通运输支出(类)公路水路运输(款)公路养护(项):支出决算数为115.81万元，比上年决算减少284.68万元，下降71.08%,主要原因是：本年度农村公路养护项目计划投资较上年减少。</w:t>
      </w:r>
    </w:p>
    <w:p w14:paraId="7241B214">
      <w:pPr>
        <w:spacing w:line="580" w:lineRule="exact"/>
        <w:ind w:firstLine="640"/>
        <w:jc w:val="both"/>
      </w:pPr>
      <w:r>
        <w:rPr>
          <w:rFonts w:ascii="仿宋_GB2312" w:hAnsi="仿宋_GB2312" w:eastAsia="仿宋_GB2312"/>
          <w:b w:val="0"/>
          <w:sz w:val="32"/>
        </w:rPr>
        <w:t>10.交通运输支出(类)车辆购置税支出(款)车辆购置税用于农村公路建设支出(项):支出决算数为0.00万元，比上年决算减少2,699.25万元，下降100.00%,主要原因是：本年功能科目调整，车辆购置税支出经费上年度单独列支，本年调整至公路建设科目列支，导致经费较上年减少。</w:t>
      </w:r>
    </w:p>
    <w:p w14:paraId="10FF7849">
      <w:pPr>
        <w:spacing w:line="580" w:lineRule="exact"/>
        <w:ind w:firstLine="640"/>
        <w:jc w:val="both"/>
      </w:pPr>
      <w:r>
        <w:rPr>
          <w:rFonts w:ascii="仿宋_GB2312" w:hAnsi="仿宋_GB2312" w:eastAsia="仿宋_GB2312"/>
          <w:b w:val="0"/>
          <w:sz w:val="32"/>
        </w:rPr>
        <w:t>11.交通运输支出(类)其他交通运输支出(款)公共交通运营补助(项):支出决算数为150.90万元，比上年决算减少18.41万元，下降10.87%,主要原因是：农村客运补贴资金及城市交通发展奖励资金较上年减少。</w:t>
      </w:r>
    </w:p>
    <w:p w14:paraId="7C203CF0">
      <w:pPr>
        <w:spacing w:line="580" w:lineRule="exact"/>
        <w:ind w:firstLine="640"/>
        <w:jc w:val="both"/>
      </w:pPr>
      <w:r>
        <w:rPr>
          <w:rFonts w:ascii="仿宋_GB2312" w:hAnsi="仿宋_GB2312" w:eastAsia="仿宋_GB2312"/>
          <w:b w:val="0"/>
          <w:sz w:val="32"/>
        </w:rPr>
        <w:t>12.住房保障支出(类)住房改革支出(款)住房公积金(项):支出决算数为20.35万元，比上年决算增加3.36万元，增长19.78%,主要原因是：本年在职人员工资基数调增，公积金缴费基数上涨，相应支出增加。</w:t>
      </w:r>
    </w:p>
    <w:p w14:paraId="5E3EC4AF">
      <w:pPr>
        <w:spacing w:line="640" w:lineRule="exact"/>
        <w:ind w:firstLine="640"/>
        <w:jc w:val="both"/>
        <w:outlineLvl w:val="2"/>
      </w:pPr>
      <w:r>
        <w:rPr>
          <w:rFonts w:ascii="黑体" w:hAnsi="黑体" w:eastAsia="黑体"/>
          <w:sz w:val="32"/>
        </w:rPr>
        <w:t>六、一般公共预算财政拨款基本支出决算情况说明</w:t>
      </w:r>
    </w:p>
    <w:p w14:paraId="28A692C9">
      <w:pPr>
        <w:spacing w:line="580" w:lineRule="exact"/>
        <w:ind w:firstLine="640"/>
        <w:jc w:val="both"/>
      </w:pPr>
      <w:r>
        <w:rPr>
          <w:rFonts w:ascii="仿宋_GB2312" w:hAnsi="仿宋_GB2312" w:eastAsia="仿宋_GB2312"/>
          <w:b w:val="0"/>
          <w:sz w:val="32"/>
        </w:rPr>
        <w:t>2024年度一般公共预算财政拨款基本支出290.03万元，其中：</w:t>
      </w:r>
      <w:r>
        <w:rPr>
          <w:rFonts w:ascii="仿宋_GB2312" w:hAnsi="仿宋_GB2312" w:eastAsia="仿宋_GB2312"/>
          <w:b/>
          <w:sz w:val="32"/>
        </w:rPr>
        <w:t>人员经费278.20万元，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14:paraId="6F430867">
      <w:pPr>
        <w:spacing w:line="580" w:lineRule="exact"/>
        <w:ind w:firstLine="640"/>
        <w:jc w:val="both"/>
      </w:pPr>
      <w:r>
        <w:rPr>
          <w:rFonts w:ascii="仿宋_GB2312" w:hAnsi="仿宋_GB2312" w:eastAsia="仿宋_GB2312"/>
          <w:b/>
          <w:sz w:val="32"/>
        </w:rPr>
        <w:t>公用经费11.82万元，</w:t>
      </w:r>
      <w:r>
        <w:rPr>
          <w:rFonts w:ascii="仿宋_GB2312" w:hAnsi="仿宋_GB2312" w:eastAsia="仿宋_GB2312"/>
          <w:b w:val="0"/>
          <w:sz w:val="32"/>
        </w:rPr>
        <w:t>包括：办公费、邮电费、取暖费、差旅费、工会经费、公务用车运行维护费。</w:t>
      </w:r>
    </w:p>
    <w:p w14:paraId="6D030FB3">
      <w:pPr>
        <w:spacing w:line="640" w:lineRule="exact"/>
        <w:ind w:firstLine="640"/>
        <w:jc w:val="both"/>
        <w:outlineLvl w:val="2"/>
      </w:pPr>
      <w:r>
        <w:rPr>
          <w:rFonts w:ascii="黑体" w:hAnsi="黑体" w:eastAsia="黑体"/>
          <w:sz w:val="32"/>
        </w:rPr>
        <w:t>七、政府性基金预算财政拨款收入支出决算情况说明</w:t>
      </w:r>
    </w:p>
    <w:p w14:paraId="19416468">
      <w:pPr>
        <w:spacing w:line="580" w:lineRule="exact"/>
        <w:ind w:firstLine="640"/>
        <w:jc w:val="both"/>
      </w:pPr>
      <w:r>
        <w:rPr>
          <w:rFonts w:ascii="仿宋_GB2312" w:hAnsi="仿宋_GB2312" w:eastAsia="仿宋_GB2312"/>
          <w:b/>
          <w:sz w:val="32"/>
        </w:rPr>
        <w:t>2024年度政府性基金预算财政拨款收入总计248.64万元，</w:t>
      </w:r>
      <w:r>
        <w:rPr>
          <w:rFonts w:ascii="仿宋_GB2312" w:hAnsi="仿宋_GB2312" w:eastAsia="仿宋_GB2312"/>
          <w:b w:val="0"/>
          <w:sz w:val="32"/>
        </w:rPr>
        <w:t>其中：年初结转和结余0.00万元，本年收入248.64万元。</w:t>
      </w:r>
      <w:r>
        <w:rPr>
          <w:rFonts w:ascii="仿宋_GB2312" w:hAnsi="仿宋_GB2312" w:eastAsia="仿宋_GB2312"/>
          <w:b/>
          <w:sz w:val="32"/>
        </w:rPr>
        <w:t>政府性基金预算财政拨款支出总计248.64万元，</w:t>
      </w:r>
      <w:r>
        <w:rPr>
          <w:rFonts w:ascii="仿宋_GB2312" w:hAnsi="仿宋_GB2312" w:eastAsia="仿宋_GB2312"/>
          <w:b w:val="0"/>
          <w:sz w:val="32"/>
        </w:rPr>
        <w:t>其中：年末结转和结余0.00万元，本年支出248.64万元。</w:t>
      </w:r>
    </w:p>
    <w:p w14:paraId="7CB5DA3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增加233.64万元，增长1,557.60%，主要原因是：本年度增加S317线公路建设补偿金及电力、通讯线路改迁资金。</w:t>
      </w:r>
      <w:r>
        <w:rPr>
          <w:rFonts w:ascii="仿宋_GB2312" w:hAnsi="仿宋_GB2312" w:eastAsia="仿宋_GB2312"/>
          <w:b/>
          <w:sz w:val="32"/>
        </w:rPr>
        <w:t>与年初预算相比，</w:t>
      </w:r>
      <w:r>
        <w:rPr>
          <w:rFonts w:ascii="仿宋_GB2312" w:hAnsi="仿宋_GB2312" w:eastAsia="仿宋_GB2312"/>
          <w:b w:val="0"/>
          <w:sz w:val="32"/>
        </w:rPr>
        <w:t>年初预算数207.00万元，决算数248.64万元，预决算差异率20.12%，主要原因是：年中追加S317线公路建设补偿金及电力、通讯线路改迁资金，导致预决算有差异。</w:t>
      </w:r>
    </w:p>
    <w:p w14:paraId="3E06695D">
      <w:pPr>
        <w:spacing w:line="580" w:lineRule="exact"/>
        <w:ind w:firstLine="640"/>
        <w:jc w:val="both"/>
      </w:pPr>
      <w:r>
        <w:rPr>
          <w:rFonts w:ascii="仿宋_GB2312" w:hAnsi="仿宋_GB2312" w:eastAsia="仿宋_GB2312"/>
          <w:b w:val="0"/>
          <w:sz w:val="32"/>
        </w:rPr>
        <w:t>政府性基金预算财政拨款支出248.64万元。</w:t>
      </w:r>
    </w:p>
    <w:p w14:paraId="3496BC7A">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163.98万元，比上年决算增加163.98万元，增长100.00%,主要原因是：本年度增加S317线公路建设补偿金及电力、通讯线路改迁资金。</w:t>
      </w:r>
    </w:p>
    <w:p w14:paraId="288F90A3">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84.66万元，比上年决算增加69.66万元，增长464.40%,主要原因是：本年新增S317线托里老风口-裕民公路建设项目（裕民段）耕地开垦资金、裕民县2022年农村公路建设及小修养护项目（前期费）、裕民县2020年抵边自然村通硬化路建设项目设计费(前期费)3个项目。</w:t>
      </w:r>
    </w:p>
    <w:p w14:paraId="09674D20">
      <w:pPr>
        <w:spacing w:line="640" w:lineRule="exact"/>
        <w:ind w:firstLine="640"/>
        <w:jc w:val="both"/>
        <w:outlineLvl w:val="2"/>
      </w:pPr>
      <w:r>
        <w:rPr>
          <w:rFonts w:ascii="黑体" w:hAnsi="黑体" w:eastAsia="黑体"/>
          <w:sz w:val="32"/>
        </w:rPr>
        <w:t>八、国有资本经营预算财政拨款收入支出决算情况说明</w:t>
      </w:r>
    </w:p>
    <w:p w14:paraId="198EFC7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B9D59EF">
      <w:pPr>
        <w:spacing w:line="640" w:lineRule="exact"/>
        <w:ind w:firstLine="640"/>
        <w:jc w:val="both"/>
        <w:outlineLvl w:val="2"/>
      </w:pPr>
      <w:r>
        <w:rPr>
          <w:rFonts w:ascii="黑体" w:hAnsi="黑体" w:eastAsia="黑体"/>
          <w:sz w:val="32"/>
        </w:rPr>
        <w:t>九、财政拨款“三公”经费支出决算情况说明</w:t>
      </w:r>
    </w:p>
    <w:p w14:paraId="01CFA626">
      <w:pPr>
        <w:spacing w:line="580" w:lineRule="exact"/>
        <w:ind w:firstLine="640"/>
        <w:jc w:val="both"/>
      </w:pPr>
      <w:r>
        <w:rPr>
          <w:rFonts w:ascii="仿宋_GB2312" w:hAnsi="仿宋_GB2312" w:eastAsia="仿宋_GB2312"/>
          <w:b/>
          <w:sz w:val="32"/>
        </w:rPr>
        <w:t>2024年度财政拨款“三公”经费支出1.94万元，</w:t>
      </w:r>
      <w:r>
        <w:rPr>
          <w:rFonts w:ascii="仿宋_GB2312" w:hAnsi="仿宋_GB2312" w:eastAsia="仿宋_GB2312"/>
          <w:b w:val="0"/>
          <w:sz w:val="32"/>
        </w:rPr>
        <w:t>比上年增加0.74万元，增长61.67%，主要原因是：本年农村公路质量检测力度加大，导致农村公路质量检测和路况监测车辆使用较多，导致费用增加。其中：因公出国（境）费支出0.00万元，占0.00%，比上年增加0.00万元，增长0.00%，主要原因是：2023年与2024年均未安排因公出国（境）费支出。公务用车购置及运行维护费支出1.94万元，占100.00%，比上年增加0.74万元，增长61.67%，主要原因是：本年农村公路质量检测力度加大，导致农村公路质量检测和路况监测车辆使用较多，导致费用增加。公务接待费支出0.00万元，占0.00%，比上年增加0.00万元，增长0.00%，主要原因是：2023年与2024年均未安排公务接待费支出。</w:t>
      </w:r>
    </w:p>
    <w:p w14:paraId="5134FB9B">
      <w:pPr>
        <w:spacing w:line="580" w:lineRule="exact"/>
        <w:ind w:firstLine="640"/>
        <w:jc w:val="both"/>
      </w:pPr>
      <w:r>
        <w:rPr>
          <w:rFonts w:ascii="仿宋_GB2312" w:hAnsi="仿宋_GB2312" w:eastAsia="仿宋_GB2312"/>
          <w:b/>
          <w:sz w:val="32"/>
        </w:rPr>
        <w:t>具体情况如下：</w:t>
      </w:r>
    </w:p>
    <w:p w14:paraId="1F2ED5B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1D18C95">
      <w:pPr>
        <w:spacing w:line="580" w:lineRule="exact"/>
        <w:ind w:firstLine="640"/>
        <w:jc w:val="both"/>
      </w:pPr>
      <w:r>
        <w:rPr>
          <w:rFonts w:ascii="仿宋_GB2312" w:hAnsi="仿宋_GB2312" w:eastAsia="仿宋_GB2312"/>
          <w:b w:val="0"/>
          <w:sz w:val="32"/>
        </w:rPr>
        <w:t>公务用车购置及运行维护费1.94万元，其中：公务用车购置费0.00万元，公务用车运行维护费1.94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6F9A2AA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CC19EC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1.94万元，预决算差异率-3.00%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1.94万元，预决算差异率-3.00%，主要原因是：严格落实中央八项规定精神，厉行节约，减少经费支出。公务接待费全年预算数0.00万元，决算数0.00万元，预决算差异率0.00%，主要原因是：本单位无公务接待费。</w:t>
      </w:r>
    </w:p>
    <w:p w14:paraId="5107883B">
      <w:pPr>
        <w:spacing w:line="640" w:lineRule="exact"/>
        <w:ind w:firstLine="640"/>
        <w:jc w:val="both"/>
        <w:outlineLvl w:val="2"/>
      </w:pPr>
      <w:r>
        <w:rPr>
          <w:rFonts w:ascii="黑体" w:hAnsi="黑体" w:eastAsia="黑体"/>
          <w:sz w:val="32"/>
        </w:rPr>
        <w:t>十、其他重要事项的情况说明</w:t>
      </w:r>
    </w:p>
    <w:p w14:paraId="1E6D441B">
      <w:pPr>
        <w:spacing w:line="640" w:lineRule="exact"/>
        <w:ind w:firstLine="640"/>
        <w:jc w:val="both"/>
        <w:outlineLvl w:val="3"/>
      </w:pPr>
      <w:r>
        <w:rPr>
          <w:rFonts w:ascii="楷体_GB2312" w:hAnsi="楷体_GB2312" w:eastAsia="楷体_GB2312"/>
          <w:b/>
          <w:sz w:val="32"/>
        </w:rPr>
        <w:t>（一）机关运行经费及公用经费支出情况</w:t>
      </w:r>
    </w:p>
    <w:p w14:paraId="20477A09">
      <w:pPr>
        <w:spacing w:line="580" w:lineRule="exact"/>
        <w:ind w:firstLine="640"/>
        <w:jc w:val="both"/>
      </w:pPr>
      <w:r>
        <w:rPr>
          <w:rFonts w:ascii="仿宋_GB2312" w:hAnsi="仿宋_GB2312" w:eastAsia="仿宋_GB2312"/>
          <w:b w:val="0"/>
          <w:sz w:val="32"/>
        </w:rPr>
        <w:t>2024年度裕民县交通运输局（行政单位和参照公务员法管理事业单位）机关运行经费支出11.82万元，比上年增加1.95万元，增长19.76%，主要原因是：本年办公费用增加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导致机关运行经费增加</w:t>
      </w:r>
      <w:r>
        <w:rPr>
          <w:rFonts w:ascii="仿宋_GB2312" w:hAnsi="仿宋_GB2312" w:eastAsia="仿宋_GB2312"/>
          <w:b w:val="0"/>
          <w:sz w:val="32"/>
        </w:rPr>
        <w:t>。</w:t>
      </w:r>
    </w:p>
    <w:p w14:paraId="0B21A47A">
      <w:pPr>
        <w:spacing w:line="640" w:lineRule="exact"/>
        <w:ind w:firstLine="640"/>
        <w:jc w:val="both"/>
        <w:outlineLvl w:val="3"/>
      </w:pPr>
      <w:r>
        <w:rPr>
          <w:rFonts w:ascii="楷体_GB2312" w:hAnsi="楷体_GB2312" w:eastAsia="楷体_GB2312"/>
          <w:b/>
          <w:sz w:val="32"/>
        </w:rPr>
        <w:t>（二）政府采购情况</w:t>
      </w:r>
    </w:p>
    <w:p w14:paraId="4C7A7384">
      <w:pPr>
        <w:spacing w:line="580" w:lineRule="exact"/>
        <w:ind w:firstLine="640"/>
        <w:jc w:val="both"/>
      </w:pPr>
      <w:r>
        <w:rPr>
          <w:rFonts w:ascii="仿宋_GB2312" w:hAnsi="仿宋_GB2312" w:eastAsia="仿宋_GB2312"/>
          <w:b w:val="0"/>
          <w:sz w:val="32"/>
        </w:rPr>
        <w:t>2024年度政府采购支出总额4.60万元，其中：政府采购货物支出0.70万元、政府采购工程支出0.00万元、政府采购服务支出3.90万元。</w:t>
      </w:r>
    </w:p>
    <w:p w14:paraId="7070BCAA">
      <w:pPr>
        <w:spacing w:line="580" w:lineRule="exact"/>
        <w:ind w:firstLine="640"/>
        <w:jc w:val="both"/>
      </w:pPr>
      <w:r>
        <w:rPr>
          <w:rFonts w:ascii="仿宋_GB2312" w:hAnsi="仿宋_GB2312" w:eastAsia="仿宋_GB2312"/>
          <w:b w:val="0"/>
          <w:sz w:val="32"/>
        </w:rPr>
        <w:t>授予中小企业合同金额4.60万元，占政府采购支出总额的100.00%，其中：授予小微企业合同金额4.60万元，占政府采购支出总额的100.00%。</w:t>
      </w:r>
    </w:p>
    <w:p w14:paraId="520AAD54">
      <w:pPr>
        <w:spacing w:line="640" w:lineRule="exact"/>
        <w:ind w:firstLine="640"/>
        <w:jc w:val="both"/>
        <w:outlineLvl w:val="3"/>
      </w:pPr>
      <w:r>
        <w:rPr>
          <w:rFonts w:ascii="楷体_GB2312" w:hAnsi="楷体_GB2312" w:eastAsia="楷体_GB2312"/>
          <w:b/>
          <w:sz w:val="32"/>
        </w:rPr>
        <w:t>（三）国有资产占用情况说明</w:t>
      </w:r>
    </w:p>
    <w:p w14:paraId="7A0C4603">
      <w:pPr>
        <w:spacing w:line="580" w:lineRule="exact"/>
        <w:ind w:firstLine="640"/>
        <w:jc w:val="both"/>
      </w:pPr>
      <w:r>
        <w:rPr>
          <w:rFonts w:ascii="仿宋_GB2312" w:hAnsi="仿宋_GB2312" w:eastAsia="仿宋_GB2312"/>
          <w:b w:val="0"/>
          <w:sz w:val="32"/>
        </w:rPr>
        <w:t>截至2024年12月31日，房屋195.68平方米，价值26.94万元。车辆5辆，价值47.09万元，其中：副部（省）级及以上领导用车0辆、主要负责人用车0辆、机要通信用车0辆、应急保障用车1辆、执法执勤用车1辆、特种专业技术用车1辆、离退休干部服务用车0辆、其他用车2辆，其他用车主要是：一般</w:t>
      </w:r>
      <w:r>
        <w:rPr>
          <w:rFonts w:hint="eastAsia" w:ascii="仿宋_GB2312" w:hAnsi="仿宋_GB2312" w:eastAsia="仿宋_GB2312"/>
          <w:b w:val="0"/>
          <w:sz w:val="32"/>
          <w:lang w:val="en-US" w:eastAsia="zh-CN"/>
        </w:rPr>
        <w:t>公务</w:t>
      </w:r>
      <w:r>
        <w:rPr>
          <w:rFonts w:ascii="仿宋_GB2312" w:hAnsi="仿宋_GB2312" w:eastAsia="仿宋_GB2312"/>
          <w:b w:val="0"/>
          <w:sz w:val="32"/>
        </w:rPr>
        <w:t>用车。单价100万元（含）以上设备（不含车辆）0台（套）。</w:t>
      </w:r>
    </w:p>
    <w:p w14:paraId="4D59FF0C">
      <w:pPr>
        <w:spacing w:line="640" w:lineRule="exact"/>
        <w:ind w:firstLine="640"/>
        <w:jc w:val="both"/>
        <w:outlineLvl w:val="2"/>
      </w:pPr>
      <w:r>
        <w:rPr>
          <w:rFonts w:ascii="黑体" w:hAnsi="黑体" w:eastAsia="黑体"/>
          <w:sz w:val="32"/>
        </w:rPr>
        <w:t>十一、预算绩效的情况说明</w:t>
      </w:r>
    </w:p>
    <w:p w14:paraId="7775325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2,950.07万元，实际执行总额2,950.07万元；预算绩效评价项目13个，全年预算数2,455.11万元，全年执行数2,427.47万元。预算绩效管理取得的成效：一是强化绩效目标管理。编制预算时要贯彻落实党中央、国务院的决策，自治区党委、自治区人民政府的安排部署和地委、行署、县委、县政府的工作要求，分解细化各项工作任务，结合实际，全面设置部门和单位整体绩效目标；二是做好绩效运行</w:t>
      </w:r>
      <w:r>
        <w:rPr>
          <w:rFonts w:hint="eastAsia" w:ascii="仿宋_GB2312" w:hAnsi="仿宋_GB2312" w:eastAsia="仿宋_GB2312"/>
          <w:b w:val="0"/>
          <w:sz w:val="32"/>
          <w:lang w:val="en-US" w:eastAsia="zh-CN"/>
        </w:rPr>
        <w:t>监控</w:t>
      </w:r>
      <w:r>
        <w:rPr>
          <w:rFonts w:ascii="仿宋_GB2312" w:hAnsi="仿宋_GB2312" w:eastAsia="仿宋_GB2312"/>
          <w:b w:val="0"/>
          <w:sz w:val="32"/>
        </w:rPr>
        <w:t>，发现问题及时纠正，确保绩效目标如期保质保量实现，同时按预算绩效管理要求，切实提高预算执行效率。三是开展绩效评价和结果应用。对预算执行情况开展绩效评价。对预算执行情况以及政策实施效果开展绩效自评，评价结果报送本级财政局。发现的问题及原因：一是对预算绩效管理工作认识不到位，理解有偏颇，专业人员能力有待提高。实行预算绩效管理以来，重视程度越来越高，工作力度也越来越大，单位领导和财务人员认为实施绩效管理增加工作量，所以能应付过关就行。而且预算绩效管理工作时间紧、任务重专</w:t>
      </w:r>
      <w:r>
        <w:rPr>
          <w:rFonts w:hint="eastAsia" w:ascii="仿宋_GB2312" w:hAnsi="仿宋_GB2312" w:eastAsia="仿宋_GB2312"/>
          <w:b w:val="0"/>
          <w:sz w:val="32"/>
          <w:lang w:eastAsia="zh-CN"/>
        </w:rPr>
        <w:t>业性</w:t>
      </w:r>
      <w:r>
        <w:rPr>
          <w:rFonts w:ascii="仿宋_GB2312" w:hAnsi="仿宋_GB2312" w:eastAsia="仿宋_GB2312"/>
          <w:b w:val="0"/>
          <w:sz w:val="32"/>
        </w:rPr>
        <w:t>较强，要求具备一定专业素养和实际经验的人员，现在</w:t>
      </w:r>
      <w:r>
        <w:rPr>
          <w:rFonts w:hint="eastAsia" w:ascii="仿宋_GB2312" w:hAnsi="仿宋_GB2312" w:eastAsia="仿宋_GB2312"/>
          <w:b w:val="0"/>
          <w:sz w:val="32"/>
          <w:lang w:eastAsia="zh-CN"/>
        </w:rPr>
        <w:t>本单位</w:t>
      </w:r>
      <w:r>
        <w:rPr>
          <w:rFonts w:ascii="仿宋_GB2312" w:hAnsi="仿宋_GB2312" w:eastAsia="仿宋_GB2312"/>
          <w:b w:val="0"/>
          <w:sz w:val="32"/>
        </w:rPr>
        <w:t>从事绩效管理工作的人员</w:t>
      </w:r>
      <w:r>
        <w:rPr>
          <w:rFonts w:hint="eastAsia" w:ascii="仿宋_GB2312" w:hAnsi="仿宋_GB2312" w:eastAsia="仿宋_GB2312"/>
          <w:b w:val="0"/>
          <w:sz w:val="32"/>
          <w:lang w:eastAsia="zh-CN"/>
        </w:rPr>
        <w:t>就有</w:t>
      </w:r>
      <w:r>
        <w:rPr>
          <w:rFonts w:ascii="仿宋_GB2312" w:hAnsi="仿宋_GB2312" w:eastAsia="仿宋_GB2312"/>
          <w:b w:val="0"/>
          <w:sz w:val="32"/>
        </w:rPr>
        <w:t>会计一人，日常业务量较大、工作繁忙，工作难度较大，学习机会还较少只能请教县财政局股室领导及其他单位同事；二是对预算绩效管理工作执行力不够，“刚性”作用不强。认为预算申报的项目能落实到位和预算安排的资金能用出去就不会有大的问题，重预算轻管理，工作人员存在不知道预算目标是什么</w:t>
      </w:r>
      <w:r>
        <w:rPr>
          <w:rFonts w:hint="eastAsia" w:ascii="仿宋_GB2312" w:hAnsi="仿宋_GB2312" w:eastAsia="仿宋_GB2312"/>
          <w:b w:val="0"/>
          <w:sz w:val="32"/>
          <w:lang w:eastAsia="zh-CN"/>
        </w:rPr>
        <w:t>，在</w:t>
      </w:r>
      <w:r>
        <w:rPr>
          <w:rFonts w:ascii="仿宋_GB2312" w:hAnsi="仿宋_GB2312" w:eastAsia="仿宋_GB2312"/>
          <w:b w:val="0"/>
          <w:sz w:val="32"/>
        </w:rPr>
        <w:t>实际目标的过程中应该做什么、不该做什么，存在粗放型预算管理，从而达不到预期效果。三是预算绩效管理机制不完善，制度体系不健全。绩效指标和标准体系建设不完善，未能细化、量化绩效指标。一个健全完善的预算绩效管理制度框架体系，可以推动单位财政绩效管理高水平，高质量发展，避免单位在实施绩效管理工作时出现“知识盲区”。下一步改进措施：一是加强学习，提高思想认识。组织单位财务人员认真学习相关法规、制度，提高单位领导对全面预算管理的重视程度，增强财务人员的预算意识；二是严格管理，控制“三公”经费和公用经费支出。认真贯彻落实中央八项规定，切实加强“三公”经费和会议费、培训费管理，严格按照规定开支有关经费，确保单位“三公”经费只减不增。同时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附整体支出绩效自评表，项目支出绩效自评表和评价报告。</w:t>
      </w:r>
    </w:p>
    <w:p w14:paraId="7FECB416">
      <w:r>
        <w:br w:type="page"/>
      </w:r>
    </w:p>
    <w:tbl>
      <w:tblPr>
        <w:tblStyle w:val="9"/>
        <w:tblW w:w="0" w:type="auto"/>
        <w:tblInd w:w="0" w:type="dxa"/>
        <w:tblLayout w:type="autofit"/>
        <w:tblCellMar>
          <w:top w:w="0" w:type="dxa"/>
          <w:left w:w="108" w:type="dxa"/>
          <w:bottom w:w="0" w:type="dxa"/>
          <w:right w:w="108" w:type="dxa"/>
        </w:tblCellMar>
      </w:tblPr>
      <w:tblGrid>
        <w:gridCol w:w="1105"/>
        <w:gridCol w:w="905"/>
        <w:gridCol w:w="200"/>
        <w:gridCol w:w="1105"/>
        <w:gridCol w:w="927"/>
        <w:gridCol w:w="178"/>
        <w:gridCol w:w="866"/>
        <w:gridCol w:w="239"/>
        <w:gridCol w:w="757"/>
        <w:gridCol w:w="348"/>
        <w:gridCol w:w="576"/>
        <w:gridCol w:w="529"/>
        <w:gridCol w:w="383"/>
        <w:gridCol w:w="722"/>
      </w:tblGrid>
      <w:tr w14:paraId="775BEBA6">
        <w:tblPrEx>
          <w:tblCellMar>
            <w:top w:w="0" w:type="dxa"/>
            <w:left w:w="108" w:type="dxa"/>
            <w:bottom w:w="0" w:type="dxa"/>
            <w:right w:w="108" w:type="dxa"/>
          </w:tblCellMar>
        </w:tblPrEx>
        <w:tc>
          <w:tcPr>
            <w:tcW w:w="8840" w:type="dxa"/>
            <w:gridSpan w:val="14"/>
            <w:vAlign w:val="center"/>
          </w:tcPr>
          <w:p w14:paraId="3F5B6C86">
            <w:pPr>
              <w:jc w:val="center"/>
            </w:pPr>
            <w:r>
              <w:rPr>
                <w:rFonts w:ascii="宋体" w:hAnsi="宋体" w:eastAsia="宋体"/>
                <w:sz w:val="24"/>
              </w:rPr>
              <w:t>单位整体支出绩效自评表</w:t>
            </w:r>
          </w:p>
        </w:tc>
      </w:tr>
      <w:tr w14:paraId="7B5920BB">
        <w:tblPrEx>
          <w:tblCellMar>
            <w:top w:w="0" w:type="dxa"/>
            <w:left w:w="108" w:type="dxa"/>
            <w:bottom w:w="0" w:type="dxa"/>
            <w:right w:w="108" w:type="dxa"/>
          </w:tblCellMar>
        </w:tblPrEx>
        <w:tc>
          <w:tcPr>
            <w:tcW w:w="8840" w:type="dxa"/>
            <w:gridSpan w:val="14"/>
            <w:vAlign w:val="center"/>
          </w:tcPr>
          <w:p w14:paraId="3B7BE142">
            <w:pPr>
              <w:jc w:val="center"/>
            </w:pPr>
            <w:r>
              <w:rPr>
                <w:rFonts w:ascii="宋体" w:hAnsi="宋体" w:eastAsia="宋体"/>
                <w:sz w:val="24"/>
              </w:rPr>
              <w:t>（2024年度）</w:t>
            </w:r>
          </w:p>
        </w:tc>
      </w:tr>
      <w:tr w14:paraId="433460D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2DBA0">
            <w:pPr>
              <w:jc w:val="center"/>
            </w:pPr>
            <w:r>
              <w:rPr>
                <w:rFonts w:ascii="宋体" w:hAnsi="宋体" w:eastAsia="宋体"/>
                <w:sz w:val="16"/>
              </w:rPr>
              <w:t>单位名称</w:t>
            </w:r>
          </w:p>
        </w:tc>
        <w:tc>
          <w:tcPr>
            <w:tcW w:w="77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242B76">
            <w:pPr>
              <w:jc w:val="center"/>
            </w:pPr>
            <w:r>
              <w:rPr>
                <w:rFonts w:ascii="宋体" w:hAnsi="宋体" w:eastAsia="宋体"/>
                <w:sz w:val="16"/>
              </w:rPr>
              <w:t>裕民县交通运输局</w:t>
            </w:r>
          </w:p>
        </w:tc>
      </w:tr>
      <w:tr w14:paraId="68EADB3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4809B">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0DD4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C1AA8">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1FBFD">
            <w:pPr>
              <w:jc w:val="center"/>
            </w:pPr>
            <w:r>
              <w:rPr>
                <w:rFonts w:ascii="宋体" w:hAnsi="宋体" w:eastAsia="宋体"/>
                <w:sz w:val="16"/>
              </w:rPr>
              <w:t>全年预算数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6EF5E">
            <w:pPr>
              <w:jc w:val="center"/>
            </w:pPr>
            <w:r>
              <w:rPr>
                <w:rFonts w:ascii="宋体" w:hAnsi="宋体" w:eastAsia="宋体"/>
                <w:sz w:val="16"/>
              </w:rPr>
              <w:t>全年执行数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782A6">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5148B">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50CE8">
            <w:pPr>
              <w:jc w:val="center"/>
            </w:pPr>
            <w:r>
              <w:rPr>
                <w:rFonts w:ascii="宋体" w:hAnsi="宋体" w:eastAsia="宋体"/>
                <w:sz w:val="16"/>
              </w:rPr>
              <w:t>得分</w:t>
            </w:r>
          </w:p>
        </w:tc>
      </w:tr>
      <w:tr w14:paraId="72CD71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5E0DBA"/>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9133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49DAD">
            <w:pPr>
              <w:jc w:val="center"/>
            </w:pPr>
            <w:r>
              <w:rPr>
                <w:rFonts w:ascii="宋体" w:hAnsi="宋体" w:eastAsia="宋体"/>
                <w:sz w:val="16"/>
              </w:rPr>
              <w:t>2,457.60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F8B16">
            <w:pPr>
              <w:jc w:val="center"/>
            </w:pPr>
            <w:r>
              <w:rPr>
                <w:rFonts w:ascii="宋体" w:hAnsi="宋体" w:eastAsia="宋体"/>
                <w:sz w:val="16"/>
              </w:rPr>
              <w:t>2,950.07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6D00B">
            <w:pPr>
              <w:jc w:val="center"/>
            </w:pPr>
            <w:r>
              <w:rPr>
                <w:rFonts w:ascii="宋体" w:hAnsi="宋体" w:eastAsia="宋体"/>
                <w:sz w:val="16"/>
              </w:rPr>
              <w:t>2,950.07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4F355">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A49A2">
            <w:pPr>
              <w:jc w:val="center"/>
            </w:pPr>
            <w:r>
              <w:rPr>
                <w:rFonts w:ascii="宋体" w:hAnsi="宋体" w:eastAsia="宋体"/>
                <w:sz w:val="16"/>
              </w:rPr>
              <w:t>100%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890D5">
            <w:pPr>
              <w:jc w:val="center"/>
            </w:pPr>
            <w:r>
              <w:rPr>
                <w:rFonts w:ascii="宋体" w:hAnsi="宋体" w:eastAsia="宋体"/>
                <w:sz w:val="16"/>
              </w:rPr>
              <w:t>10</w:t>
            </w:r>
          </w:p>
        </w:tc>
      </w:tr>
      <w:tr w14:paraId="7F6DC9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E47002"/>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CBD4C">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4858C">
            <w:pPr>
              <w:jc w:val="center"/>
            </w:pPr>
            <w:r>
              <w:rPr>
                <w:rFonts w:ascii="宋体" w:hAnsi="宋体" w:eastAsia="宋体"/>
                <w:sz w:val="16"/>
              </w:rPr>
              <w:t>1,813.35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A568E">
            <w:pPr>
              <w:jc w:val="center"/>
            </w:pPr>
            <w:r>
              <w:rPr>
                <w:rFonts w:ascii="宋体" w:hAnsi="宋体" w:eastAsia="宋体"/>
                <w:sz w:val="16"/>
              </w:rPr>
              <w:t>2,315.61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94F69">
            <w:pPr>
              <w:jc w:val="center"/>
            </w:pPr>
            <w:r>
              <w:rPr>
                <w:rFonts w:ascii="宋体" w:hAnsi="宋体" w:eastAsia="宋体"/>
                <w:sz w:val="16"/>
              </w:rPr>
              <w:t>2,315.61</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9BDC5">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EEA68">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19CE3">
            <w:pPr>
              <w:jc w:val="center"/>
            </w:pPr>
            <w:r>
              <w:rPr>
                <w:rFonts w:ascii="宋体" w:hAnsi="宋体" w:eastAsia="宋体"/>
                <w:sz w:val="16"/>
              </w:rPr>
              <w:t>-</w:t>
            </w:r>
          </w:p>
        </w:tc>
      </w:tr>
      <w:tr w14:paraId="4E9A1F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F9FB20"/>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66CFB">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CE4AF">
            <w:pPr>
              <w:jc w:val="center"/>
            </w:pPr>
            <w:r>
              <w:rPr>
                <w:rFonts w:ascii="宋体" w:hAnsi="宋体" w:eastAsia="宋体"/>
                <w:sz w:val="16"/>
              </w:rPr>
              <w:t>644.25</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D847B">
            <w:pPr>
              <w:jc w:val="center"/>
            </w:pPr>
            <w:r>
              <w:rPr>
                <w:rFonts w:ascii="宋体" w:hAnsi="宋体" w:eastAsia="宋体"/>
                <w:sz w:val="16"/>
              </w:rPr>
              <w:t>634.46</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793C6">
            <w:pPr>
              <w:jc w:val="center"/>
            </w:pPr>
            <w:r>
              <w:rPr>
                <w:rFonts w:ascii="宋体" w:hAnsi="宋体" w:eastAsia="宋体"/>
                <w:sz w:val="16"/>
              </w:rPr>
              <w:t>634.46</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9B779">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9ED90">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69598">
            <w:pPr>
              <w:jc w:val="center"/>
            </w:pPr>
            <w:r>
              <w:rPr>
                <w:rFonts w:ascii="宋体" w:hAnsi="宋体" w:eastAsia="宋体"/>
                <w:sz w:val="16"/>
              </w:rPr>
              <w:t>-</w:t>
            </w:r>
          </w:p>
        </w:tc>
      </w:tr>
      <w:tr w14:paraId="5DB0FA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73F195"/>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EC6D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A9D56">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73D96">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673A1">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E7C89">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81138">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B07BA">
            <w:pPr>
              <w:jc w:val="center"/>
            </w:pPr>
            <w:r>
              <w:rPr>
                <w:rFonts w:ascii="宋体" w:hAnsi="宋体" w:eastAsia="宋体"/>
                <w:sz w:val="16"/>
              </w:rPr>
              <w:t>-</w:t>
            </w:r>
          </w:p>
        </w:tc>
      </w:tr>
      <w:tr w14:paraId="3A74FD3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4C9DD">
            <w:pPr>
              <w:jc w:val="center"/>
            </w:pPr>
            <w:r>
              <w:rPr>
                <w:rFonts w:ascii="宋体" w:hAnsi="宋体" w:eastAsia="宋体"/>
                <w:sz w:val="16"/>
              </w:rPr>
              <w:t>年度总体目标</w:t>
            </w:r>
          </w:p>
        </w:tc>
        <w:tc>
          <w:tcPr>
            <w:tcW w:w="5525"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52753CDC">
            <w:pPr>
              <w:jc w:val="center"/>
            </w:pPr>
            <w:r>
              <w:rPr>
                <w:rFonts w:ascii="宋体" w:hAnsi="宋体" w:eastAsia="宋体"/>
                <w:sz w:val="16"/>
              </w:rPr>
              <w:t>预期目标</w:t>
            </w:r>
          </w:p>
        </w:tc>
        <w:tc>
          <w:tcPr>
            <w:tcW w:w="221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4517A7">
            <w:pPr>
              <w:jc w:val="center"/>
            </w:pPr>
            <w:r>
              <w:rPr>
                <w:rFonts w:ascii="宋体" w:hAnsi="宋体" w:eastAsia="宋体"/>
                <w:sz w:val="16"/>
              </w:rPr>
              <w:t>实际完成情况</w:t>
            </w:r>
          </w:p>
        </w:tc>
      </w:tr>
      <w:tr w14:paraId="78D750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342496"/>
        </w:tc>
        <w:tc>
          <w:tcPr>
            <w:tcW w:w="5525"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973BAD0">
            <w:pPr>
              <w:jc w:val="both"/>
              <w:rPr>
                <w:rFonts w:ascii="宋体" w:hAnsi="宋体" w:eastAsia="宋体"/>
                <w:sz w:val="16"/>
              </w:rPr>
            </w:pPr>
            <w:r>
              <w:rPr>
                <w:rFonts w:ascii="宋体" w:hAnsi="宋体" w:eastAsia="宋体"/>
                <w:sz w:val="16"/>
              </w:rPr>
              <w:t>（一）加强法治政府建设，不断优化营商环境，持续提升执法服务和监管水平。</w:t>
            </w:r>
          </w:p>
          <w:p w14:paraId="1C3C95D0">
            <w:pPr>
              <w:jc w:val="both"/>
              <w:rPr>
                <w:rFonts w:ascii="宋体" w:hAnsi="宋体" w:eastAsia="宋体"/>
                <w:sz w:val="16"/>
              </w:rPr>
            </w:pPr>
            <w:r>
              <w:rPr>
                <w:rFonts w:ascii="宋体" w:hAnsi="宋体" w:eastAsia="宋体"/>
                <w:sz w:val="16"/>
              </w:rPr>
              <w:t>（二）强力推进项目建设，不断创新投融资机制，着重抓好交通强国试点支撑项目实施，持续提升项目建设管理水平。</w:t>
            </w:r>
          </w:p>
          <w:p w14:paraId="1B457BBD">
            <w:pPr>
              <w:jc w:val="both"/>
              <w:rPr>
                <w:rFonts w:ascii="宋体" w:hAnsi="宋体" w:eastAsia="宋体"/>
                <w:sz w:val="16"/>
              </w:rPr>
            </w:pPr>
            <w:r>
              <w:rPr>
                <w:rFonts w:ascii="宋体" w:hAnsi="宋体" w:eastAsia="宋体"/>
                <w:sz w:val="16"/>
              </w:rPr>
              <w:t>（三）强化交通物流保通保畅，提升出行服务品质，推动货运物流提质降本增效，规范道路运输新业态发展，促进交通运输高水平对外开放。</w:t>
            </w:r>
          </w:p>
          <w:p w14:paraId="15BF592E">
            <w:pPr>
              <w:jc w:val="both"/>
              <w:rPr>
                <w:rFonts w:ascii="宋体" w:hAnsi="宋体" w:eastAsia="宋体"/>
                <w:sz w:val="16"/>
              </w:rPr>
            </w:pPr>
            <w:r>
              <w:rPr>
                <w:rFonts w:ascii="宋体" w:hAnsi="宋体" w:eastAsia="宋体"/>
                <w:sz w:val="16"/>
              </w:rPr>
              <w:t>（四）完善农村交通基础设施，提高农村公路管养水平，加快城乡交通运输一体化发展，持续发挥行业优势。</w:t>
            </w:r>
          </w:p>
          <w:p w14:paraId="10F0E514">
            <w:pPr>
              <w:jc w:val="both"/>
              <w:rPr>
                <w:rFonts w:ascii="宋体" w:hAnsi="宋体" w:eastAsia="宋体"/>
                <w:sz w:val="16"/>
              </w:rPr>
            </w:pPr>
            <w:r>
              <w:rPr>
                <w:rFonts w:ascii="宋体" w:hAnsi="宋体" w:eastAsia="宋体"/>
                <w:sz w:val="16"/>
              </w:rPr>
              <w:t>（五）持续深化交通科技创新，大力推进智慧交通建设，不断加快交通绿色低碳发展。</w:t>
            </w:r>
          </w:p>
          <w:p w14:paraId="5F592982">
            <w:pPr>
              <w:jc w:val="both"/>
            </w:pPr>
            <w:r>
              <w:rPr>
                <w:rFonts w:ascii="宋体" w:hAnsi="宋体" w:eastAsia="宋体"/>
                <w:sz w:val="16"/>
              </w:rPr>
              <w:t>（六）坚决维护社会稳定，切实防范行业重大风险，做好交通运输安全生产工作，持续推进交通运输应急管理体系和能力现代化。</w:t>
            </w:r>
          </w:p>
        </w:tc>
        <w:tc>
          <w:tcPr>
            <w:tcW w:w="221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34382E">
            <w:pPr>
              <w:jc w:val="both"/>
            </w:pPr>
            <w:r>
              <w:rPr>
                <w:rFonts w:ascii="宋体" w:hAnsi="宋体" w:eastAsia="宋体"/>
                <w:sz w:val="16"/>
              </w:rPr>
              <w:t>通过加大农村公路路政管理、全年开展路域巡道、全年开展交通运输安全生产专项督查等工作</w:t>
            </w:r>
            <w:r>
              <w:rPr>
                <w:rFonts w:hint="eastAsia" w:ascii="宋体" w:hAnsi="宋体"/>
                <w:sz w:val="16"/>
                <w:lang w:eastAsia="zh-CN"/>
              </w:rPr>
              <w:t>持续</w:t>
            </w:r>
            <w:r>
              <w:rPr>
                <w:rFonts w:ascii="宋体" w:hAnsi="宋体" w:eastAsia="宋体"/>
                <w:sz w:val="16"/>
              </w:rPr>
              <w:t>提升执法服务和监管水平。着重抓好交通强国试点支撑项目实施，持续提升项目建设管理水平。促进了交通运输高水平对外开放水平等</w:t>
            </w:r>
          </w:p>
        </w:tc>
      </w:tr>
      <w:tr w14:paraId="10E5302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407DC">
            <w:pPr>
              <w:jc w:val="center"/>
            </w:pPr>
            <w:r>
              <w:rPr>
                <w:rFonts w:ascii="宋体" w:hAnsi="宋体" w:eastAsia="宋体"/>
                <w:sz w:val="16"/>
              </w:rPr>
              <w:t>一级指标</w:t>
            </w:r>
          </w:p>
        </w:tc>
        <w:tc>
          <w:tcPr>
            <w:tcW w:w="905" w:type="dxa"/>
            <w:tcBorders>
              <w:top w:val="single" w:color="auto" w:sz="10" w:space="0"/>
              <w:left w:val="single" w:color="auto" w:sz="10" w:space="0"/>
              <w:bottom w:val="single" w:color="auto" w:sz="10" w:space="0"/>
              <w:right w:val="single" w:color="auto" w:sz="10" w:space="0"/>
              <w:insideV w:val="single" w:sz="10" w:space="0"/>
            </w:tcBorders>
            <w:vAlign w:val="center"/>
          </w:tcPr>
          <w:p w14:paraId="1D50C772">
            <w:pPr>
              <w:jc w:val="center"/>
            </w:pPr>
            <w:r>
              <w:rPr>
                <w:rFonts w:ascii="宋体" w:hAnsi="宋体" w:eastAsia="宋体"/>
                <w:sz w:val="16"/>
              </w:rPr>
              <w:t>二级指标</w:t>
            </w:r>
          </w:p>
        </w:tc>
        <w:tc>
          <w:tcPr>
            <w:tcW w:w="2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D9FC62">
            <w:pPr>
              <w:jc w:val="center"/>
            </w:pPr>
            <w:r>
              <w:rPr>
                <w:rFonts w:ascii="宋体" w:hAnsi="宋体" w:eastAsia="宋体"/>
                <w:sz w:val="16"/>
              </w:rPr>
              <w:t>三级指标</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539D2">
            <w:pPr>
              <w:jc w:val="center"/>
            </w:pPr>
            <w:r>
              <w:rPr>
                <w:rFonts w:ascii="宋体" w:hAnsi="宋体" w:eastAsia="宋体"/>
                <w:sz w:val="16"/>
              </w:rPr>
              <w:t>预期指标值</w:t>
            </w:r>
          </w:p>
        </w:tc>
        <w:tc>
          <w:tcPr>
            <w:tcW w:w="9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BE5D5">
            <w:pPr>
              <w:jc w:val="center"/>
            </w:pPr>
            <w:r>
              <w:rPr>
                <w:rFonts w:ascii="宋体" w:hAnsi="宋体" w:eastAsia="宋体"/>
                <w:sz w:val="16"/>
              </w:rPr>
              <w:t>指标值设定依据</w:t>
            </w:r>
          </w:p>
        </w:tc>
        <w:tc>
          <w:tcPr>
            <w:tcW w:w="9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FF798">
            <w:pPr>
              <w:jc w:val="center"/>
            </w:pPr>
            <w:r>
              <w:rPr>
                <w:rFonts w:ascii="宋体" w:hAnsi="宋体" w:eastAsia="宋体"/>
                <w:sz w:val="16"/>
              </w:rPr>
              <w:t>分值权重</w:t>
            </w:r>
          </w:p>
        </w:tc>
        <w:tc>
          <w:tcPr>
            <w:tcW w:w="9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3B15E">
            <w:pPr>
              <w:jc w:val="center"/>
            </w:pPr>
            <w:r>
              <w:rPr>
                <w:rFonts w:ascii="宋体" w:hAnsi="宋体" w:eastAsia="宋体"/>
                <w:sz w:val="16"/>
              </w:rPr>
              <w:t>实际完成指标值</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69298F5C">
            <w:pPr>
              <w:jc w:val="center"/>
            </w:pPr>
            <w:r>
              <w:rPr>
                <w:rFonts w:ascii="宋体" w:hAnsi="宋体" w:eastAsia="宋体"/>
                <w:sz w:val="16"/>
              </w:rPr>
              <w:t>得分</w:t>
            </w:r>
          </w:p>
        </w:tc>
      </w:tr>
      <w:tr w14:paraId="5D1D4A3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9898C">
            <w:pPr>
              <w:jc w:val="center"/>
            </w:pPr>
            <w:r>
              <w:rPr>
                <w:rFonts w:ascii="宋体" w:hAnsi="宋体" w:eastAsia="宋体"/>
                <w:sz w:val="16"/>
              </w:rPr>
              <w:t>履职效能</w:t>
            </w:r>
          </w:p>
        </w:tc>
        <w:tc>
          <w:tcPr>
            <w:tcW w:w="9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1EED3">
            <w:pPr>
              <w:jc w:val="center"/>
            </w:pPr>
            <w:r>
              <w:rPr>
                <w:rFonts w:ascii="宋体" w:hAnsi="宋体" w:eastAsia="宋体"/>
                <w:sz w:val="16"/>
              </w:rPr>
              <w:t>数量指标</w:t>
            </w:r>
          </w:p>
        </w:tc>
        <w:tc>
          <w:tcPr>
            <w:tcW w:w="2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650A0E">
            <w:pPr>
              <w:jc w:val="center"/>
            </w:pPr>
            <w:r>
              <w:rPr>
                <w:rFonts w:ascii="宋体" w:hAnsi="宋体" w:eastAsia="宋体"/>
                <w:sz w:val="16"/>
              </w:rPr>
              <w:t>加大农村公路路政管理、全年开展路域巡道次数</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174F1">
            <w:pPr>
              <w:jc w:val="center"/>
            </w:pPr>
            <w:r>
              <w:rPr>
                <w:rFonts w:ascii="宋体" w:hAnsi="宋体" w:eastAsia="宋体"/>
                <w:sz w:val="16"/>
              </w:rPr>
              <w:t>12次</w:t>
            </w:r>
          </w:p>
        </w:tc>
        <w:tc>
          <w:tcPr>
            <w:tcW w:w="9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DB5B8">
            <w:pPr>
              <w:jc w:val="center"/>
            </w:pPr>
            <w:r>
              <w:rPr>
                <w:rFonts w:ascii="宋体" w:hAnsi="宋体" w:eastAsia="宋体"/>
                <w:sz w:val="16"/>
              </w:rPr>
              <w:t>工作计划</w:t>
            </w:r>
          </w:p>
        </w:tc>
        <w:tc>
          <w:tcPr>
            <w:tcW w:w="9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E5590">
            <w:pPr>
              <w:jc w:val="center"/>
            </w:pPr>
            <w:r>
              <w:rPr>
                <w:rFonts w:ascii="宋体" w:hAnsi="宋体" w:eastAsia="宋体"/>
                <w:sz w:val="16"/>
              </w:rPr>
              <w:t>10</w:t>
            </w:r>
          </w:p>
        </w:tc>
        <w:tc>
          <w:tcPr>
            <w:tcW w:w="9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B8011">
            <w:pPr>
              <w:jc w:val="center"/>
            </w:pPr>
            <w:r>
              <w:rPr>
                <w:rFonts w:ascii="宋体" w:hAnsi="宋体" w:eastAsia="宋体"/>
                <w:sz w:val="16"/>
              </w:rPr>
              <w:t>12次</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488EFE95">
            <w:pPr>
              <w:jc w:val="center"/>
            </w:pPr>
            <w:r>
              <w:rPr>
                <w:rFonts w:ascii="宋体" w:hAnsi="宋体" w:eastAsia="宋体"/>
                <w:sz w:val="16"/>
              </w:rPr>
              <w:t>10</w:t>
            </w:r>
          </w:p>
        </w:tc>
      </w:tr>
      <w:tr w14:paraId="72E3E0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6FE8E6"/>
        </w:tc>
        <w:tc>
          <w:tcPr>
            <w:tcW w:w="905" w:type="dxa"/>
            <w:vMerge w:val="continue"/>
            <w:tcBorders>
              <w:top w:val="single" w:color="auto" w:sz="10" w:space="0"/>
              <w:left w:val="single" w:color="auto" w:sz="10" w:space="0"/>
              <w:bottom w:val="single" w:color="auto" w:sz="10" w:space="0"/>
              <w:right w:val="single" w:color="auto" w:sz="10" w:space="0"/>
              <w:insideV w:val="single" w:sz="10" w:space="0"/>
            </w:tcBorders>
          </w:tcPr>
          <w:p w14:paraId="13668F45"/>
        </w:tc>
        <w:tc>
          <w:tcPr>
            <w:tcW w:w="2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550749">
            <w:pPr>
              <w:jc w:val="center"/>
            </w:pPr>
            <w:r>
              <w:rPr>
                <w:rFonts w:ascii="宋体" w:hAnsi="宋体" w:eastAsia="宋体"/>
                <w:sz w:val="16"/>
              </w:rPr>
              <w:t>全年开展交通运输安全生产专项督查次数</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D66C8">
            <w:pPr>
              <w:jc w:val="center"/>
            </w:pPr>
            <w:r>
              <w:rPr>
                <w:rFonts w:ascii="宋体" w:hAnsi="宋体" w:eastAsia="宋体"/>
                <w:sz w:val="16"/>
              </w:rPr>
              <w:t>16次</w:t>
            </w:r>
          </w:p>
        </w:tc>
        <w:tc>
          <w:tcPr>
            <w:tcW w:w="9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E470C">
            <w:pPr>
              <w:jc w:val="center"/>
            </w:pPr>
            <w:r>
              <w:rPr>
                <w:rFonts w:ascii="宋体" w:hAnsi="宋体" w:eastAsia="宋体"/>
                <w:sz w:val="16"/>
              </w:rPr>
              <w:t>工作计划</w:t>
            </w:r>
          </w:p>
        </w:tc>
        <w:tc>
          <w:tcPr>
            <w:tcW w:w="9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BABF6">
            <w:pPr>
              <w:jc w:val="center"/>
            </w:pPr>
            <w:r>
              <w:rPr>
                <w:rFonts w:ascii="宋体" w:hAnsi="宋体" w:eastAsia="宋体"/>
                <w:sz w:val="16"/>
              </w:rPr>
              <w:t>10</w:t>
            </w:r>
          </w:p>
        </w:tc>
        <w:tc>
          <w:tcPr>
            <w:tcW w:w="9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CC0C7">
            <w:pPr>
              <w:jc w:val="center"/>
            </w:pPr>
            <w:r>
              <w:rPr>
                <w:rFonts w:ascii="宋体" w:hAnsi="宋体" w:eastAsia="宋体"/>
                <w:sz w:val="16"/>
              </w:rPr>
              <w:t>16次</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5D316F25">
            <w:pPr>
              <w:jc w:val="center"/>
            </w:pPr>
            <w:r>
              <w:rPr>
                <w:rFonts w:ascii="宋体" w:hAnsi="宋体" w:eastAsia="宋体"/>
                <w:sz w:val="16"/>
              </w:rPr>
              <w:t>10</w:t>
            </w:r>
          </w:p>
        </w:tc>
      </w:tr>
      <w:tr w14:paraId="24339E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9BC148"/>
        </w:tc>
        <w:tc>
          <w:tcPr>
            <w:tcW w:w="905" w:type="dxa"/>
            <w:vMerge w:val="continue"/>
            <w:tcBorders>
              <w:top w:val="single" w:color="auto" w:sz="10" w:space="0"/>
              <w:left w:val="single" w:color="auto" w:sz="10" w:space="0"/>
              <w:bottom w:val="single" w:color="auto" w:sz="10" w:space="0"/>
              <w:right w:val="single" w:color="auto" w:sz="10" w:space="0"/>
              <w:insideV w:val="single" w:sz="10" w:space="0"/>
            </w:tcBorders>
          </w:tcPr>
          <w:p w14:paraId="753AD223"/>
        </w:tc>
        <w:tc>
          <w:tcPr>
            <w:tcW w:w="2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44FC22">
            <w:pPr>
              <w:jc w:val="center"/>
            </w:pPr>
            <w:r>
              <w:rPr>
                <w:rFonts w:ascii="宋体" w:hAnsi="宋体" w:eastAsia="宋体"/>
                <w:sz w:val="16"/>
              </w:rPr>
              <w:t>强化协同打击非法营运活动力度次数</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BCDF4">
            <w:pPr>
              <w:jc w:val="center"/>
            </w:pPr>
            <w:r>
              <w:rPr>
                <w:rFonts w:ascii="宋体" w:hAnsi="宋体" w:eastAsia="宋体"/>
                <w:sz w:val="16"/>
              </w:rPr>
              <w:t>12次</w:t>
            </w:r>
          </w:p>
        </w:tc>
        <w:tc>
          <w:tcPr>
            <w:tcW w:w="9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67625">
            <w:pPr>
              <w:jc w:val="center"/>
            </w:pPr>
            <w:r>
              <w:rPr>
                <w:rFonts w:ascii="宋体" w:hAnsi="宋体" w:eastAsia="宋体"/>
                <w:sz w:val="16"/>
              </w:rPr>
              <w:t>工作计划</w:t>
            </w:r>
          </w:p>
        </w:tc>
        <w:tc>
          <w:tcPr>
            <w:tcW w:w="9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950A4">
            <w:pPr>
              <w:jc w:val="center"/>
            </w:pPr>
            <w:r>
              <w:rPr>
                <w:rFonts w:ascii="宋体" w:hAnsi="宋体" w:eastAsia="宋体"/>
                <w:sz w:val="16"/>
              </w:rPr>
              <w:t>10</w:t>
            </w:r>
          </w:p>
        </w:tc>
        <w:tc>
          <w:tcPr>
            <w:tcW w:w="9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038CB">
            <w:pPr>
              <w:jc w:val="center"/>
            </w:pPr>
            <w:r>
              <w:rPr>
                <w:rFonts w:ascii="宋体" w:hAnsi="宋体" w:eastAsia="宋体"/>
                <w:sz w:val="16"/>
              </w:rPr>
              <w:t>12次</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19E01EEC">
            <w:pPr>
              <w:jc w:val="center"/>
            </w:pPr>
            <w:r>
              <w:rPr>
                <w:rFonts w:ascii="宋体" w:hAnsi="宋体" w:eastAsia="宋体"/>
                <w:sz w:val="16"/>
              </w:rPr>
              <w:t>10</w:t>
            </w:r>
          </w:p>
        </w:tc>
      </w:tr>
      <w:tr w14:paraId="12DC1F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EC0AB0"/>
        </w:tc>
        <w:tc>
          <w:tcPr>
            <w:tcW w:w="905" w:type="dxa"/>
            <w:vMerge w:val="continue"/>
            <w:tcBorders>
              <w:top w:val="single" w:color="auto" w:sz="10" w:space="0"/>
              <w:left w:val="single" w:color="auto" w:sz="10" w:space="0"/>
              <w:bottom w:val="single" w:color="auto" w:sz="10" w:space="0"/>
              <w:right w:val="single" w:color="auto" w:sz="10" w:space="0"/>
              <w:insideV w:val="single" w:sz="10" w:space="0"/>
            </w:tcBorders>
          </w:tcPr>
          <w:p w14:paraId="597D8283"/>
        </w:tc>
        <w:tc>
          <w:tcPr>
            <w:tcW w:w="2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FA854E">
            <w:pPr>
              <w:jc w:val="center"/>
            </w:pPr>
            <w:r>
              <w:rPr>
                <w:rFonts w:ascii="宋体" w:hAnsi="宋体" w:eastAsia="宋体"/>
                <w:sz w:val="16"/>
              </w:rPr>
              <w:t>农村公路建设里程</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A4F7A">
            <w:pPr>
              <w:jc w:val="center"/>
            </w:pPr>
            <w:r>
              <w:rPr>
                <w:rFonts w:ascii="宋体" w:hAnsi="宋体" w:eastAsia="宋体"/>
                <w:sz w:val="16"/>
              </w:rPr>
              <w:t>21.55公里</w:t>
            </w:r>
          </w:p>
        </w:tc>
        <w:tc>
          <w:tcPr>
            <w:tcW w:w="9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7BA79">
            <w:pPr>
              <w:jc w:val="center"/>
            </w:pPr>
            <w:r>
              <w:rPr>
                <w:rFonts w:ascii="宋体" w:hAnsi="宋体" w:eastAsia="宋体"/>
                <w:sz w:val="16"/>
              </w:rPr>
              <w:t>工作计划</w:t>
            </w:r>
          </w:p>
        </w:tc>
        <w:tc>
          <w:tcPr>
            <w:tcW w:w="9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6DF18">
            <w:pPr>
              <w:jc w:val="center"/>
            </w:pPr>
            <w:r>
              <w:rPr>
                <w:rFonts w:ascii="宋体" w:hAnsi="宋体" w:eastAsia="宋体"/>
                <w:sz w:val="16"/>
              </w:rPr>
              <w:t>15</w:t>
            </w:r>
          </w:p>
        </w:tc>
        <w:tc>
          <w:tcPr>
            <w:tcW w:w="9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458D4">
            <w:pPr>
              <w:jc w:val="center"/>
            </w:pPr>
            <w:r>
              <w:rPr>
                <w:rFonts w:ascii="宋体" w:hAnsi="宋体" w:eastAsia="宋体"/>
                <w:sz w:val="16"/>
              </w:rPr>
              <w:t>21.55公里</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741FA82C">
            <w:pPr>
              <w:jc w:val="center"/>
            </w:pPr>
            <w:r>
              <w:rPr>
                <w:rFonts w:ascii="宋体" w:hAnsi="宋体" w:eastAsia="宋体"/>
                <w:sz w:val="16"/>
              </w:rPr>
              <w:t>15</w:t>
            </w:r>
          </w:p>
        </w:tc>
      </w:tr>
      <w:tr w14:paraId="00835B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872792"/>
        </w:tc>
        <w:tc>
          <w:tcPr>
            <w:tcW w:w="905" w:type="dxa"/>
            <w:vMerge w:val="continue"/>
            <w:tcBorders>
              <w:top w:val="single" w:color="auto" w:sz="10" w:space="0"/>
              <w:left w:val="single" w:color="auto" w:sz="10" w:space="0"/>
              <w:bottom w:val="single" w:color="auto" w:sz="10" w:space="0"/>
              <w:right w:val="single" w:color="auto" w:sz="10" w:space="0"/>
              <w:insideV w:val="single" w:sz="10" w:space="0"/>
            </w:tcBorders>
          </w:tcPr>
          <w:p w14:paraId="15EBD30B"/>
        </w:tc>
        <w:tc>
          <w:tcPr>
            <w:tcW w:w="2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8354B1">
            <w:pPr>
              <w:jc w:val="center"/>
            </w:pPr>
            <w:r>
              <w:rPr>
                <w:rFonts w:ascii="宋体" w:hAnsi="宋体" w:eastAsia="宋体"/>
                <w:sz w:val="16"/>
              </w:rPr>
              <w:t>全年农村公路养护总里程</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5B68E">
            <w:pPr>
              <w:jc w:val="center"/>
            </w:pPr>
            <w:r>
              <w:rPr>
                <w:rFonts w:ascii="宋体" w:hAnsi="宋体" w:eastAsia="宋体"/>
                <w:sz w:val="16"/>
              </w:rPr>
              <w:t>400公里</w:t>
            </w:r>
          </w:p>
        </w:tc>
        <w:tc>
          <w:tcPr>
            <w:tcW w:w="9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73EBC">
            <w:pPr>
              <w:jc w:val="center"/>
            </w:pPr>
            <w:r>
              <w:rPr>
                <w:rFonts w:ascii="宋体" w:hAnsi="宋体" w:eastAsia="宋体"/>
                <w:sz w:val="16"/>
              </w:rPr>
              <w:t>工作计划</w:t>
            </w:r>
          </w:p>
        </w:tc>
        <w:tc>
          <w:tcPr>
            <w:tcW w:w="9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34E5F">
            <w:pPr>
              <w:jc w:val="center"/>
            </w:pPr>
            <w:r>
              <w:rPr>
                <w:rFonts w:ascii="宋体" w:hAnsi="宋体" w:eastAsia="宋体"/>
                <w:sz w:val="16"/>
              </w:rPr>
              <w:t>15</w:t>
            </w:r>
          </w:p>
        </w:tc>
        <w:tc>
          <w:tcPr>
            <w:tcW w:w="9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974B9">
            <w:pPr>
              <w:jc w:val="center"/>
            </w:pPr>
            <w:r>
              <w:rPr>
                <w:rFonts w:ascii="宋体" w:hAnsi="宋体" w:eastAsia="宋体"/>
                <w:sz w:val="16"/>
              </w:rPr>
              <w:t>400公里</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09DA980E">
            <w:pPr>
              <w:jc w:val="center"/>
            </w:pPr>
            <w:r>
              <w:rPr>
                <w:rFonts w:ascii="宋体" w:hAnsi="宋体" w:eastAsia="宋体"/>
                <w:sz w:val="16"/>
              </w:rPr>
              <w:t>15</w:t>
            </w:r>
          </w:p>
        </w:tc>
      </w:tr>
      <w:tr w14:paraId="0CAA43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1B4C02"/>
        </w:tc>
        <w:tc>
          <w:tcPr>
            <w:tcW w:w="905" w:type="dxa"/>
            <w:vMerge w:val="continue"/>
            <w:tcBorders>
              <w:top w:val="single" w:color="auto" w:sz="10" w:space="0"/>
              <w:left w:val="single" w:color="auto" w:sz="10" w:space="0"/>
              <w:bottom w:val="single" w:color="auto" w:sz="10" w:space="0"/>
              <w:right w:val="single" w:color="auto" w:sz="10" w:space="0"/>
              <w:insideV w:val="single" w:sz="10" w:space="0"/>
            </w:tcBorders>
          </w:tcPr>
          <w:p w14:paraId="2BF560ED"/>
        </w:tc>
        <w:tc>
          <w:tcPr>
            <w:tcW w:w="2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5548EB">
            <w:pPr>
              <w:jc w:val="center"/>
            </w:pPr>
            <w:r>
              <w:rPr>
                <w:rFonts w:ascii="宋体" w:hAnsi="宋体" w:eastAsia="宋体"/>
                <w:sz w:val="16"/>
              </w:rPr>
              <w:t>重点交通领域开展安全隐患排查次数</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039DE">
            <w:pPr>
              <w:jc w:val="center"/>
            </w:pPr>
            <w:r>
              <w:rPr>
                <w:rFonts w:ascii="宋体" w:hAnsi="宋体" w:eastAsia="宋体"/>
                <w:sz w:val="16"/>
              </w:rPr>
              <w:t>16次</w:t>
            </w:r>
          </w:p>
        </w:tc>
        <w:tc>
          <w:tcPr>
            <w:tcW w:w="9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6D1D6">
            <w:pPr>
              <w:jc w:val="center"/>
            </w:pPr>
            <w:r>
              <w:rPr>
                <w:rFonts w:ascii="宋体" w:hAnsi="宋体" w:eastAsia="宋体"/>
                <w:sz w:val="16"/>
              </w:rPr>
              <w:t>工作计划</w:t>
            </w:r>
          </w:p>
        </w:tc>
        <w:tc>
          <w:tcPr>
            <w:tcW w:w="9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5FC72">
            <w:pPr>
              <w:jc w:val="center"/>
            </w:pPr>
            <w:r>
              <w:rPr>
                <w:rFonts w:ascii="宋体" w:hAnsi="宋体" w:eastAsia="宋体"/>
                <w:sz w:val="16"/>
              </w:rPr>
              <w:t>15</w:t>
            </w:r>
          </w:p>
        </w:tc>
        <w:tc>
          <w:tcPr>
            <w:tcW w:w="9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355E8">
            <w:pPr>
              <w:jc w:val="center"/>
            </w:pPr>
            <w:r>
              <w:rPr>
                <w:rFonts w:ascii="宋体" w:hAnsi="宋体" w:eastAsia="宋体"/>
                <w:sz w:val="16"/>
              </w:rPr>
              <w:t>16次</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758349DC">
            <w:pPr>
              <w:jc w:val="center"/>
            </w:pPr>
            <w:r>
              <w:rPr>
                <w:rFonts w:ascii="宋体" w:hAnsi="宋体" w:eastAsia="宋体"/>
                <w:sz w:val="16"/>
              </w:rPr>
              <w:t>15</w:t>
            </w:r>
          </w:p>
        </w:tc>
      </w:tr>
      <w:tr w14:paraId="2DA93D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1AB36A"/>
        </w:tc>
        <w:tc>
          <w:tcPr>
            <w:tcW w:w="905" w:type="dxa"/>
            <w:tcBorders>
              <w:top w:val="single" w:color="auto" w:sz="10" w:space="0"/>
              <w:left w:val="single" w:color="auto" w:sz="10" w:space="0"/>
              <w:bottom w:val="single" w:color="auto" w:sz="10" w:space="0"/>
              <w:right w:val="single" w:color="auto" w:sz="10" w:space="0"/>
              <w:insideV w:val="single" w:sz="10" w:space="0"/>
            </w:tcBorders>
            <w:vAlign w:val="center"/>
          </w:tcPr>
          <w:p w14:paraId="63F1FDF9">
            <w:pPr>
              <w:jc w:val="center"/>
            </w:pPr>
            <w:r>
              <w:rPr>
                <w:rFonts w:ascii="宋体" w:hAnsi="宋体" w:eastAsia="宋体"/>
                <w:sz w:val="16"/>
              </w:rPr>
              <w:t>质量指标</w:t>
            </w:r>
          </w:p>
        </w:tc>
        <w:tc>
          <w:tcPr>
            <w:tcW w:w="22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351378">
            <w:pPr>
              <w:jc w:val="center"/>
            </w:pPr>
            <w:r>
              <w:rPr>
                <w:rFonts w:ascii="宋体" w:hAnsi="宋体" w:eastAsia="宋体"/>
                <w:sz w:val="16"/>
              </w:rPr>
              <w:t>交通运输领域安全隐患排查整治及时率</w:t>
            </w:r>
          </w:p>
        </w:tc>
        <w:tc>
          <w:tcPr>
            <w:tcW w:w="1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4D19F">
            <w:pPr>
              <w:jc w:val="center"/>
            </w:pPr>
            <w:r>
              <w:rPr>
                <w:rFonts w:ascii="宋体" w:hAnsi="宋体" w:eastAsia="宋体"/>
                <w:sz w:val="16"/>
              </w:rPr>
              <w:t>100%</w:t>
            </w:r>
          </w:p>
        </w:tc>
        <w:tc>
          <w:tcPr>
            <w:tcW w:w="9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FAF5F">
            <w:pPr>
              <w:jc w:val="center"/>
            </w:pPr>
            <w:r>
              <w:rPr>
                <w:rFonts w:ascii="宋体" w:hAnsi="宋体" w:eastAsia="宋体"/>
                <w:sz w:val="16"/>
              </w:rPr>
              <w:t>工作计划</w:t>
            </w:r>
          </w:p>
        </w:tc>
        <w:tc>
          <w:tcPr>
            <w:tcW w:w="9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A0A50">
            <w:pPr>
              <w:jc w:val="center"/>
            </w:pPr>
            <w:r>
              <w:rPr>
                <w:rFonts w:ascii="宋体" w:hAnsi="宋体" w:eastAsia="宋体"/>
                <w:sz w:val="16"/>
              </w:rPr>
              <w:t>15</w:t>
            </w:r>
          </w:p>
        </w:tc>
        <w:tc>
          <w:tcPr>
            <w:tcW w:w="9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07B29">
            <w:pPr>
              <w:jc w:val="center"/>
            </w:pPr>
            <w:r>
              <w:rPr>
                <w:rFonts w:ascii="宋体" w:hAnsi="宋体" w:eastAsia="宋体"/>
                <w:sz w:val="16"/>
              </w:rPr>
              <w:t>100%</w:t>
            </w:r>
          </w:p>
        </w:tc>
        <w:tc>
          <w:tcPr>
            <w:tcW w:w="722" w:type="dxa"/>
            <w:tcBorders>
              <w:top w:val="single" w:color="auto" w:sz="10" w:space="0"/>
              <w:left w:val="single" w:color="auto" w:sz="10" w:space="0"/>
              <w:bottom w:val="single" w:color="auto" w:sz="10" w:space="0"/>
              <w:right w:val="single" w:color="auto" w:sz="10" w:space="0"/>
              <w:insideV w:val="single" w:sz="10" w:space="0"/>
            </w:tcBorders>
            <w:vAlign w:val="center"/>
          </w:tcPr>
          <w:p w14:paraId="7A6C27E7">
            <w:pPr>
              <w:jc w:val="center"/>
            </w:pPr>
            <w:r>
              <w:rPr>
                <w:rFonts w:ascii="宋体" w:hAnsi="宋体" w:eastAsia="宋体"/>
                <w:sz w:val="16"/>
              </w:rPr>
              <w:t>15</w:t>
            </w:r>
          </w:p>
        </w:tc>
      </w:tr>
    </w:tbl>
    <w:p w14:paraId="55875DE1">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38"/>
        <w:gridCol w:w="590"/>
        <w:gridCol w:w="632"/>
        <w:gridCol w:w="632"/>
        <w:gridCol w:w="632"/>
        <w:gridCol w:w="632"/>
        <w:gridCol w:w="632"/>
        <w:gridCol w:w="632"/>
        <w:gridCol w:w="632"/>
        <w:gridCol w:w="696"/>
        <w:gridCol w:w="632"/>
      </w:tblGrid>
      <w:tr w14:paraId="7AC1CA91">
        <w:tblPrEx>
          <w:tblCellMar>
            <w:top w:w="0" w:type="dxa"/>
            <w:left w:w="108" w:type="dxa"/>
            <w:bottom w:w="0" w:type="dxa"/>
            <w:right w:w="108" w:type="dxa"/>
          </w:tblCellMar>
        </w:tblPrEx>
        <w:tc>
          <w:tcPr>
            <w:tcW w:w="8976" w:type="dxa"/>
            <w:gridSpan w:val="14"/>
            <w:vAlign w:val="center"/>
          </w:tcPr>
          <w:p w14:paraId="25CA66AC">
            <w:pPr>
              <w:jc w:val="center"/>
            </w:pPr>
            <w:r>
              <w:rPr>
                <w:rFonts w:ascii="宋体" w:hAnsi="宋体" w:eastAsia="宋体"/>
                <w:sz w:val="24"/>
              </w:rPr>
              <w:t>项目支出绩效自评表</w:t>
            </w:r>
          </w:p>
        </w:tc>
      </w:tr>
      <w:tr w14:paraId="6F611DE2">
        <w:tblPrEx>
          <w:tblCellMar>
            <w:top w:w="0" w:type="dxa"/>
            <w:left w:w="108" w:type="dxa"/>
            <w:bottom w:w="0" w:type="dxa"/>
            <w:right w:w="108" w:type="dxa"/>
          </w:tblCellMar>
        </w:tblPrEx>
        <w:tc>
          <w:tcPr>
            <w:tcW w:w="8976" w:type="dxa"/>
            <w:gridSpan w:val="14"/>
            <w:vAlign w:val="center"/>
          </w:tcPr>
          <w:p w14:paraId="285AFB32">
            <w:pPr>
              <w:jc w:val="center"/>
            </w:pPr>
            <w:r>
              <w:rPr>
                <w:rFonts w:ascii="宋体" w:hAnsi="宋体" w:eastAsia="宋体"/>
                <w:sz w:val="24"/>
              </w:rPr>
              <w:t>(2024年度)</w:t>
            </w:r>
          </w:p>
        </w:tc>
      </w:tr>
      <w:tr w14:paraId="2BC9C1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7BBA">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37E569">
            <w:pPr>
              <w:jc w:val="center"/>
            </w:pPr>
            <w:r>
              <w:rPr>
                <w:rFonts w:ascii="宋体" w:hAnsi="宋体" w:eastAsia="宋体"/>
                <w:sz w:val="16"/>
              </w:rPr>
              <w:t>2023年度农村客运补贴资金及城市交通发展奖励资金预算</w:t>
            </w:r>
          </w:p>
        </w:tc>
      </w:tr>
      <w:tr w14:paraId="05CD42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7C6F">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CE237E">
            <w:pPr>
              <w:jc w:val="center"/>
            </w:pPr>
            <w:r>
              <w:rPr>
                <w:rFonts w:ascii="宋体" w:hAnsi="宋体" w:eastAsia="宋体"/>
                <w:sz w:val="16"/>
              </w:rPr>
              <w:t>裕民县交通运输局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2A2A">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6217F5">
            <w:pPr>
              <w:jc w:val="center"/>
            </w:pPr>
            <w:r>
              <w:rPr>
                <w:rFonts w:ascii="宋体" w:hAnsi="宋体" w:eastAsia="宋体"/>
                <w:sz w:val="16"/>
              </w:rPr>
              <w:t>裕民县交通运输局</w:t>
            </w:r>
          </w:p>
        </w:tc>
      </w:tr>
      <w:tr w14:paraId="75170A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B25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4CC9C">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E95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5A0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49B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2F1F2">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8D5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94D3">
            <w:pPr>
              <w:jc w:val="center"/>
            </w:pPr>
            <w:r>
              <w:rPr>
                <w:rFonts w:ascii="宋体" w:hAnsi="宋体" w:eastAsia="宋体"/>
                <w:sz w:val="16"/>
              </w:rPr>
              <w:t>得分</w:t>
            </w:r>
          </w:p>
        </w:tc>
      </w:tr>
      <w:tr w14:paraId="513961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E68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5969B">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E195E">
            <w:pPr>
              <w:jc w:val="center"/>
            </w:pPr>
            <w:r>
              <w:rPr>
                <w:rFonts w:ascii="宋体" w:hAnsi="宋体" w:eastAsia="宋体"/>
                <w:sz w:val="16"/>
              </w:rPr>
              <w:t>70.10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8CBCD">
            <w:pPr>
              <w:jc w:val="center"/>
            </w:pPr>
            <w:r>
              <w:rPr>
                <w:rFonts w:ascii="宋体" w:hAnsi="宋体" w:eastAsia="宋体"/>
                <w:sz w:val="16"/>
              </w:rPr>
              <w:t>70.10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C238E">
            <w:pPr>
              <w:jc w:val="center"/>
            </w:pPr>
            <w:r>
              <w:rPr>
                <w:rFonts w:ascii="宋体" w:hAnsi="宋体" w:eastAsia="宋体"/>
                <w:sz w:val="16"/>
              </w:rPr>
              <w:t>70.10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74865">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578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234CA">
            <w:pPr>
              <w:jc w:val="center"/>
            </w:pPr>
            <w:r>
              <w:rPr>
                <w:rFonts w:ascii="宋体" w:hAnsi="宋体" w:eastAsia="宋体"/>
                <w:sz w:val="16"/>
              </w:rPr>
              <w:t>10.00</w:t>
            </w:r>
          </w:p>
        </w:tc>
      </w:tr>
      <w:tr w14:paraId="40EE0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6CF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DBD57">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05439">
            <w:pPr>
              <w:jc w:val="center"/>
            </w:pPr>
            <w:r>
              <w:rPr>
                <w:rFonts w:ascii="宋体" w:hAnsi="宋体" w:eastAsia="宋体"/>
                <w:sz w:val="16"/>
              </w:rPr>
              <w:t>70.10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190F9">
            <w:pPr>
              <w:jc w:val="center"/>
            </w:pPr>
            <w:r>
              <w:rPr>
                <w:rFonts w:ascii="宋体" w:hAnsi="宋体" w:eastAsia="宋体"/>
                <w:sz w:val="16"/>
              </w:rPr>
              <w:t>70.10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C1645">
            <w:pPr>
              <w:jc w:val="center"/>
            </w:pPr>
            <w:r>
              <w:rPr>
                <w:rFonts w:ascii="宋体" w:hAnsi="宋体" w:eastAsia="宋体"/>
                <w:sz w:val="16"/>
              </w:rPr>
              <w:t>70.10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EED22">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2C5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A612">
            <w:pPr>
              <w:jc w:val="center"/>
            </w:pPr>
            <w:r>
              <w:rPr>
                <w:rFonts w:ascii="宋体" w:hAnsi="宋体" w:eastAsia="宋体"/>
                <w:sz w:val="16"/>
              </w:rPr>
              <w:t>—</w:t>
            </w:r>
          </w:p>
        </w:tc>
      </w:tr>
      <w:tr w14:paraId="329EC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B89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0EF39">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E90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0B2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835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16A0F">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D46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434B">
            <w:pPr>
              <w:jc w:val="center"/>
            </w:pPr>
            <w:r>
              <w:rPr>
                <w:rFonts w:ascii="宋体" w:hAnsi="宋体" w:eastAsia="宋体"/>
                <w:sz w:val="16"/>
              </w:rPr>
              <w:t>—</w:t>
            </w:r>
          </w:p>
        </w:tc>
      </w:tr>
      <w:tr w14:paraId="51F913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2E67C">
            <w:pPr>
              <w:jc w:val="center"/>
            </w:pPr>
            <w:r>
              <w:rPr>
                <w:rFonts w:ascii="宋体" w:hAnsi="宋体" w:eastAsia="宋体"/>
                <w:sz w:val="16"/>
              </w:rPr>
              <w:t>年度总体目标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D8EFE3">
            <w:pPr>
              <w:jc w:val="center"/>
            </w:pPr>
            <w:r>
              <w:rPr>
                <w:rFonts w:ascii="宋体" w:hAnsi="宋体" w:eastAsia="宋体"/>
                <w:sz w:val="16"/>
              </w:rPr>
              <w:t>预期目标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67100D">
            <w:pPr>
              <w:jc w:val="center"/>
            </w:pPr>
            <w:r>
              <w:rPr>
                <w:rFonts w:ascii="宋体" w:hAnsi="宋体" w:eastAsia="宋体"/>
                <w:sz w:val="16"/>
              </w:rPr>
              <w:t>实际完成情况</w:t>
            </w:r>
          </w:p>
        </w:tc>
      </w:tr>
      <w:tr w14:paraId="7D0F5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33415"/>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357740">
            <w:pPr>
              <w:jc w:val="both"/>
            </w:pPr>
            <w:r>
              <w:rPr>
                <w:rFonts w:ascii="宋体" w:hAnsi="宋体" w:eastAsia="宋体"/>
                <w:sz w:val="16"/>
              </w:rPr>
              <w:t>本项目计划投资70.1万元，用于及时兑付农村客运补贴资金及城市交通发展奖励资金。通过本项目的实施，支持农村道路客运经营者及公交企业承担社会公益义务，切实解决农村道路客运经营者及公交企业经营负担，减轻地方财政压力，方便各族人民群众的出行，提高社会公众出行满意度。</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45535">
            <w:pPr>
              <w:jc w:val="both"/>
            </w:pPr>
            <w:r>
              <w:rPr>
                <w:rFonts w:ascii="宋体" w:hAnsi="宋体" w:eastAsia="宋体"/>
                <w:sz w:val="16"/>
              </w:rPr>
              <w:t>2023年度农村客运补贴资金及城市交通发展奖励资金预算资金70.1万元，用于及时兑付农村客运补贴资金及城市交通发展奖励资金。</w:t>
            </w:r>
            <w:r>
              <w:rPr>
                <w:rFonts w:hint="eastAsia" w:ascii="宋体" w:hAnsi="宋体"/>
                <w:sz w:val="16"/>
                <w:lang w:eastAsia="zh-CN"/>
              </w:rPr>
              <w:t>截至</w:t>
            </w:r>
            <w:r>
              <w:rPr>
                <w:rFonts w:ascii="宋体" w:hAnsi="宋体" w:eastAsia="宋体"/>
                <w:sz w:val="16"/>
              </w:rPr>
              <w:t>2024年12月31日，已支付70.1万元，已完成农村客运补贴车辆数量36辆；城市公交奖励车辆数量11辆；节能与新能源车辆数量4辆，达成了有效</w:t>
            </w:r>
            <w:r>
              <w:rPr>
                <w:rFonts w:hint="eastAsia" w:ascii="宋体" w:hAnsi="宋体"/>
                <w:sz w:val="16"/>
                <w:lang w:eastAsia="zh-CN"/>
              </w:rPr>
              <w:t>降低</w:t>
            </w:r>
            <w:r>
              <w:rPr>
                <w:rFonts w:ascii="宋体" w:hAnsi="宋体" w:eastAsia="宋体"/>
                <w:sz w:val="16"/>
              </w:rPr>
              <w:t>农村客运及城市公交经营者负担的效果，该项目严格按照计划实施，并有效保障了绩效自评工作的顺利开展。</w:t>
            </w:r>
          </w:p>
        </w:tc>
      </w:tr>
      <w:tr w14:paraId="41027C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9D2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DE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F3E8">
            <w:pPr>
              <w:jc w:val="center"/>
            </w:pPr>
            <w:r>
              <w:rPr>
                <w:rFonts w:ascii="宋体" w:hAnsi="宋体" w:eastAsia="宋体"/>
                <w:sz w:val="16"/>
              </w:rPr>
              <w:t>二级指标</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612CF509">
            <w:pPr>
              <w:jc w:val="center"/>
            </w:pPr>
            <w:r>
              <w:rPr>
                <w:rFonts w:ascii="宋体" w:hAnsi="宋体" w:eastAsia="宋体"/>
                <w:sz w:val="16"/>
              </w:rPr>
              <w:t>三级指标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D2FE8F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07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84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05A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D4B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F1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62D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AE95">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E9DE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4E20">
            <w:pPr>
              <w:jc w:val="center"/>
            </w:pPr>
            <w:r>
              <w:rPr>
                <w:rFonts w:ascii="宋体" w:hAnsi="宋体" w:eastAsia="宋体"/>
                <w:sz w:val="16"/>
              </w:rPr>
              <w:t>偏差原因分析及改进措施</w:t>
            </w:r>
          </w:p>
        </w:tc>
      </w:tr>
      <w:tr w14:paraId="678FF5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2A5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57E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C9553">
            <w:pPr>
              <w:jc w:val="center"/>
            </w:pPr>
            <w:r>
              <w:rPr>
                <w:rFonts w:ascii="宋体" w:hAnsi="宋体" w:eastAsia="宋体"/>
                <w:sz w:val="16"/>
              </w:rPr>
              <w:t>数量指标</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11502840">
            <w:pPr>
              <w:jc w:val="center"/>
            </w:pPr>
            <w:r>
              <w:rPr>
                <w:rFonts w:ascii="宋体" w:hAnsi="宋体" w:eastAsia="宋体"/>
                <w:sz w:val="16"/>
              </w:rPr>
              <w:t>农村客运补贴车辆数量</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5BE0768">
            <w:pPr>
              <w:jc w:val="center"/>
            </w:pPr>
            <w:r>
              <w:rPr>
                <w:rFonts w:ascii="宋体" w:hAnsi="宋体" w:eastAsia="宋体"/>
                <w:sz w:val="16"/>
              </w:rPr>
              <w:t>&gt;=36辆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D3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123D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40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C4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11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89C5">
            <w:pPr>
              <w:jc w:val="center"/>
            </w:pPr>
            <w:r>
              <w:rPr>
                <w:rFonts w:ascii="宋体" w:hAnsi="宋体" w:eastAsia="宋体"/>
                <w:sz w:val="16"/>
              </w:rPr>
              <w:t>36辆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7EE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4F20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2C09">
            <w:pPr>
              <w:jc w:val="center"/>
            </w:pPr>
          </w:p>
        </w:tc>
      </w:tr>
      <w:tr w14:paraId="076E9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CE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8C0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00D2A"/>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60BC7ACA">
            <w:pPr>
              <w:jc w:val="center"/>
            </w:pPr>
            <w:r>
              <w:rPr>
                <w:rFonts w:ascii="宋体" w:hAnsi="宋体" w:eastAsia="宋体"/>
                <w:sz w:val="16"/>
              </w:rPr>
              <w:t>城市公交奖励车辆数量</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DD59088">
            <w:pPr>
              <w:jc w:val="center"/>
            </w:pPr>
            <w:r>
              <w:rPr>
                <w:rFonts w:ascii="宋体" w:hAnsi="宋体" w:eastAsia="宋体"/>
                <w:sz w:val="16"/>
              </w:rPr>
              <w:t>&gt;=11辆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1B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8E1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EA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2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18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D1E8">
            <w:pPr>
              <w:jc w:val="center"/>
            </w:pPr>
            <w:r>
              <w:rPr>
                <w:rFonts w:ascii="宋体" w:hAnsi="宋体" w:eastAsia="宋体"/>
                <w:sz w:val="16"/>
              </w:rPr>
              <w:t>11辆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A3E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7047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DF2F">
            <w:pPr>
              <w:jc w:val="center"/>
            </w:pPr>
          </w:p>
        </w:tc>
      </w:tr>
      <w:tr w14:paraId="6CE3CA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1D8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40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43624"/>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3482E796">
            <w:pPr>
              <w:jc w:val="center"/>
            </w:pPr>
            <w:r>
              <w:rPr>
                <w:rFonts w:ascii="宋体" w:hAnsi="宋体" w:eastAsia="宋体"/>
                <w:sz w:val="16"/>
              </w:rPr>
              <w:t>节能与新能源车辆数量</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30DBAC7">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28C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748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EA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B90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0B5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ADC7">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069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8F10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F70F">
            <w:pPr>
              <w:jc w:val="center"/>
            </w:pPr>
          </w:p>
        </w:tc>
      </w:tr>
      <w:tr w14:paraId="4B65A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8A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054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25BD">
            <w:pPr>
              <w:jc w:val="center"/>
            </w:pPr>
            <w:r>
              <w:rPr>
                <w:rFonts w:ascii="宋体" w:hAnsi="宋体" w:eastAsia="宋体"/>
                <w:sz w:val="16"/>
              </w:rPr>
              <w:t>质量指标</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0C6F3B40">
            <w:pPr>
              <w:jc w:val="center"/>
            </w:pPr>
            <w:r>
              <w:rPr>
                <w:rFonts w:ascii="宋体" w:hAnsi="宋体" w:eastAsia="宋体"/>
                <w:sz w:val="16"/>
              </w:rPr>
              <w:t>补贴覆盖率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3789C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72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8A6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B4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67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93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72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EFD3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8348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EAC1">
            <w:pPr>
              <w:jc w:val="center"/>
            </w:pPr>
          </w:p>
        </w:tc>
      </w:tr>
      <w:tr w14:paraId="20B7D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C91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044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4E9F">
            <w:pPr>
              <w:jc w:val="center"/>
            </w:pPr>
            <w:r>
              <w:rPr>
                <w:rFonts w:ascii="宋体" w:hAnsi="宋体" w:eastAsia="宋体"/>
                <w:sz w:val="16"/>
              </w:rPr>
              <w:t>时效指标</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459A4433">
            <w:pPr>
              <w:jc w:val="center"/>
            </w:pPr>
            <w:r>
              <w:rPr>
                <w:rFonts w:ascii="宋体" w:hAnsi="宋体" w:eastAsia="宋体"/>
                <w:sz w:val="16"/>
              </w:rPr>
              <w:t>资金兑付完成时间</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E3455EC">
            <w:pPr>
              <w:jc w:val="center"/>
            </w:pPr>
            <w:r>
              <w:rPr>
                <w:rFonts w:ascii="宋体" w:hAnsi="宋体" w:eastAsia="宋体"/>
                <w:sz w:val="16"/>
              </w:rPr>
              <w:t>2024年9月30日前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B33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538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2B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97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82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554E">
            <w:pPr>
              <w:jc w:val="center"/>
            </w:pPr>
            <w:r>
              <w:rPr>
                <w:rFonts w:ascii="宋体" w:hAnsi="宋体" w:eastAsia="宋体"/>
                <w:sz w:val="16"/>
              </w:rPr>
              <w:t>2024年8月20日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105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B1C4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57D5">
            <w:pPr>
              <w:jc w:val="center"/>
            </w:pPr>
          </w:p>
        </w:tc>
      </w:tr>
      <w:tr w14:paraId="690AE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27A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6DB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2A048">
            <w:pPr>
              <w:jc w:val="center"/>
            </w:pPr>
            <w:r>
              <w:rPr>
                <w:rFonts w:ascii="宋体" w:hAnsi="宋体" w:eastAsia="宋体"/>
                <w:sz w:val="16"/>
              </w:rPr>
              <w:t>经济成本指标</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47580534">
            <w:pPr>
              <w:jc w:val="center"/>
            </w:pPr>
            <w:r>
              <w:rPr>
                <w:rFonts w:ascii="宋体" w:hAnsi="宋体" w:eastAsia="宋体"/>
                <w:sz w:val="16"/>
              </w:rPr>
              <w:t>农村客运车辆补贴金额</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975DA6B">
            <w:pPr>
              <w:jc w:val="center"/>
            </w:pPr>
            <w:r>
              <w:rPr>
                <w:rFonts w:ascii="宋体" w:hAnsi="宋体" w:eastAsia="宋体"/>
                <w:sz w:val="16"/>
              </w:rPr>
              <w:t>&lt;=53.2万元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63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602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A57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0E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98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0A44">
            <w:pPr>
              <w:jc w:val="center"/>
            </w:pPr>
            <w:r>
              <w:rPr>
                <w:rFonts w:ascii="宋体" w:hAnsi="宋体" w:eastAsia="宋体"/>
                <w:sz w:val="16"/>
              </w:rPr>
              <w:t>53.2万元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485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913D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B6E3">
            <w:pPr>
              <w:jc w:val="center"/>
            </w:pPr>
          </w:p>
        </w:tc>
      </w:tr>
      <w:tr w14:paraId="5F7A9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FC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8B8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41CB0"/>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48996A3F">
            <w:pPr>
              <w:jc w:val="center"/>
            </w:pPr>
            <w:r>
              <w:rPr>
                <w:rFonts w:ascii="宋体" w:hAnsi="宋体" w:eastAsia="宋体"/>
                <w:sz w:val="16"/>
              </w:rPr>
              <w:t>城市公交奖励金额</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EE5DA79">
            <w:pPr>
              <w:jc w:val="center"/>
            </w:pPr>
            <w:r>
              <w:rPr>
                <w:rFonts w:ascii="宋体" w:hAnsi="宋体" w:eastAsia="宋体"/>
                <w:sz w:val="16"/>
              </w:rPr>
              <w:t>&lt;=8.90万元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B6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246D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90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99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0F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3444B">
            <w:pPr>
              <w:jc w:val="center"/>
            </w:pPr>
            <w:r>
              <w:rPr>
                <w:rFonts w:ascii="宋体" w:hAnsi="宋体" w:eastAsia="宋体"/>
                <w:sz w:val="16"/>
              </w:rPr>
              <w:t>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B4E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D869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E9BA">
            <w:pPr>
              <w:jc w:val="center"/>
            </w:pPr>
          </w:p>
        </w:tc>
      </w:tr>
      <w:tr w14:paraId="21E22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76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C0A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B9CA3"/>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4A9E83EF">
            <w:pPr>
              <w:jc w:val="center"/>
            </w:pPr>
            <w:r>
              <w:rPr>
                <w:rFonts w:ascii="宋体" w:hAnsi="宋体" w:eastAsia="宋体"/>
                <w:sz w:val="16"/>
              </w:rPr>
              <w:t>节能新能源车辆奖励金额</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012FBAD">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AE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3CF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34D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07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7C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4A48">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F966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4A88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CC5E">
            <w:pPr>
              <w:jc w:val="center"/>
            </w:pPr>
          </w:p>
        </w:tc>
      </w:tr>
      <w:tr w14:paraId="5E3F98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190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9AC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00FC">
            <w:pPr>
              <w:jc w:val="center"/>
            </w:pPr>
            <w:r>
              <w:rPr>
                <w:rFonts w:ascii="宋体" w:hAnsi="宋体" w:eastAsia="宋体"/>
                <w:sz w:val="16"/>
              </w:rPr>
              <w:t>社会效益指标</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7C9CB30B">
            <w:pPr>
              <w:jc w:val="center"/>
            </w:pPr>
            <w:r>
              <w:rPr>
                <w:rFonts w:ascii="宋体" w:hAnsi="宋体" w:eastAsia="宋体"/>
                <w:sz w:val="16"/>
              </w:rPr>
              <w:t>降低农村客运及城市公交经营者负担</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7F42173">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0F6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D33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00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F50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D3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6161">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000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A534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EE08">
            <w:pPr>
              <w:jc w:val="center"/>
            </w:pPr>
          </w:p>
        </w:tc>
      </w:tr>
      <w:tr w14:paraId="604FD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2CF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28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CE0A">
            <w:pPr>
              <w:jc w:val="center"/>
            </w:pPr>
            <w:r>
              <w:rPr>
                <w:rFonts w:ascii="宋体" w:hAnsi="宋体" w:eastAsia="宋体"/>
                <w:sz w:val="16"/>
              </w:rPr>
              <w:t>满意度指标</w:t>
            </w:r>
          </w:p>
        </w:tc>
        <w:tc>
          <w:tcPr>
            <w:tcW w:w="738" w:type="dxa"/>
            <w:tcBorders>
              <w:top w:val="single" w:color="auto" w:sz="10" w:space="0"/>
              <w:left w:val="single" w:color="auto" w:sz="10" w:space="0"/>
              <w:bottom w:val="single" w:color="auto" w:sz="10" w:space="0"/>
              <w:right w:val="single" w:color="auto" w:sz="10" w:space="0"/>
              <w:insideV w:val="single" w:sz="10" w:space="0"/>
            </w:tcBorders>
            <w:vAlign w:val="center"/>
          </w:tcPr>
          <w:p w14:paraId="1CEC953F">
            <w:pPr>
              <w:jc w:val="center"/>
            </w:pPr>
            <w:r>
              <w:rPr>
                <w:rFonts w:ascii="宋体" w:hAnsi="宋体" w:eastAsia="宋体"/>
                <w:sz w:val="16"/>
              </w:rPr>
              <w:t>农村客运、城市公交经营者满意度</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10B189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DB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A41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0D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54F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A2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2ED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4FA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3C99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CDC2">
            <w:pPr>
              <w:jc w:val="center"/>
            </w:pPr>
          </w:p>
        </w:tc>
      </w:tr>
      <w:tr w14:paraId="371060AB">
        <w:tblPrEx>
          <w:tblCellMar>
            <w:top w:w="0" w:type="dxa"/>
            <w:left w:w="108" w:type="dxa"/>
            <w:bottom w:w="0" w:type="dxa"/>
            <w:right w:w="108" w:type="dxa"/>
          </w:tblCellMar>
        </w:tblPrEx>
        <w:tc>
          <w:tcPr>
            <w:tcW w:w="263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B61A80">
            <w:pPr>
              <w:jc w:val="center"/>
            </w:pPr>
            <w:r>
              <w:rPr>
                <w:rFonts w:ascii="宋体" w:hAnsi="宋体" w:eastAsia="宋体"/>
                <w:sz w:val="16"/>
              </w:rPr>
              <w:t>总分</w:t>
            </w:r>
          </w:p>
        </w:tc>
        <w:tc>
          <w:tcPr>
            <w:tcW w:w="590" w:type="dxa"/>
            <w:tcBorders>
              <w:top w:val="single" w:color="auto" w:sz="10" w:space="0"/>
              <w:left w:val="single" w:color="auto" w:sz="10" w:space="0"/>
              <w:bottom w:val="single" w:color="auto" w:sz="10" w:space="0"/>
              <w:right w:val="single" w:color="auto" w:sz="10" w:space="0"/>
              <w:insideV w:val="single" w:sz="10" w:space="0"/>
            </w:tcBorders>
          </w:tcPr>
          <w:p w14:paraId="59E41E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E727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5AA2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79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250A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D100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12FE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4CB69E"/>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8FC05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97BFBD"/>
        </w:tc>
      </w:tr>
    </w:tbl>
    <w:p w14:paraId="4F6E5B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52C78208">
        <w:tblPrEx>
          <w:tblCellMar>
            <w:top w:w="0" w:type="dxa"/>
            <w:left w:w="108" w:type="dxa"/>
            <w:bottom w:w="0" w:type="dxa"/>
            <w:right w:w="108" w:type="dxa"/>
          </w:tblCellMar>
        </w:tblPrEx>
        <w:tc>
          <w:tcPr>
            <w:tcW w:w="8848" w:type="dxa"/>
            <w:gridSpan w:val="14"/>
            <w:vAlign w:val="center"/>
          </w:tcPr>
          <w:p w14:paraId="29CE655F">
            <w:pPr>
              <w:jc w:val="center"/>
            </w:pPr>
            <w:r>
              <w:rPr>
                <w:rFonts w:ascii="宋体" w:hAnsi="宋体" w:eastAsia="宋体"/>
                <w:sz w:val="24"/>
              </w:rPr>
              <w:t>项目支出绩效自评表</w:t>
            </w:r>
          </w:p>
        </w:tc>
      </w:tr>
      <w:tr w14:paraId="59F505C6">
        <w:tblPrEx>
          <w:tblCellMar>
            <w:top w:w="0" w:type="dxa"/>
            <w:left w:w="108" w:type="dxa"/>
            <w:bottom w:w="0" w:type="dxa"/>
            <w:right w:w="108" w:type="dxa"/>
          </w:tblCellMar>
        </w:tblPrEx>
        <w:tc>
          <w:tcPr>
            <w:tcW w:w="8848" w:type="dxa"/>
            <w:gridSpan w:val="14"/>
            <w:vAlign w:val="center"/>
          </w:tcPr>
          <w:p w14:paraId="75CEFD56">
            <w:pPr>
              <w:jc w:val="center"/>
            </w:pPr>
            <w:r>
              <w:rPr>
                <w:rFonts w:ascii="宋体" w:hAnsi="宋体" w:eastAsia="宋体"/>
                <w:sz w:val="24"/>
              </w:rPr>
              <w:t>(2024年度)</w:t>
            </w:r>
          </w:p>
        </w:tc>
      </w:tr>
      <w:tr w14:paraId="13E40C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55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AA9403">
            <w:pPr>
              <w:jc w:val="center"/>
            </w:pPr>
            <w:r>
              <w:rPr>
                <w:rFonts w:ascii="宋体" w:hAnsi="宋体" w:eastAsia="宋体"/>
                <w:sz w:val="16"/>
              </w:rPr>
              <w:t>2024年公共交通运营补助（人员工资、社保、公积金）</w:t>
            </w:r>
          </w:p>
        </w:tc>
      </w:tr>
      <w:tr w14:paraId="6B91C1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60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D74D11">
            <w:pPr>
              <w:jc w:val="center"/>
            </w:pPr>
            <w:r>
              <w:rPr>
                <w:rFonts w:ascii="宋体" w:hAnsi="宋体" w:eastAsia="宋体"/>
                <w:sz w:val="16"/>
              </w:rPr>
              <w:t>裕民县交通运输局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2D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7B7DB8">
            <w:pPr>
              <w:jc w:val="center"/>
            </w:pPr>
            <w:r>
              <w:rPr>
                <w:rFonts w:ascii="宋体" w:hAnsi="宋体" w:eastAsia="宋体"/>
                <w:sz w:val="16"/>
              </w:rPr>
              <w:t>裕民县交通运输局</w:t>
            </w:r>
          </w:p>
        </w:tc>
      </w:tr>
      <w:tr w14:paraId="4B4A96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F1B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007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AAC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85D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0AB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15C3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D7B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FF251">
            <w:pPr>
              <w:jc w:val="center"/>
            </w:pPr>
            <w:r>
              <w:rPr>
                <w:rFonts w:ascii="宋体" w:hAnsi="宋体" w:eastAsia="宋体"/>
                <w:sz w:val="16"/>
              </w:rPr>
              <w:t>得分</w:t>
            </w:r>
          </w:p>
        </w:tc>
      </w:tr>
      <w:tr w14:paraId="6CAB5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D0F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D65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E52D7">
            <w:pPr>
              <w:jc w:val="center"/>
            </w:pPr>
            <w:r>
              <w:rPr>
                <w:rFonts w:ascii="宋体" w:hAnsi="宋体" w:eastAsia="宋体"/>
                <w:sz w:val="16"/>
              </w:rPr>
              <w:t>80.80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F81D1">
            <w:pPr>
              <w:jc w:val="center"/>
            </w:pPr>
            <w:r>
              <w:rPr>
                <w:rFonts w:ascii="宋体" w:hAnsi="宋体" w:eastAsia="宋体"/>
                <w:sz w:val="16"/>
              </w:rPr>
              <w:t>80.80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E06E2">
            <w:pPr>
              <w:jc w:val="center"/>
            </w:pPr>
            <w:r>
              <w:rPr>
                <w:rFonts w:ascii="宋体" w:hAnsi="宋体" w:eastAsia="宋体"/>
                <w:sz w:val="16"/>
              </w:rPr>
              <w:t>80.80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B18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4F6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3AE4">
            <w:pPr>
              <w:jc w:val="center"/>
            </w:pPr>
            <w:r>
              <w:rPr>
                <w:rFonts w:ascii="宋体" w:hAnsi="宋体" w:eastAsia="宋体"/>
                <w:sz w:val="16"/>
              </w:rPr>
              <w:t>10.00</w:t>
            </w:r>
          </w:p>
        </w:tc>
      </w:tr>
      <w:tr w14:paraId="553BFC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8BD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882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0FFB6">
            <w:pPr>
              <w:jc w:val="center"/>
            </w:pPr>
            <w:r>
              <w:rPr>
                <w:rFonts w:ascii="宋体" w:hAnsi="宋体" w:eastAsia="宋体"/>
                <w:sz w:val="16"/>
              </w:rPr>
              <w:t>80.80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D1CC4">
            <w:pPr>
              <w:jc w:val="center"/>
            </w:pPr>
            <w:r>
              <w:rPr>
                <w:rFonts w:ascii="宋体" w:hAnsi="宋体" w:eastAsia="宋体"/>
                <w:sz w:val="16"/>
              </w:rPr>
              <w:t>80.80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43334">
            <w:pPr>
              <w:jc w:val="center"/>
            </w:pPr>
            <w:r>
              <w:rPr>
                <w:rFonts w:ascii="宋体" w:hAnsi="宋体" w:eastAsia="宋体"/>
                <w:sz w:val="16"/>
              </w:rPr>
              <w:t>80.80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51C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57F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70A8">
            <w:pPr>
              <w:jc w:val="center"/>
            </w:pPr>
            <w:r>
              <w:rPr>
                <w:rFonts w:ascii="宋体" w:hAnsi="宋体" w:eastAsia="宋体"/>
                <w:sz w:val="16"/>
              </w:rPr>
              <w:t>—</w:t>
            </w:r>
          </w:p>
        </w:tc>
      </w:tr>
      <w:tr w14:paraId="781293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BF7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6DA0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6AA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014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96D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286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1C4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3B7A">
            <w:pPr>
              <w:jc w:val="center"/>
            </w:pPr>
            <w:r>
              <w:rPr>
                <w:rFonts w:ascii="宋体" w:hAnsi="宋体" w:eastAsia="宋体"/>
                <w:sz w:val="16"/>
              </w:rPr>
              <w:t>—</w:t>
            </w:r>
          </w:p>
        </w:tc>
      </w:tr>
      <w:tr w14:paraId="3E378B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0A73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9A4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DD96F3">
            <w:pPr>
              <w:jc w:val="center"/>
            </w:pPr>
            <w:r>
              <w:rPr>
                <w:rFonts w:ascii="宋体" w:hAnsi="宋体" w:eastAsia="宋体"/>
                <w:sz w:val="16"/>
              </w:rPr>
              <w:t>实际完成情况</w:t>
            </w:r>
          </w:p>
        </w:tc>
      </w:tr>
      <w:tr w14:paraId="1F06A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9CED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B4F8AB">
            <w:pPr>
              <w:jc w:val="both"/>
            </w:pPr>
            <w:r>
              <w:rPr>
                <w:rFonts w:ascii="宋体" w:hAnsi="宋体" w:eastAsia="宋体"/>
                <w:sz w:val="16"/>
              </w:rPr>
              <w:t>本项目计划投入80.8万元，用于补助不少于27</w:t>
            </w:r>
            <w:r>
              <w:rPr>
                <w:rFonts w:hint="eastAsia" w:ascii="宋体" w:hAnsi="宋体"/>
                <w:sz w:val="16"/>
                <w:lang w:eastAsia="zh-CN"/>
              </w:rPr>
              <w:t>位</w:t>
            </w:r>
            <w:r>
              <w:rPr>
                <w:rFonts w:ascii="宋体" w:hAnsi="宋体" w:eastAsia="宋体"/>
                <w:sz w:val="16"/>
              </w:rPr>
              <w:t>公交公司员工、不少于15辆车。通过本项目的全年实施，更好</w:t>
            </w:r>
            <w:r>
              <w:rPr>
                <w:rFonts w:hint="eastAsia" w:ascii="宋体" w:hAnsi="宋体"/>
                <w:sz w:val="16"/>
                <w:lang w:eastAsia="zh-CN"/>
              </w:rPr>
              <w:t>地</w:t>
            </w:r>
            <w:r>
              <w:rPr>
                <w:rFonts w:ascii="宋体" w:hAnsi="宋体" w:eastAsia="宋体"/>
                <w:sz w:val="16"/>
              </w:rPr>
              <w:t>服务城乡居民，确保公交公司员工工资正常发放、社保按时缴纳，公司业务正常运营。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F6B7E8">
            <w:pPr>
              <w:jc w:val="both"/>
            </w:pPr>
            <w:r>
              <w:rPr>
                <w:rFonts w:ascii="宋体" w:hAnsi="宋体" w:eastAsia="宋体"/>
                <w:sz w:val="16"/>
              </w:rPr>
              <w:t>2024年公共交通运营补助（人员工资、社保、公积金）项目预算资金80.8万元，</w:t>
            </w:r>
            <w:r>
              <w:rPr>
                <w:rFonts w:hint="eastAsia" w:ascii="宋体" w:hAnsi="宋体"/>
                <w:sz w:val="16"/>
                <w:lang w:eastAsia="zh-CN"/>
              </w:rPr>
              <w:t>截至</w:t>
            </w:r>
            <w:r>
              <w:rPr>
                <w:rFonts w:ascii="宋体" w:hAnsi="宋体" w:eastAsia="宋体"/>
                <w:sz w:val="16"/>
              </w:rPr>
              <w:t>2024年12月31日，已经支付80.8万元，项目按照计划正常实行，已经完成保障公共交通企业正常运营1家，达到了有效降低城市公交经营者负担的效果，该项目严格按照计划实施，并有效保障了绩效自评工作的顺利开展。</w:t>
            </w:r>
          </w:p>
        </w:tc>
      </w:tr>
      <w:tr w14:paraId="51895F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0D34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19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2F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B6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A44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573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48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280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ADA2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A7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796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818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0BE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5E9F">
            <w:pPr>
              <w:jc w:val="center"/>
            </w:pPr>
            <w:r>
              <w:rPr>
                <w:rFonts w:ascii="宋体" w:hAnsi="宋体" w:eastAsia="宋体"/>
                <w:sz w:val="16"/>
              </w:rPr>
              <w:t>偏差原因分析及改进措施</w:t>
            </w:r>
          </w:p>
        </w:tc>
      </w:tr>
      <w:tr w14:paraId="2A6EB1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894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5527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18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BE27">
            <w:pPr>
              <w:jc w:val="center"/>
            </w:pPr>
            <w:r>
              <w:rPr>
                <w:rFonts w:ascii="宋体" w:hAnsi="宋体" w:eastAsia="宋体"/>
                <w:sz w:val="16"/>
              </w:rPr>
              <w:t>保障公交企业正常运营数量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059E">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A6D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EC0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1F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08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4A2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473E">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F2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44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979B">
            <w:pPr>
              <w:jc w:val="center"/>
            </w:pPr>
          </w:p>
        </w:tc>
      </w:tr>
      <w:tr w14:paraId="31DC6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88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871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4F07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51F8">
            <w:pPr>
              <w:jc w:val="center"/>
            </w:pPr>
            <w:r>
              <w:rPr>
                <w:rFonts w:ascii="宋体" w:hAnsi="宋体" w:eastAsia="宋体"/>
                <w:sz w:val="16"/>
              </w:rPr>
              <w:t>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58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27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C7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A4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22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53C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782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51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20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7AC4">
            <w:pPr>
              <w:jc w:val="center"/>
            </w:pPr>
          </w:p>
        </w:tc>
      </w:tr>
      <w:tr w14:paraId="04FF8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C3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62B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D11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4BE0">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C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49E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32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09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78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CA3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8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D3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B2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12E4">
            <w:pPr>
              <w:jc w:val="center"/>
            </w:pPr>
          </w:p>
        </w:tc>
      </w:tr>
      <w:tr w14:paraId="717B8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626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D2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01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C007">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F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F2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9C62">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7A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29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DDF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A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D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48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47260">
            <w:pPr>
              <w:jc w:val="center"/>
            </w:pPr>
          </w:p>
        </w:tc>
      </w:tr>
      <w:tr w14:paraId="7A9AE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BB9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100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49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EC2D">
            <w:pPr>
              <w:jc w:val="center"/>
            </w:pPr>
            <w:r>
              <w:rPr>
                <w:rFonts w:ascii="宋体" w:hAnsi="宋体" w:eastAsia="宋体"/>
                <w:sz w:val="16"/>
              </w:rPr>
              <w:t>公共交通运营补助成本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6B01">
            <w:pPr>
              <w:jc w:val="center"/>
            </w:pPr>
            <w:r>
              <w:rPr>
                <w:rFonts w:ascii="宋体" w:hAnsi="宋体" w:eastAsia="宋体"/>
                <w:sz w:val="16"/>
              </w:rPr>
              <w:t>&lt;=80.80万元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6C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9AE9">
            <w:pPr>
              <w:jc w:val="center"/>
            </w:pPr>
            <w:r>
              <w:rPr>
                <w:rFonts w:ascii="宋体" w:hAnsi="宋体" w:eastAsia="宋体"/>
                <w:sz w:val="16"/>
              </w:rPr>
              <w:t>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03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1B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EF9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9005C">
            <w:pPr>
              <w:jc w:val="center"/>
            </w:pPr>
            <w:r>
              <w:rPr>
                <w:rFonts w:ascii="宋体" w:hAnsi="宋体" w:eastAsia="宋体"/>
                <w:sz w:val="16"/>
              </w:rPr>
              <w:t>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0E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B4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8355">
            <w:pPr>
              <w:jc w:val="center"/>
            </w:pPr>
          </w:p>
        </w:tc>
      </w:tr>
      <w:tr w14:paraId="157C1C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B51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FF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D8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831C">
            <w:pPr>
              <w:jc w:val="center"/>
            </w:pPr>
            <w:r>
              <w:rPr>
                <w:rFonts w:ascii="宋体" w:hAnsi="宋体" w:eastAsia="宋体"/>
                <w:sz w:val="16"/>
              </w:rPr>
              <w:t>降低城市公交经营者经营负担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A6C9">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E5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A450">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7E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34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88C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80AA2">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1D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E1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3455">
            <w:pPr>
              <w:jc w:val="center"/>
            </w:pPr>
          </w:p>
        </w:tc>
      </w:tr>
      <w:tr w14:paraId="7CE8E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8D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F1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BB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A614">
            <w:pPr>
              <w:jc w:val="center"/>
            </w:pPr>
            <w:r>
              <w:rPr>
                <w:rFonts w:ascii="宋体" w:hAnsi="宋体" w:eastAsia="宋体"/>
                <w:sz w:val="16"/>
              </w:rPr>
              <w:t>公交经营企业员工满意度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4A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57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250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FB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79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DCF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0A1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37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45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D595">
            <w:pPr>
              <w:jc w:val="center"/>
            </w:pPr>
          </w:p>
        </w:tc>
      </w:tr>
      <w:tr w14:paraId="63DEB5A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22C6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5226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4FB1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6D1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E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5C00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9806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C48A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04CD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143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5A4DF7"/>
        </w:tc>
      </w:tr>
    </w:tbl>
    <w:p w14:paraId="656FC14B">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6"/>
        <w:gridCol w:w="616"/>
        <w:gridCol w:w="621"/>
        <w:gridCol w:w="616"/>
        <w:gridCol w:w="616"/>
        <w:gridCol w:w="696"/>
        <w:gridCol w:w="626"/>
        <w:gridCol w:w="696"/>
        <w:gridCol w:w="631"/>
      </w:tblGrid>
      <w:tr w14:paraId="7270D4D3">
        <w:tblPrEx>
          <w:tblCellMar>
            <w:top w:w="0" w:type="dxa"/>
            <w:left w:w="108" w:type="dxa"/>
            <w:bottom w:w="0" w:type="dxa"/>
            <w:right w:w="108" w:type="dxa"/>
          </w:tblCellMar>
        </w:tblPrEx>
        <w:tc>
          <w:tcPr>
            <w:tcW w:w="8848" w:type="dxa"/>
            <w:gridSpan w:val="14"/>
            <w:vAlign w:val="center"/>
          </w:tcPr>
          <w:p w14:paraId="49E7E8FA">
            <w:pPr>
              <w:jc w:val="center"/>
            </w:pPr>
            <w:r>
              <w:rPr>
                <w:rFonts w:ascii="宋体" w:hAnsi="宋体" w:eastAsia="宋体"/>
                <w:sz w:val="24"/>
              </w:rPr>
              <w:t>项目支出绩效自评表</w:t>
            </w:r>
          </w:p>
        </w:tc>
      </w:tr>
      <w:tr w14:paraId="278F00F8">
        <w:tblPrEx>
          <w:tblCellMar>
            <w:top w:w="0" w:type="dxa"/>
            <w:left w:w="108" w:type="dxa"/>
            <w:bottom w:w="0" w:type="dxa"/>
            <w:right w:w="108" w:type="dxa"/>
          </w:tblCellMar>
        </w:tblPrEx>
        <w:tc>
          <w:tcPr>
            <w:tcW w:w="8848" w:type="dxa"/>
            <w:gridSpan w:val="14"/>
            <w:vAlign w:val="center"/>
          </w:tcPr>
          <w:p w14:paraId="51C7E7E6">
            <w:pPr>
              <w:jc w:val="center"/>
            </w:pPr>
            <w:r>
              <w:rPr>
                <w:rFonts w:ascii="宋体" w:hAnsi="宋体" w:eastAsia="宋体"/>
                <w:sz w:val="24"/>
              </w:rPr>
              <w:t>(2024年度)</w:t>
            </w:r>
          </w:p>
        </w:tc>
      </w:tr>
      <w:tr w14:paraId="57DDA4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B8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EBBEA5">
            <w:pPr>
              <w:jc w:val="center"/>
            </w:pPr>
            <w:r>
              <w:rPr>
                <w:rFonts w:ascii="宋体" w:hAnsi="宋体" w:eastAsia="宋体"/>
                <w:sz w:val="16"/>
              </w:rPr>
              <w:t>2024年农村公路养护</w:t>
            </w:r>
          </w:p>
        </w:tc>
      </w:tr>
      <w:tr w14:paraId="2CF6EB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B6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B89544">
            <w:pPr>
              <w:jc w:val="center"/>
            </w:pPr>
            <w:r>
              <w:rPr>
                <w:rFonts w:ascii="宋体" w:hAnsi="宋体" w:eastAsia="宋体"/>
                <w:sz w:val="16"/>
              </w:rPr>
              <w:t>裕民县交通运输局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10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B0F61D">
            <w:pPr>
              <w:jc w:val="center"/>
            </w:pPr>
            <w:r>
              <w:rPr>
                <w:rFonts w:ascii="宋体" w:hAnsi="宋体" w:eastAsia="宋体"/>
                <w:sz w:val="16"/>
              </w:rPr>
              <w:t>裕民县交通运输局</w:t>
            </w:r>
          </w:p>
        </w:tc>
      </w:tr>
      <w:tr w14:paraId="7780E7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21F4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0A5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19F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CE4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01E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70F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252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6400">
            <w:pPr>
              <w:jc w:val="center"/>
            </w:pPr>
            <w:r>
              <w:rPr>
                <w:rFonts w:ascii="宋体" w:hAnsi="宋体" w:eastAsia="宋体"/>
                <w:sz w:val="16"/>
              </w:rPr>
              <w:t>得分</w:t>
            </w:r>
          </w:p>
        </w:tc>
      </w:tr>
      <w:tr w14:paraId="2B2068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471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2B1D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94609">
            <w:pPr>
              <w:jc w:val="center"/>
            </w:pPr>
            <w:r>
              <w:rPr>
                <w:rFonts w:ascii="宋体" w:hAnsi="宋体" w:eastAsia="宋体"/>
                <w:sz w:val="16"/>
              </w:rPr>
              <w:t>104.00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21CA0">
            <w:pPr>
              <w:jc w:val="center"/>
            </w:pPr>
            <w:r>
              <w:rPr>
                <w:rFonts w:ascii="宋体" w:hAnsi="宋体" w:eastAsia="宋体"/>
                <w:sz w:val="16"/>
              </w:rPr>
              <w:t>100.81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C108E">
            <w:pPr>
              <w:jc w:val="center"/>
            </w:pPr>
            <w:r>
              <w:rPr>
                <w:rFonts w:ascii="宋体" w:hAnsi="宋体" w:eastAsia="宋体"/>
                <w:sz w:val="16"/>
              </w:rPr>
              <w:t>100.81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C61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A26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25B3">
            <w:pPr>
              <w:jc w:val="center"/>
            </w:pPr>
            <w:r>
              <w:rPr>
                <w:rFonts w:ascii="宋体" w:hAnsi="宋体" w:eastAsia="宋体"/>
                <w:sz w:val="16"/>
              </w:rPr>
              <w:t>10.00</w:t>
            </w:r>
          </w:p>
        </w:tc>
      </w:tr>
      <w:tr w14:paraId="080BB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75D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0B1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3E45E">
            <w:pPr>
              <w:jc w:val="center"/>
            </w:pPr>
            <w:r>
              <w:rPr>
                <w:rFonts w:ascii="宋体" w:hAnsi="宋体" w:eastAsia="宋体"/>
                <w:sz w:val="16"/>
              </w:rPr>
              <w:t>104.00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017C8">
            <w:pPr>
              <w:jc w:val="center"/>
            </w:pPr>
            <w:r>
              <w:rPr>
                <w:rFonts w:ascii="宋体" w:hAnsi="宋体" w:eastAsia="宋体"/>
                <w:sz w:val="16"/>
              </w:rPr>
              <w:t>100.81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04B43">
            <w:pPr>
              <w:jc w:val="center"/>
            </w:pPr>
            <w:r>
              <w:rPr>
                <w:rFonts w:ascii="宋体" w:hAnsi="宋体" w:eastAsia="宋体"/>
                <w:sz w:val="16"/>
              </w:rPr>
              <w:t>100.81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6B7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906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C9DC">
            <w:pPr>
              <w:jc w:val="center"/>
            </w:pPr>
            <w:r>
              <w:rPr>
                <w:rFonts w:ascii="宋体" w:hAnsi="宋体" w:eastAsia="宋体"/>
                <w:sz w:val="16"/>
              </w:rPr>
              <w:t>—</w:t>
            </w:r>
          </w:p>
        </w:tc>
      </w:tr>
      <w:tr w14:paraId="1A40A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FE8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EEA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3AC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A7E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FC6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41E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391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10565">
            <w:pPr>
              <w:jc w:val="center"/>
            </w:pPr>
            <w:r>
              <w:rPr>
                <w:rFonts w:ascii="宋体" w:hAnsi="宋体" w:eastAsia="宋体"/>
                <w:sz w:val="16"/>
              </w:rPr>
              <w:t>—</w:t>
            </w:r>
          </w:p>
        </w:tc>
      </w:tr>
      <w:tr w14:paraId="585FC9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5005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68770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D66F54">
            <w:pPr>
              <w:jc w:val="center"/>
            </w:pPr>
            <w:r>
              <w:rPr>
                <w:rFonts w:ascii="宋体" w:hAnsi="宋体" w:eastAsia="宋体"/>
                <w:sz w:val="16"/>
              </w:rPr>
              <w:t>实际完成情况</w:t>
            </w:r>
          </w:p>
        </w:tc>
      </w:tr>
      <w:tr w14:paraId="0929C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63C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3A94C">
            <w:pPr>
              <w:jc w:val="both"/>
            </w:pPr>
            <w:r>
              <w:rPr>
                <w:rFonts w:ascii="宋体" w:hAnsi="宋体" w:eastAsia="宋体"/>
                <w:sz w:val="16"/>
              </w:rPr>
              <w:t>本项目计划投入104万，用于确保农村公路畅通。通过项目的</w:t>
            </w:r>
            <w:r>
              <w:rPr>
                <w:rFonts w:hint="eastAsia" w:ascii="宋体" w:hAnsi="宋体"/>
                <w:sz w:val="16"/>
                <w:lang w:eastAsia="zh-CN"/>
              </w:rPr>
              <w:t>全面实施</w:t>
            </w:r>
            <w:r>
              <w:rPr>
                <w:rFonts w:ascii="宋体" w:hAnsi="宋体" w:eastAsia="宋体"/>
                <w:sz w:val="16"/>
              </w:rPr>
              <w:t>，解决我县农村公路损毁问题，提升道路通行安全性保障群众平安出行，提高道路通行效率，完善区域交通网格。</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EF27E1">
            <w:pPr>
              <w:jc w:val="both"/>
            </w:pPr>
            <w:r>
              <w:rPr>
                <w:rFonts w:ascii="宋体" w:hAnsi="宋体" w:eastAsia="宋体"/>
                <w:sz w:val="16"/>
              </w:rPr>
              <w:t>2024年裕民县农村公路养护工程项目预算资金100.81万元，</w:t>
            </w:r>
            <w:r>
              <w:rPr>
                <w:rFonts w:hint="eastAsia" w:ascii="宋体" w:hAnsi="宋体"/>
                <w:sz w:val="16"/>
                <w:lang w:eastAsia="zh-CN"/>
              </w:rPr>
              <w:t>截至2024</w:t>
            </w:r>
            <w:r>
              <w:rPr>
                <w:rFonts w:ascii="宋体" w:hAnsi="宋体" w:eastAsia="宋体"/>
                <w:sz w:val="16"/>
              </w:rPr>
              <w:t>年9月12日，已经支付100.81万元，已完成确保农村公路畅通里程852.94公里，达到显著改善居民出行条件的效果，该项目严格按照计划实施，并有效保障了绩效自评工作的顺利开展</w:t>
            </w:r>
          </w:p>
        </w:tc>
      </w:tr>
      <w:tr w14:paraId="681CFA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87A7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1B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9B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A53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623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7F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9C6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26D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C27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48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DFF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AC8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59E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929A">
            <w:pPr>
              <w:jc w:val="center"/>
            </w:pPr>
            <w:r>
              <w:rPr>
                <w:rFonts w:ascii="宋体" w:hAnsi="宋体" w:eastAsia="宋体"/>
                <w:sz w:val="16"/>
              </w:rPr>
              <w:t>偏差原因分析及改进措施</w:t>
            </w:r>
          </w:p>
        </w:tc>
      </w:tr>
      <w:tr w14:paraId="5D3AA5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7D6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55F2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265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3BF6">
            <w:pPr>
              <w:jc w:val="center"/>
            </w:pPr>
            <w:r>
              <w:rPr>
                <w:rFonts w:ascii="宋体" w:hAnsi="宋体" w:eastAsia="宋体"/>
                <w:sz w:val="16"/>
              </w:rPr>
              <w:t>确保农村公路畅通里程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64BC">
            <w:pPr>
              <w:jc w:val="center"/>
            </w:pPr>
            <w:r>
              <w:rPr>
                <w:rFonts w:ascii="宋体" w:hAnsi="宋体" w:eastAsia="宋体"/>
                <w:sz w:val="16"/>
              </w:rPr>
              <w:t>&gt;=852.94公里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88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656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EF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535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9A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A8DE9">
            <w:pPr>
              <w:jc w:val="center"/>
            </w:pPr>
            <w:r>
              <w:rPr>
                <w:rFonts w:ascii="宋体" w:hAnsi="宋体" w:eastAsia="宋体"/>
                <w:sz w:val="16"/>
              </w:rPr>
              <w:t>852.94公里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D0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24E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316C">
            <w:pPr>
              <w:jc w:val="center"/>
            </w:pPr>
          </w:p>
        </w:tc>
      </w:tr>
      <w:tr w14:paraId="17DC9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7AD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7E2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64C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ADD6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DD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03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B31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CA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52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95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83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64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E1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4310">
            <w:pPr>
              <w:jc w:val="center"/>
            </w:pPr>
          </w:p>
        </w:tc>
      </w:tr>
      <w:tr w14:paraId="14C9C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9F9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11E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D0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91B4">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4B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4CA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E3D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21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E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747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61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46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D7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42F7">
            <w:pPr>
              <w:jc w:val="center"/>
            </w:pPr>
          </w:p>
        </w:tc>
      </w:tr>
      <w:tr w14:paraId="330C5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63C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A1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0A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4B2C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974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21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B9EB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4A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33E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17D8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61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1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23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1B71">
            <w:pPr>
              <w:jc w:val="center"/>
            </w:pPr>
          </w:p>
        </w:tc>
      </w:tr>
      <w:tr w14:paraId="100EB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9A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AA08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1FEE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2B45">
            <w:pPr>
              <w:jc w:val="center"/>
            </w:pPr>
            <w:r>
              <w:rPr>
                <w:rFonts w:ascii="宋体" w:hAnsi="宋体" w:eastAsia="宋体"/>
                <w:sz w:val="16"/>
              </w:rPr>
              <w:t>每公里平均养护成本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6FA5">
            <w:pPr>
              <w:jc w:val="center"/>
            </w:pPr>
            <w:r>
              <w:rPr>
                <w:rFonts w:ascii="宋体" w:hAnsi="宋体" w:eastAsia="宋体"/>
                <w:sz w:val="16"/>
              </w:rPr>
              <w:t>&lt;=0.12万元/公里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E0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55D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75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AE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C5D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937F7">
            <w:pPr>
              <w:jc w:val="center"/>
            </w:pPr>
            <w:r>
              <w:rPr>
                <w:rFonts w:ascii="宋体" w:hAnsi="宋体" w:eastAsia="宋体"/>
                <w:sz w:val="16"/>
              </w:rPr>
              <w:t>0.12万元/公里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E2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F5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11EE">
            <w:pPr>
              <w:jc w:val="center"/>
            </w:pPr>
          </w:p>
        </w:tc>
      </w:tr>
      <w:tr w14:paraId="2D7BFB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AB8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539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A11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F2B7">
            <w:pPr>
              <w:jc w:val="center"/>
            </w:pPr>
            <w:r>
              <w:rPr>
                <w:rFonts w:ascii="宋体" w:hAnsi="宋体" w:eastAsia="宋体"/>
                <w:sz w:val="16"/>
              </w:rPr>
              <w:t>改善居民出行条件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CFD29">
            <w:pPr>
              <w:jc w:val="center"/>
            </w:pPr>
            <w:r>
              <w:rPr>
                <w:rFonts w:ascii="宋体" w:hAnsi="宋体" w:eastAsia="宋体"/>
                <w:sz w:val="16"/>
              </w:rPr>
              <w:t>显著改善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4E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FAA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A9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46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D7A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9429">
            <w:pPr>
              <w:jc w:val="center"/>
            </w:pPr>
            <w:r>
              <w:rPr>
                <w:rFonts w:ascii="宋体" w:hAnsi="宋体" w:eastAsia="宋体"/>
                <w:sz w:val="16"/>
              </w:rPr>
              <w:t>显著改善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DF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E78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BA4F">
            <w:pPr>
              <w:jc w:val="center"/>
            </w:pPr>
          </w:p>
        </w:tc>
      </w:tr>
      <w:tr w14:paraId="4422A8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525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3C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6E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8FFD">
            <w:pPr>
              <w:jc w:val="center"/>
            </w:pPr>
            <w:r>
              <w:rPr>
                <w:rFonts w:ascii="宋体" w:hAnsi="宋体" w:eastAsia="宋体"/>
                <w:sz w:val="16"/>
              </w:rPr>
              <w:t>公路沿线群众满意度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3DF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C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D23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29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06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7A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00D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0F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A7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B66F">
            <w:pPr>
              <w:jc w:val="center"/>
            </w:pPr>
          </w:p>
        </w:tc>
      </w:tr>
      <w:tr w14:paraId="102C54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ED0F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AC1C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00EF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D0AA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42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974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FAFA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14ED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983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369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9EE048"/>
        </w:tc>
      </w:tr>
    </w:tbl>
    <w:p w14:paraId="7334DFAA">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6"/>
        <w:gridCol w:w="616"/>
        <w:gridCol w:w="621"/>
        <w:gridCol w:w="616"/>
        <w:gridCol w:w="616"/>
        <w:gridCol w:w="696"/>
        <w:gridCol w:w="626"/>
        <w:gridCol w:w="696"/>
        <w:gridCol w:w="631"/>
      </w:tblGrid>
      <w:tr w14:paraId="2A756B57">
        <w:tblPrEx>
          <w:tblCellMar>
            <w:top w:w="0" w:type="dxa"/>
            <w:left w:w="108" w:type="dxa"/>
            <w:bottom w:w="0" w:type="dxa"/>
            <w:right w:w="108" w:type="dxa"/>
          </w:tblCellMar>
        </w:tblPrEx>
        <w:tc>
          <w:tcPr>
            <w:tcW w:w="8848" w:type="dxa"/>
            <w:gridSpan w:val="14"/>
            <w:vAlign w:val="center"/>
          </w:tcPr>
          <w:p w14:paraId="5977F5B5">
            <w:pPr>
              <w:jc w:val="center"/>
            </w:pPr>
            <w:r>
              <w:rPr>
                <w:rFonts w:ascii="宋体" w:hAnsi="宋体" w:eastAsia="宋体"/>
                <w:sz w:val="24"/>
              </w:rPr>
              <w:t>项目支出绩效自评表</w:t>
            </w:r>
          </w:p>
        </w:tc>
      </w:tr>
      <w:tr w14:paraId="11BE14AD">
        <w:tblPrEx>
          <w:tblCellMar>
            <w:top w:w="0" w:type="dxa"/>
            <w:left w:w="108" w:type="dxa"/>
            <w:bottom w:w="0" w:type="dxa"/>
            <w:right w:w="108" w:type="dxa"/>
          </w:tblCellMar>
        </w:tblPrEx>
        <w:tc>
          <w:tcPr>
            <w:tcW w:w="8848" w:type="dxa"/>
            <w:gridSpan w:val="14"/>
            <w:vAlign w:val="center"/>
          </w:tcPr>
          <w:p w14:paraId="337272B3">
            <w:pPr>
              <w:jc w:val="center"/>
            </w:pPr>
            <w:r>
              <w:rPr>
                <w:rFonts w:ascii="宋体" w:hAnsi="宋体" w:eastAsia="宋体"/>
                <w:sz w:val="24"/>
              </w:rPr>
              <w:t>(2024年度)</w:t>
            </w:r>
          </w:p>
        </w:tc>
      </w:tr>
      <w:tr w14:paraId="0135F9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4C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89985A">
            <w:pPr>
              <w:jc w:val="center"/>
            </w:pPr>
            <w:r>
              <w:rPr>
                <w:rFonts w:ascii="宋体" w:hAnsi="宋体" w:eastAsia="宋体"/>
                <w:sz w:val="16"/>
              </w:rPr>
              <w:t>2024年抗风雪、保交通项目</w:t>
            </w:r>
          </w:p>
        </w:tc>
      </w:tr>
      <w:tr w14:paraId="052B89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D9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E76FEE">
            <w:pPr>
              <w:jc w:val="center"/>
            </w:pPr>
            <w:r>
              <w:rPr>
                <w:rFonts w:ascii="宋体" w:hAnsi="宋体" w:eastAsia="宋体"/>
                <w:sz w:val="16"/>
              </w:rPr>
              <w:t>裕民县交通运输局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22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2CDDF8">
            <w:pPr>
              <w:jc w:val="center"/>
            </w:pPr>
            <w:r>
              <w:rPr>
                <w:rFonts w:ascii="宋体" w:hAnsi="宋体" w:eastAsia="宋体"/>
                <w:sz w:val="16"/>
              </w:rPr>
              <w:t>裕民县交通运输局</w:t>
            </w:r>
          </w:p>
        </w:tc>
      </w:tr>
      <w:tr w14:paraId="213785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E5AF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763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F95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CA9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70C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08B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831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84BA">
            <w:pPr>
              <w:jc w:val="center"/>
            </w:pPr>
            <w:r>
              <w:rPr>
                <w:rFonts w:ascii="宋体" w:hAnsi="宋体" w:eastAsia="宋体"/>
                <w:sz w:val="16"/>
              </w:rPr>
              <w:t>得分</w:t>
            </w:r>
          </w:p>
        </w:tc>
      </w:tr>
      <w:tr w14:paraId="7B993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1DD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092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519E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86FD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0D5C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4E3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8D0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0295">
            <w:pPr>
              <w:jc w:val="center"/>
            </w:pPr>
            <w:r>
              <w:rPr>
                <w:rFonts w:ascii="宋体" w:hAnsi="宋体" w:eastAsia="宋体"/>
                <w:sz w:val="16"/>
              </w:rPr>
              <w:t>10.00</w:t>
            </w:r>
          </w:p>
        </w:tc>
      </w:tr>
      <w:tr w14:paraId="7A94D7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6F4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5A0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93BC5">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B2D4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878B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FC5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69D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B4390">
            <w:pPr>
              <w:jc w:val="center"/>
            </w:pPr>
            <w:r>
              <w:rPr>
                <w:rFonts w:ascii="宋体" w:hAnsi="宋体" w:eastAsia="宋体"/>
                <w:sz w:val="16"/>
              </w:rPr>
              <w:t>—</w:t>
            </w:r>
          </w:p>
        </w:tc>
      </w:tr>
      <w:tr w14:paraId="225E0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D41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A77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FE7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257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FCD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506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C12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76D2">
            <w:pPr>
              <w:jc w:val="center"/>
            </w:pPr>
            <w:r>
              <w:rPr>
                <w:rFonts w:ascii="宋体" w:hAnsi="宋体" w:eastAsia="宋体"/>
                <w:sz w:val="16"/>
              </w:rPr>
              <w:t>—</w:t>
            </w:r>
          </w:p>
        </w:tc>
      </w:tr>
      <w:tr w14:paraId="63A8EF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2BD1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BD92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1BAA57">
            <w:pPr>
              <w:jc w:val="center"/>
            </w:pPr>
            <w:r>
              <w:rPr>
                <w:rFonts w:ascii="宋体" w:hAnsi="宋体" w:eastAsia="宋体"/>
                <w:sz w:val="16"/>
              </w:rPr>
              <w:t>实际完成情况</w:t>
            </w:r>
          </w:p>
        </w:tc>
      </w:tr>
      <w:tr w14:paraId="6DE68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B91F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9E59E3">
            <w:pPr>
              <w:jc w:val="both"/>
            </w:pPr>
            <w:r>
              <w:rPr>
                <w:rFonts w:ascii="宋体" w:hAnsi="宋体" w:eastAsia="宋体"/>
                <w:sz w:val="16"/>
              </w:rPr>
              <w:t>本项目计划投入15万元，用于解决我县主要农村道路冬季风雪阻路问题，保障群众平安出行；提高道路通行效率，助力我县旅游事业发展。确保我县辖境内农村公路使用效率，提高农村公路通行率，完善区域交通网格，为我县农牧业经济发展及冬季旅游事业发展提供交通便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BFF673">
            <w:pPr>
              <w:jc w:val="both"/>
            </w:pPr>
            <w:r>
              <w:rPr>
                <w:rFonts w:ascii="宋体" w:hAnsi="宋体" w:eastAsia="宋体"/>
                <w:sz w:val="16"/>
              </w:rPr>
              <w:t>2024年抗风雪、保交通项目预算资金15万元，</w:t>
            </w:r>
            <w:r>
              <w:rPr>
                <w:rFonts w:hint="eastAsia" w:ascii="宋体" w:hAnsi="宋体"/>
                <w:sz w:val="16"/>
                <w:lang w:eastAsia="zh-CN"/>
              </w:rPr>
              <w:t>截至2024</w:t>
            </w:r>
            <w:r>
              <w:rPr>
                <w:rFonts w:ascii="宋体" w:hAnsi="宋体" w:eastAsia="宋体"/>
                <w:sz w:val="16"/>
              </w:rPr>
              <w:t>年12月31日，已经支付15万元，项目按照计划正常实行，已经完成了农村公路畅通里程857.84公里，</w:t>
            </w:r>
            <w:r>
              <w:rPr>
                <w:rFonts w:hint="eastAsia" w:ascii="宋体" w:hAnsi="宋体"/>
                <w:sz w:val="16"/>
                <w:lang w:eastAsia="zh-CN"/>
              </w:rPr>
              <w:t>项目</w:t>
            </w:r>
            <w:r>
              <w:rPr>
                <w:rFonts w:ascii="宋体" w:hAnsi="宋体" w:eastAsia="宋体"/>
                <w:sz w:val="16"/>
              </w:rPr>
              <w:t>覆盖乡镇个数6个。达到了改善居民出行条件的效果，该项目严格按照计划实施，并有效保障了绩效自评工作的顺利开展。</w:t>
            </w:r>
          </w:p>
        </w:tc>
      </w:tr>
      <w:tr w14:paraId="43C7B9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411B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E1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62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09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095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9A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22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B17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BC5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53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070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A48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872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94F8">
            <w:pPr>
              <w:jc w:val="center"/>
            </w:pPr>
            <w:r>
              <w:rPr>
                <w:rFonts w:ascii="宋体" w:hAnsi="宋体" w:eastAsia="宋体"/>
                <w:sz w:val="16"/>
              </w:rPr>
              <w:t>偏差原因分析及改进措施</w:t>
            </w:r>
          </w:p>
        </w:tc>
      </w:tr>
      <w:tr w14:paraId="636203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D15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F3C9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EEB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8DD5">
            <w:pPr>
              <w:jc w:val="center"/>
            </w:pPr>
            <w:r>
              <w:rPr>
                <w:rFonts w:ascii="宋体" w:hAnsi="宋体" w:eastAsia="宋体"/>
                <w:sz w:val="16"/>
              </w:rPr>
              <w:t>农村公路畅通里程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B3A5">
            <w:pPr>
              <w:jc w:val="center"/>
            </w:pPr>
            <w:r>
              <w:rPr>
                <w:rFonts w:ascii="宋体" w:hAnsi="宋体" w:eastAsia="宋体"/>
                <w:sz w:val="16"/>
              </w:rPr>
              <w:t>&gt;=857.84公里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94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FE0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82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71D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312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2790">
            <w:pPr>
              <w:jc w:val="center"/>
            </w:pPr>
            <w:r>
              <w:rPr>
                <w:rFonts w:ascii="宋体" w:hAnsi="宋体" w:eastAsia="宋体"/>
                <w:sz w:val="16"/>
              </w:rPr>
              <w:t>857.84公里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A4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19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1568">
            <w:pPr>
              <w:jc w:val="center"/>
            </w:pPr>
          </w:p>
        </w:tc>
      </w:tr>
      <w:tr w14:paraId="276662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F9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45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A2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0FA6">
            <w:pPr>
              <w:jc w:val="center"/>
            </w:pPr>
            <w:r>
              <w:rPr>
                <w:rFonts w:ascii="宋体" w:hAnsi="宋体" w:eastAsia="宋体"/>
                <w:sz w:val="16"/>
              </w:rPr>
              <w:t>项目覆盖乡镇个数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A382">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24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0BA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BF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C9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239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6C7A">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D0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45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47B9">
            <w:pPr>
              <w:jc w:val="center"/>
            </w:pPr>
          </w:p>
        </w:tc>
      </w:tr>
      <w:tr w14:paraId="71388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32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0E5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55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2856">
            <w:pPr>
              <w:jc w:val="center"/>
            </w:pPr>
            <w:r>
              <w:rPr>
                <w:rFonts w:ascii="宋体" w:hAnsi="宋体" w:eastAsia="宋体"/>
                <w:sz w:val="16"/>
              </w:rPr>
              <w:t>农村公路通行率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DC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0C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6765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B0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0C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0AE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82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D6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AC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7DBB">
            <w:pPr>
              <w:jc w:val="center"/>
            </w:pPr>
          </w:p>
        </w:tc>
      </w:tr>
      <w:tr w14:paraId="70006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DF3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48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07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A48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84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77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A417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BB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13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A6B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F8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2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2C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6D90">
            <w:pPr>
              <w:jc w:val="center"/>
            </w:pPr>
          </w:p>
        </w:tc>
      </w:tr>
      <w:tr w14:paraId="6EAED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4A8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6D2A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91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776C">
            <w:pPr>
              <w:jc w:val="center"/>
            </w:pPr>
            <w:r>
              <w:rPr>
                <w:rFonts w:ascii="宋体" w:hAnsi="宋体" w:eastAsia="宋体"/>
                <w:sz w:val="16"/>
              </w:rPr>
              <w:t>清理积雪成本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D069">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C2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CB6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DDC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9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E2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7FA8">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2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EEC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2F4D">
            <w:pPr>
              <w:jc w:val="center"/>
            </w:pPr>
          </w:p>
        </w:tc>
      </w:tr>
      <w:tr w14:paraId="0B952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4FE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B2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88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B13E">
            <w:pPr>
              <w:jc w:val="center"/>
            </w:pPr>
            <w:r>
              <w:rPr>
                <w:rFonts w:ascii="宋体" w:hAnsi="宋体" w:eastAsia="宋体"/>
                <w:sz w:val="16"/>
              </w:rPr>
              <w:t>改善居民出行条件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F207">
            <w:pPr>
              <w:jc w:val="center"/>
            </w:pPr>
            <w:r>
              <w:rPr>
                <w:rFonts w:ascii="宋体" w:hAnsi="宋体" w:eastAsia="宋体"/>
                <w:sz w:val="16"/>
              </w:rPr>
              <w:t>显著改善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5D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BBD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03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BEE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884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D13F">
            <w:pPr>
              <w:jc w:val="center"/>
            </w:pPr>
            <w:r>
              <w:rPr>
                <w:rFonts w:ascii="宋体" w:hAnsi="宋体" w:eastAsia="宋体"/>
                <w:sz w:val="16"/>
              </w:rPr>
              <w:t>显著改善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B9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54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F3E1">
            <w:pPr>
              <w:jc w:val="center"/>
            </w:pPr>
          </w:p>
        </w:tc>
      </w:tr>
      <w:tr w14:paraId="1E1DD0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E0F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9F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36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CDCE">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A4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97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E07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0B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840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7B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B52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B4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66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20234">
            <w:pPr>
              <w:jc w:val="center"/>
            </w:pPr>
          </w:p>
        </w:tc>
      </w:tr>
      <w:tr w14:paraId="508EB9C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4197E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DDE5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6511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05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D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4967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1B12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3B78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03D2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FA8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AA2DAB"/>
        </w:tc>
      </w:tr>
    </w:tbl>
    <w:p w14:paraId="2E729C55">
      <w:r>
        <w:br w:type="page"/>
      </w:r>
    </w:p>
    <w:tbl>
      <w:tblPr>
        <w:tblStyle w:val="9"/>
        <w:tblW w:w="9282" w:type="dxa"/>
        <w:tblInd w:w="0" w:type="dxa"/>
        <w:tblLayout w:type="fixed"/>
        <w:tblCellMar>
          <w:top w:w="0" w:type="dxa"/>
          <w:left w:w="108" w:type="dxa"/>
          <w:bottom w:w="0" w:type="dxa"/>
          <w:right w:w="108" w:type="dxa"/>
        </w:tblCellMar>
      </w:tblPr>
      <w:tblGrid>
        <w:gridCol w:w="624"/>
        <w:gridCol w:w="613"/>
        <w:gridCol w:w="613"/>
        <w:gridCol w:w="700"/>
        <w:gridCol w:w="689"/>
        <w:gridCol w:w="618"/>
        <w:gridCol w:w="616"/>
        <w:gridCol w:w="620"/>
        <w:gridCol w:w="614"/>
        <w:gridCol w:w="619"/>
        <w:gridCol w:w="696"/>
        <w:gridCol w:w="776"/>
        <w:gridCol w:w="631"/>
        <w:gridCol w:w="853"/>
      </w:tblGrid>
      <w:tr w14:paraId="1ADB2421">
        <w:tblPrEx>
          <w:tblCellMar>
            <w:top w:w="0" w:type="dxa"/>
            <w:left w:w="108" w:type="dxa"/>
            <w:bottom w:w="0" w:type="dxa"/>
            <w:right w:w="108" w:type="dxa"/>
          </w:tblCellMar>
        </w:tblPrEx>
        <w:tc>
          <w:tcPr>
            <w:tcW w:w="9282" w:type="dxa"/>
            <w:gridSpan w:val="14"/>
            <w:vAlign w:val="center"/>
          </w:tcPr>
          <w:p w14:paraId="0A76996B">
            <w:pPr>
              <w:jc w:val="center"/>
            </w:pPr>
            <w:r>
              <w:rPr>
                <w:rFonts w:ascii="宋体" w:hAnsi="宋体" w:eastAsia="宋体"/>
                <w:sz w:val="24"/>
              </w:rPr>
              <w:t>项目支出绩效自评表</w:t>
            </w:r>
          </w:p>
        </w:tc>
      </w:tr>
      <w:tr w14:paraId="68ABE1C3">
        <w:tblPrEx>
          <w:tblCellMar>
            <w:top w:w="0" w:type="dxa"/>
            <w:left w:w="108" w:type="dxa"/>
            <w:bottom w:w="0" w:type="dxa"/>
            <w:right w:w="108" w:type="dxa"/>
          </w:tblCellMar>
        </w:tblPrEx>
        <w:tc>
          <w:tcPr>
            <w:tcW w:w="9282" w:type="dxa"/>
            <w:gridSpan w:val="14"/>
            <w:vAlign w:val="center"/>
          </w:tcPr>
          <w:p w14:paraId="52F3A7D4">
            <w:pPr>
              <w:jc w:val="center"/>
            </w:pPr>
            <w:r>
              <w:rPr>
                <w:rFonts w:ascii="宋体" w:hAnsi="宋体" w:eastAsia="宋体"/>
                <w:sz w:val="24"/>
              </w:rPr>
              <w:t>(2024年度)</w:t>
            </w:r>
          </w:p>
        </w:tc>
      </w:tr>
      <w:tr w14:paraId="342B9A03">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499FAC5">
            <w:pPr>
              <w:jc w:val="center"/>
            </w:pPr>
            <w:r>
              <w:rPr>
                <w:rFonts w:ascii="宋体" w:hAnsi="宋体" w:eastAsia="宋体"/>
                <w:sz w:val="16"/>
              </w:rPr>
              <w:t>项目名称</w:t>
            </w:r>
          </w:p>
        </w:tc>
        <w:tc>
          <w:tcPr>
            <w:tcW w:w="865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29676C">
            <w:pPr>
              <w:jc w:val="center"/>
            </w:pPr>
            <w:r>
              <w:rPr>
                <w:rFonts w:ascii="宋体" w:hAnsi="宋体" w:eastAsia="宋体"/>
                <w:sz w:val="16"/>
              </w:rPr>
              <w:t>2024年车辆购置税收入补助地方（第一批）用于普通省道及农村公路建设“以奖代补”资金预算</w:t>
            </w:r>
          </w:p>
        </w:tc>
      </w:tr>
      <w:tr w14:paraId="7DE6771C">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262FE7D">
            <w:pPr>
              <w:jc w:val="center"/>
            </w:pPr>
            <w:r>
              <w:rPr>
                <w:rFonts w:ascii="宋体" w:hAnsi="宋体" w:eastAsia="宋体"/>
                <w:sz w:val="16"/>
              </w:rPr>
              <w:t>主管部门</w:t>
            </w:r>
          </w:p>
        </w:tc>
        <w:tc>
          <w:tcPr>
            <w:tcW w:w="44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10ABE">
            <w:pPr>
              <w:jc w:val="center"/>
            </w:pPr>
            <w:r>
              <w:rPr>
                <w:rFonts w:ascii="宋体" w:hAnsi="宋体" w:eastAsia="宋体"/>
                <w:sz w:val="16"/>
              </w:rPr>
              <w:t>裕民县交通运输局</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0076B0F">
            <w:pPr>
              <w:jc w:val="center"/>
            </w:pPr>
            <w:r>
              <w:rPr>
                <w:rFonts w:ascii="宋体" w:hAnsi="宋体" w:eastAsia="宋体"/>
                <w:sz w:val="16"/>
              </w:rPr>
              <w:t>实施单位</w:t>
            </w:r>
          </w:p>
        </w:tc>
        <w:tc>
          <w:tcPr>
            <w:tcW w:w="357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A8E344">
            <w:pPr>
              <w:jc w:val="center"/>
            </w:pPr>
            <w:r>
              <w:rPr>
                <w:rFonts w:ascii="宋体" w:hAnsi="宋体" w:eastAsia="宋体"/>
                <w:sz w:val="16"/>
              </w:rPr>
              <w:t>裕民县交通运输局</w:t>
            </w:r>
          </w:p>
        </w:tc>
      </w:tr>
      <w:tr w14:paraId="19754A35">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E93C5">
            <w:pPr>
              <w:jc w:val="center"/>
            </w:pPr>
            <w:r>
              <w:rPr>
                <w:rFonts w:ascii="宋体" w:hAnsi="宋体" w:eastAsia="宋体"/>
                <w:sz w:val="16"/>
              </w:rPr>
              <w:t>项目资金 （万元）</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A3B87">
            <w:pPr>
              <w:jc w:val="center"/>
            </w:pPr>
          </w:p>
        </w:tc>
        <w:tc>
          <w:tcPr>
            <w:tcW w:w="13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AF251">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941D2">
            <w:pPr>
              <w:jc w:val="center"/>
            </w:pPr>
            <w:r>
              <w:rPr>
                <w:rFonts w:ascii="宋体" w:hAnsi="宋体" w:eastAsia="宋体"/>
                <w:sz w:val="16"/>
              </w:rPr>
              <w:t>全年预算数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84A33">
            <w:pPr>
              <w:jc w:val="center"/>
            </w:pPr>
            <w:r>
              <w:rPr>
                <w:rFonts w:ascii="宋体" w:hAnsi="宋体" w:eastAsia="宋体"/>
                <w:sz w:val="16"/>
              </w:rPr>
              <w:t>全年执行数</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20695">
            <w:pPr>
              <w:jc w:val="center"/>
            </w:pPr>
            <w:r>
              <w:rPr>
                <w:rFonts w:ascii="宋体" w:hAnsi="宋体" w:eastAsia="宋体"/>
                <w:sz w:val="16"/>
              </w:rPr>
              <w:t>分值</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43516">
            <w:pPr>
              <w:jc w:val="center"/>
            </w:pPr>
            <w:r>
              <w:rPr>
                <w:rFonts w:ascii="宋体" w:hAnsi="宋体" w:eastAsia="宋体"/>
                <w:sz w:val="16"/>
              </w:rPr>
              <w:t>执行率</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1895462D">
            <w:pPr>
              <w:jc w:val="center"/>
            </w:pPr>
            <w:r>
              <w:rPr>
                <w:rFonts w:ascii="宋体" w:hAnsi="宋体" w:eastAsia="宋体"/>
                <w:sz w:val="16"/>
              </w:rPr>
              <w:t>得分</w:t>
            </w:r>
          </w:p>
        </w:tc>
      </w:tr>
      <w:tr w14:paraId="36EB9851">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7930774"/>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2174A">
            <w:pPr>
              <w:jc w:val="center"/>
            </w:pPr>
            <w:r>
              <w:rPr>
                <w:rFonts w:ascii="宋体" w:hAnsi="宋体" w:eastAsia="宋体"/>
                <w:sz w:val="16"/>
              </w:rPr>
              <w:t>年度资金总额</w:t>
            </w:r>
          </w:p>
        </w:tc>
        <w:tc>
          <w:tcPr>
            <w:tcW w:w="13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CC302">
            <w:pPr>
              <w:jc w:val="center"/>
            </w:pPr>
            <w:r>
              <w:rPr>
                <w:rFonts w:ascii="宋体" w:hAnsi="宋体" w:eastAsia="宋体"/>
                <w:sz w:val="16"/>
              </w:rPr>
              <w:t>1,200.37</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376F1">
            <w:pPr>
              <w:jc w:val="center"/>
            </w:pPr>
            <w:r>
              <w:rPr>
                <w:rFonts w:ascii="宋体" w:hAnsi="宋体" w:eastAsia="宋体"/>
                <w:sz w:val="16"/>
              </w:rPr>
              <w:t>1,200.37</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C6980">
            <w:pPr>
              <w:jc w:val="center"/>
            </w:pPr>
            <w:r>
              <w:rPr>
                <w:rFonts w:ascii="宋体" w:hAnsi="宋体" w:eastAsia="宋体"/>
                <w:sz w:val="16"/>
              </w:rPr>
              <w:t>1,200.37</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598ED">
            <w:pPr>
              <w:jc w:val="center"/>
            </w:pPr>
            <w:r>
              <w:rPr>
                <w:rFonts w:ascii="宋体" w:hAnsi="宋体" w:eastAsia="宋体"/>
                <w:sz w:val="16"/>
              </w:rPr>
              <w:t>10</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3BA65">
            <w:pPr>
              <w:jc w:val="center"/>
            </w:pPr>
            <w:r>
              <w:rPr>
                <w:rFonts w:ascii="宋体" w:hAnsi="宋体" w:eastAsia="宋体"/>
                <w:sz w:val="16"/>
              </w:rPr>
              <w:t>100.00%</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47E713DF">
            <w:pPr>
              <w:jc w:val="center"/>
            </w:pPr>
            <w:r>
              <w:rPr>
                <w:rFonts w:ascii="宋体" w:hAnsi="宋体" w:eastAsia="宋体"/>
                <w:sz w:val="16"/>
              </w:rPr>
              <w:t>10.00</w:t>
            </w:r>
          </w:p>
        </w:tc>
      </w:tr>
      <w:tr w14:paraId="24526C3B">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7326094"/>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0E450">
            <w:pPr>
              <w:jc w:val="center"/>
            </w:pPr>
            <w:r>
              <w:rPr>
                <w:rFonts w:ascii="宋体" w:hAnsi="宋体" w:eastAsia="宋体"/>
                <w:sz w:val="16"/>
              </w:rPr>
              <w:t>其中：当年财政拨款</w:t>
            </w:r>
          </w:p>
        </w:tc>
        <w:tc>
          <w:tcPr>
            <w:tcW w:w="13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49BF8">
            <w:pPr>
              <w:jc w:val="center"/>
            </w:pPr>
            <w:r>
              <w:rPr>
                <w:rFonts w:ascii="宋体" w:hAnsi="宋体" w:eastAsia="宋体"/>
                <w:sz w:val="16"/>
              </w:rPr>
              <w:t>1,200.37</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2D3EA">
            <w:pPr>
              <w:jc w:val="center"/>
            </w:pPr>
            <w:r>
              <w:rPr>
                <w:rFonts w:ascii="宋体" w:hAnsi="宋体" w:eastAsia="宋体"/>
                <w:sz w:val="16"/>
              </w:rPr>
              <w:t>1,200.37</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17827">
            <w:pPr>
              <w:jc w:val="center"/>
            </w:pPr>
            <w:r>
              <w:rPr>
                <w:rFonts w:ascii="宋体" w:hAnsi="宋体" w:eastAsia="宋体"/>
                <w:sz w:val="16"/>
              </w:rPr>
              <w:t>1,200.37</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4305E">
            <w:pPr>
              <w:jc w:val="center"/>
            </w:pPr>
            <w:r>
              <w:rPr>
                <w:rFonts w:ascii="宋体" w:hAnsi="宋体" w:eastAsia="宋体"/>
                <w:sz w:val="16"/>
              </w:rPr>
              <w:t>—</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6E8BE">
            <w:pPr>
              <w:jc w:val="center"/>
            </w:pPr>
            <w:r>
              <w:rPr>
                <w:rFonts w:ascii="宋体" w:hAnsi="宋体" w:eastAsia="宋体"/>
                <w:sz w:val="16"/>
              </w:rPr>
              <w:t>—</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0C704AA2">
            <w:pPr>
              <w:jc w:val="center"/>
            </w:pPr>
            <w:r>
              <w:rPr>
                <w:rFonts w:ascii="宋体" w:hAnsi="宋体" w:eastAsia="宋体"/>
                <w:sz w:val="16"/>
              </w:rPr>
              <w:t>—</w:t>
            </w:r>
          </w:p>
        </w:tc>
      </w:tr>
      <w:tr w14:paraId="4AA8CF16">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E059D07"/>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9B4F">
            <w:pPr>
              <w:jc w:val="center"/>
            </w:pPr>
            <w:r>
              <w:rPr>
                <w:rFonts w:ascii="宋体" w:hAnsi="宋体" w:eastAsia="宋体"/>
                <w:sz w:val="16"/>
              </w:rPr>
              <w:t xml:space="preserve">  其他资金</w:t>
            </w:r>
          </w:p>
        </w:tc>
        <w:tc>
          <w:tcPr>
            <w:tcW w:w="13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0DDC2">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C372F">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F245C">
            <w:pPr>
              <w:jc w:val="center"/>
            </w:pPr>
            <w:r>
              <w:rPr>
                <w:rFonts w:ascii="宋体" w:hAnsi="宋体" w:eastAsia="宋体"/>
                <w:sz w:val="16"/>
              </w:rPr>
              <w:t>0.00</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84CC4">
            <w:pPr>
              <w:jc w:val="center"/>
            </w:pPr>
            <w:r>
              <w:rPr>
                <w:rFonts w:ascii="宋体" w:hAnsi="宋体" w:eastAsia="宋体"/>
                <w:sz w:val="16"/>
              </w:rPr>
              <w:t>—</w:t>
            </w:r>
          </w:p>
        </w:tc>
        <w:tc>
          <w:tcPr>
            <w:tcW w:w="14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D1EF6">
            <w:pPr>
              <w:jc w:val="center"/>
            </w:pPr>
            <w:r>
              <w:rPr>
                <w:rFonts w:ascii="宋体" w:hAnsi="宋体" w:eastAsia="宋体"/>
                <w:sz w:val="16"/>
              </w:rPr>
              <w:t>—</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68E044EB">
            <w:pPr>
              <w:jc w:val="center"/>
            </w:pPr>
            <w:r>
              <w:rPr>
                <w:rFonts w:ascii="宋体" w:hAnsi="宋体" w:eastAsia="宋体"/>
                <w:sz w:val="16"/>
              </w:rPr>
              <w:t>—</w:t>
            </w:r>
          </w:p>
        </w:tc>
      </w:tr>
      <w:tr w14:paraId="2D81CC8F">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6C50C">
            <w:pPr>
              <w:jc w:val="center"/>
            </w:pPr>
            <w:r>
              <w:rPr>
                <w:rFonts w:ascii="宋体" w:hAnsi="宋体" w:eastAsia="宋体"/>
                <w:sz w:val="16"/>
              </w:rPr>
              <w:t>年度总体目标</w:t>
            </w:r>
          </w:p>
        </w:tc>
        <w:tc>
          <w:tcPr>
            <w:tcW w:w="44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73E569">
            <w:pPr>
              <w:jc w:val="center"/>
            </w:pPr>
            <w:r>
              <w:rPr>
                <w:rFonts w:ascii="宋体" w:hAnsi="宋体" w:eastAsia="宋体"/>
                <w:sz w:val="16"/>
              </w:rPr>
              <w:t>预期目标</w:t>
            </w:r>
          </w:p>
        </w:tc>
        <w:tc>
          <w:tcPr>
            <w:tcW w:w="41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C3B091">
            <w:pPr>
              <w:jc w:val="center"/>
            </w:pPr>
            <w:r>
              <w:rPr>
                <w:rFonts w:ascii="宋体" w:hAnsi="宋体" w:eastAsia="宋体"/>
                <w:sz w:val="16"/>
              </w:rPr>
              <w:t>实际完成情况</w:t>
            </w:r>
          </w:p>
        </w:tc>
      </w:tr>
      <w:tr w14:paraId="46429932">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ACCE414"/>
        </w:tc>
        <w:tc>
          <w:tcPr>
            <w:tcW w:w="44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594D3">
            <w:pPr>
              <w:jc w:val="both"/>
            </w:pPr>
            <w:r>
              <w:rPr>
                <w:rFonts w:ascii="宋体" w:hAnsi="宋体" w:eastAsia="宋体"/>
                <w:sz w:val="16"/>
              </w:rPr>
              <w:t>本项目计划投入1200.37万元，用于新建公路里程及相关附属里程不少于20.98公里。通过项目的全年实施，打造“畅通、安全、舒适、和谐”的农村公路通行环境，改善当地群众</w:t>
            </w:r>
            <w:r>
              <w:rPr>
                <w:rFonts w:hint="eastAsia" w:ascii="宋体" w:hAnsi="宋体"/>
                <w:sz w:val="16"/>
                <w:lang w:eastAsia="zh-CN"/>
              </w:rPr>
              <w:t>集体</w:t>
            </w:r>
            <w:r>
              <w:rPr>
                <w:rFonts w:ascii="宋体" w:hAnsi="宋体" w:eastAsia="宋体"/>
                <w:sz w:val="16"/>
              </w:rPr>
              <w:t>出行条件，改善居民生产生活环境。</w:t>
            </w:r>
          </w:p>
        </w:tc>
        <w:tc>
          <w:tcPr>
            <w:tcW w:w="41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C41A6D">
            <w:pPr>
              <w:jc w:val="both"/>
            </w:pPr>
            <w:r>
              <w:rPr>
                <w:rFonts w:ascii="宋体" w:hAnsi="宋体" w:eastAsia="宋体"/>
                <w:sz w:val="16"/>
              </w:rPr>
              <w:t>2024年车辆购置税收入补助地方（第一批）用于普通省道及农村公路建设“以奖代补”资金预算资金1200.37万元。</w:t>
            </w:r>
            <w:r>
              <w:rPr>
                <w:rFonts w:hint="eastAsia" w:ascii="宋体" w:hAnsi="宋体"/>
                <w:sz w:val="16"/>
                <w:lang w:eastAsia="zh-CN"/>
              </w:rPr>
              <w:t>截至</w:t>
            </w:r>
            <w:r>
              <w:rPr>
                <w:rFonts w:ascii="宋体" w:hAnsi="宋体" w:eastAsia="宋体"/>
                <w:sz w:val="16"/>
              </w:rPr>
              <w:t>2024年12月31日，已经支付1200.37万元，项目按照计划正常实行，已经完成了新改建公路里程及相关附属设施21.695公里，新建公路涉及乡镇数量4个。达到了显著改善居民出行条件的效果，该项目严格按照计划实施，并有效保障了绩效自评工作的顺利开展。</w:t>
            </w:r>
          </w:p>
        </w:tc>
      </w:tr>
      <w:tr w14:paraId="36B83DDD">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tcPr>
          <w:p w14:paraId="5B4E197A"/>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3CC6F0F">
            <w:pPr>
              <w:jc w:val="center"/>
            </w:pPr>
            <w:r>
              <w:rPr>
                <w:rFonts w:ascii="宋体" w:hAnsi="宋体" w:eastAsia="宋体"/>
                <w:sz w:val="16"/>
              </w:rPr>
              <w:t>一级指标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E999854">
            <w:pPr>
              <w:jc w:val="center"/>
            </w:pPr>
            <w:r>
              <w:rPr>
                <w:rFonts w:ascii="宋体" w:hAnsi="宋体" w:eastAsia="宋体"/>
                <w:sz w:val="16"/>
              </w:rPr>
              <w:t>二级指标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643C4C7A">
            <w:pPr>
              <w:jc w:val="center"/>
            </w:pPr>
            <w:r>
              <w:rPr>
                <w:rFonts w:ascii="宋体" w:hAnsi="宋体" w:eastAsia="宋体"/>
                <w:sz w:val="16"/>
              </w:rPr>
              <w:t>三级指标</w:t>
            </w:r>
          </w:p>
        </w:tc>
        <w:tc>
          <w:tcPr>
            <w:tcW w:w="689" w:type="dxa"/>
            <w:tcBorders>
              <w:top w:val="single" w:color="auto" w:sz="10" w:space="0"/>
              <w:left w:val="single" w:color="auto" w:sz="10" w:space="0"/>
              <w:bottom w:val="single" w:color="auto" w:sz="10" w:space="0"/>
              <w:right w:val="single" w:color="auto" w:sz="10" w:space="0"/>
              <w:insideV w:val="single" w:sz="10" w:space="0"/>
            </w:tcBorders>
            <w:vAlign w:val="center"/>
          </w:tcPr>
          <w:p w14:paraId="352941BF">
            <w:pPr>
              <w:jc w:val="center"/>
            </w:pPr>
            <w:r>
              <w:rPr>
                <w:rFonts w:ascii="宋体" w:hAnsi="宋体" w:eastAsia="宋体"/>
                <w:sz w:val="16"/>
              </w:rPr>
              <w:t>指标值</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75371DD6">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7D5004B">
            <w:pPr>
              <w:jc w:val="center"/>
            </w:pPr>
            <w:r>
              <w:rPr>
                <w:rFonts w:ascii="宋体" w:hAnsi="宋体" w:eastAsia="宋体"/>
                <w:sz w:val="16"/>
              </w:rPr>
              <w:t>上年完成情况</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8513427">
            <w:pPr>
              <w:jc w:val="center"/>
            </w:pPr>
            <w:r>
              <w:rPr>
                <w:rFonts w:ascii="宋体" w:hAnsi="宋体" w:eastAsia="宋体"/>
                <w:sz w:val="16"/>
              </w:rPr>
              <w:t>指标分值权重</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5F0F0D4">
            <w:pPr>
              <w:jc w:val="center"/>
            </w:pPr>
            <w:r>
              <w:rPr>
                <w:rFonts w:ascii="宋体" w:hAnsi="宋体" w:eastAsia="宋体"/>
                <w:sz w:val="16"/>
              </w:rPr>
              <w:t>指标赋分规则</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397D0E7">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0DF53B">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8DF2EA7">
            <w:pPr>
              <w:jc w:val="center"/>
            </w:pPr>
            <w:r>
              <w:rPr>
                <w:rFonts w:ascii="宋体" w:hAnsi="宋体" w:eastAsia="宋体"/>
                <w:sz w:val="16"/>
              </w:rPr>
              <w:t>完成率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B20CACE">
            <w:pPr>
              <w:jc w:val="center"/>
            </w:pPr>
            <w:r>
              <w:rPr>
                <w:rFonts w:ascii="宋体" w:hAnsi="宋体" w:eastAsia="宋体"/>
                <w:sz w:val="16"/>
              </w:rPr>
              <w:t>指标得分</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0B08F364">
            <w:pPr>
              <w:jc w:val="center"/>
            </w:pPr>
            <w:r>
              <w:rPr>
                <w:rFonts w:ascii="宋体" w:hAnsi="宋体" w:eastAsia="宋体"/>
                <w:sz w:val="16"/>
              </w:rPr>
              <w:t>偏差原因分析及改进措施</w:t>
            </w:r>
          </w:p>
        </w:tc>
      </w:tr>
      <w:tr w14:paraId="1C6E960E">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3527E">
            <w:pPr>
              <w:jc w:val="center"/>
            </w:pPr>
            <w:r>
              <w:rPr>
                <w:rFonts w:ascii="宋体" w:hAnsi="宋体" w:eastAsia="宋体"/>
                <w:sz w:val="16"/>
              </w:rPr>
              <w:t>年度绩效指标完成情况</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8DC07">
            <w:pPr>
              <w:jc w:val="center"/>
            </w:pPr>
            <w:r>
              <w:rPr>
                <w:rFonts w:ascii="宋体" w:hAnsi="宋体" w:eastAsia="宋体"/>
                <w:sz w:val="16"/>
              </w:rPr>
              <w:t>产出指标</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8F17F">
            <w:pPr>
              <w:jc w:val="center"/>
            </w:pPr>
            <w:r>
              <w:rPr>
                <w:rFonts w:ascii="宋体" w:hAnsi="宋体" w:eastAsia="宋体"/>
                <w:sz w:val="16"/>
              </w:rPr>
              <w:t>数量指标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3ED9F847">
            <w:pPr>
              <w:jc w:val="center"/>
            </w:pPr>
            <w:r>
              <w:rPr>
                <w:rFonts w:ascii="宋体" w:hAnsi="宋体" w:eastAsia="宋体"/>
                <w:sz w:val="16"/>
              </w:rPr>
              <w:t>新改建公路里程及相关附属设施</w:t>
            </w:r>
          </w:p>
        </w:tc>
        <w:tc>
          <w:tcPr>
            <w:tcW w:w="689" w:type="dxa"/>
            <w:tcBorders>
              <w:top w:val="single" w:color="auto" w:sz="10" w:space="0"/>
              <w:left w:val="single" w:color="auto" w:sz="10" w:space="0"/>
              <w:bottom w:val="single" w:color="auto" w:sz="10" w:space="0"/>
              <w:right w:val="single" w:color="auto" w:sz="10" w:space="0"/>
              <w:insideV w:val="single" w:sz="10" w:space="0"/>
            </w:tcBorders>
            <w:vAlign w:val="center"/>
          </w:tcPr>
          <w:p w14:paraId="7172E1BC">
            <w:pPr>
              <w:jc w:val="center"/>
            </w:pPr>
            <w:r>
              <w:rPr>
                <w:rFonts w:ascii="宋体" w:hAnsi="宋体" w:eastAsia="宋体"/>
                <w:sz w:val="16"/>
              </w:rPr>
              <w:t>&gt;=20.98公里</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6C04ECB">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0252968">
            <w:pPr>
              <w:jc w:val="center"/>
            </w:pPr>
            <w:r>
              <w:rPr>
                <w:rFonts w:ascii="宋体" w:hAnsi="宋体" w:eastAsia="宋体"/>
                <w:sz w:val="16"/>
              </w:rPr>
              <w:t>上年度无此指标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F836C72">
            <w:pPr>
              <w:jc w:val="center"/>
            </w:pPr>
            <w:r>
              <w:rPr>
                <w:rFonts w:ascii="宋体" w:hAnsi="宋体" w:eastAsia="宋体"/>
                <w:sz w:val="16"/>
              </w:rPr>
              <w:t>10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EF4F6B4">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42D2971">
            <w:pPr>
              <w:jc w:val="center"/>
            </w:pPr>
            <w:r>
              <w:rPr>
                <w:rFonts w:ascii="宋体" w:hAnsi="宋体" w:eastAsia="宋体"/>
                <w:sz w:val="16"/>
              </w:rPr>
              <w:t>说明材料,正式材料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D6CE70">
            <w:pPr>
              <w:jc w:val="center"/>
            </w:pPr>
            <w:r>
              <w:rPr>
                <w:rFonts w:ascii="宋体" w:hAnsi="宋体" w:eastAsia="宋体"/>
                <w:sz w:val="16"/>
              </w:rPr>
              <w:t>21.695公里</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C77ADEA">
            <w:pPr>
              <w:jc w:val="center"/>
            </w:pPr>
            <w:r>
              <w:rPr>
                <w:rFonts w:ascii="宋体" w:hAnsi="宋体" w:eastAsia="宋体"/>
                <w:sz w:val="16"/>
              </w:rPr>
              <w:t>103.41%</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7FF0E20">
            <w:pPr>
              <w:jc w:val="center"/>
            </w:pPr>
            <w:r>
              <w:rPr>
                <w:rFonts w:ascii="宋体" w:hAnsi="宋体" w:eastAsia="宋体"/>
                <w:sz w:val="16"/>
              </w:rPr>
              <w:t>10</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04673D3F">
            <w:pPr>
              <w:jc w:val="center"/>
            </w:pPr>
            <w:r>
              <w:rPr>
                <w:rFonts w:ascii="宋体" w:hAnsi="宋体" w:eastAsia="宋体"/>
                <w:sz w:val="16"/>
              </w:rPr>
              <w:t>在项目执行过程中，比原计划多修建0.715农村公路，实际降低了每公里成本。</w:t>
            </w:r>
          </w:p>
        </w:tc>
      </w:tr>
      <w:tr w14:paraId="42D0BA7D">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D73F22E"/>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25D7568"/>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F3CC781"/>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2A71779">
            <w:pPr>
              <w:jc w:val="center"/>
            </w:pPr>
            <w:r>
              <w:rPr>
                <w:rFonts w:ascii="宋体" w:hAnsi="宋体" w:eastAsia="宋体"/>
                <w:sz w:val="16"/>
              </w:rPr>
              <w:t>新建公路涉及乡镇数量</w:t>
            </w:r>
          </w:p>
        </w:tc>
        <w:tc>
          <w:tcPr>
            <w:tcW w:w="689" w:type="dxa"/>
            <w:tcBorders>
              <w:top w:val="single" w:color="auto" w:sz="10" w:space="0"/>
              <w:left w:val="single" w:color="auto" w:sz="10" w:space="0"/>
              <w:bottom w:val="single" w:color="auto" w:sz="10" w:space="0"/>
              <w:right w:val="single" w:color="auto" w:sz="10" w:space="0"/>
              <w:insideV w:val="single" w:sz="10" w:space="0"/>
            </w:tcBorders>
            <w:vAlign w:val="center"/>
          </w:tcPr>
          <w:p w14:paraId="56AC2FEA">
            <w:pPr>
              <w:jc w:val="center"/>
            </w:pPr>
            <w:r>
              <w:rPr>
                <w:rFonts w:ascii="宋体" w:hAnsi="宋体" w:eastAsia="宋体"/>
                <w:sz w:val="16"/>
              </w:rPr>
              <w:t>&gt;=4个</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7DCF5B3">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9D7AF82">
            <w:pPr>
              <w:jc w:val="center"/>
            </w:pPr>
            <w:r>
              <w:rPr>
                <w:rFonts w:ascii="宋体" w:hAnsi="宋体" w:eastAsia="宋体"/>
                <w:sz w:val="16"/>
              </w:rPr>
              <w:t>上年度无此指标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93AF0E3">
            <w:pPr>
              <w:jc w:val="center"/>
            </w:pPr>
            <w:r>
              <w:rPr>
                <w:rFonts w:ascii="宋体" w:hAnsi="宋体" w:eastAsia="宋体"/>
                <w:sz w:val="16"/>
              </w:rPr>
              <w:t>10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5F95EE0">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2FF69CD">
            <w:pPr>
              <w:jc w:val="center"/>
            </w:pPr>
            <w:r>
              <w:rPr>
                <w:rFonts w:ascii="宋体" w:hAnsi="宋体" w:eastAsia="宋体"/>
                <w:sz w:val="16"/>
              </w:rPr>
              <w:t>正式材料,说明材料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54A4C0">
            <w:pPr>
              <w:jc w:val="center"/>
            </w:pPr>
            <w:r>
              <w:rPr>
                <w:rFonts w:ascii="宋体" w:hAnsi="宋体" w:eastAsia="宋体"/>
                <w:sz w:val="16"/>
              </w:rPr>
              <w:t>4个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E164536">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C2F9DBE">
            <w:pPr>
              <w:jc w:val="center"/>
            </w:pPr>
            <w:r>
              <w:rPr>
                <w:rFonts w:ascii="宋体" w:hAnsi="宋体" w:eastAsia="宋体"/>
                <w:sz w:val="16"/>
              </w:rPr>
              <w:t>10</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515062FE">
            <w:pPr>
              <w:jc w:val="center"/>
            </w:pPr>
          </w:p>
        </w:tc>
      </w:tr>
      <w:tr w14:paraId="655D9C89">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431E096"/>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9D7D1F9"/>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E7CA0FB">
            <w:pPr>
              <w:jc w:val="center"/>
            </w:pPr>
            <w:r>
              <w:rPr>
                <w:rFonts w:ascii="宋体" w:hAnsi="宋体" w:eastAsia="宋体"/>
                <w:sz w:val="16"/>
              </w:rPr>
              <w:t>质量指标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09BFF7B3">
            <w:pPr>
              <w:jc w:val="center"/>
            </w:pPr>
            <w:r>
              <w:rPr>
                <w:rFonts w:ascii="宋体" w:hAnsi="宋体" w:eastAsia="宋体"/>
                <w:sz w:val="16"/>
              </w:rPr>
              <w:t>项目验收合格率</w:t>
            </w:r>
          </w:p>
        </w:tc>
        <w:tc>
          <w:tcPr>
            <w:tcW w:w="689" w:type="dxa"/>
            <w:tcBorders>
              <w:top w:val="single" w:color="auto" w:sz="10" w:space="0"/>
              <w:left w:val="single" w:color="auto" w:sz="10" w:space="0"/>
              <w:bottom w:val="single" w:color="auto" w:sz="10" w:space="0"/>
              <w:right w:val="single" w:color="auto" w:sz="10" w:space="0"/>
              <w:insideV w:val="single" w:sz="10" w:space="0"/>
            </w:tcBorders>
            <w:vAlign w:val="center"/>
          </w:tcPr>
          <w:p w14:paraId="0B7B461C">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0C837AC8">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FBD29D5">
            <w:pPr>
              <w:jc w:val="center"/>
            </w:pPr>
            <w:r>
              <w:rPr>
                <w:rFonts w:ascii="宋体" w:hAnsi="宋体" w:eastAsia="宋体"/>
                <w:sz w:val="16"/>
              </w:rPr>
              <w:t>上年度无此指标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6F68CEE">
            <w:pPr>
              <w:jc w:val="center"/>
            </w:pPr>
            <w:r>
              <w:rPr>
                <w:rFonts w:ascii="宋体" w:hAnsi="宋体" w:eastAsia="宋体"/>
                <w:sz w:val="16"/>
              </w:rPr>
              <w:t>10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3011317">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28EC623">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53AA10">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58C0BD2">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C68A8D0">
            <w:pPr>
              <w:jc w:val="center"/>
            </w:pPr>
            <w:r>
              <w:rPr>
                <w:rFonts w:ascii="宋体" w:hAnsi="宋体" w:eastAsia="宋体"/>
                <w:sz w:val="16"/>
              </w:rPr>
              <w:t>10</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72D05776">
            <w:pPr>
              <w:jc w:val="center"/>
            </w:pPr>
          </w:p>
        </w:tc>
      </w:tr>
      <w:tr w14:paraId="3F4ABBEA">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A0C88AF"/>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4E2224F"/>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E5F9A0B">
            <w:pPr>
              <w:jc w:val="center"/>
            </w:pPr>
            <w:r>
              <w:rPr>
                <w:rFonts w:ascii="宋体" w:hAnsi="宋体" w:eastAsia="宋体"/>
                <w:sz w:val="16"/>
              </w:rPr>
              <w:t>时效指标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5BC58540">
            <w:pPr>
              <w:jc w:val="center"/>
            </w:pPr>
            <w:r>
              <w:rPr>
                <w:rFonts w:ascii="宋体" w:hAnsi="宋体" w:eastAsia="宋体"/>
                <w:sz w:val="16"/>
              </w:rPr>
              <w:t>资金支付及时率</w:t>
            </w:r>
          </w:p>
        </w:tc>
        <w:tc>
          <w:tcPr>
            <w:tcW w:w="689" w:type="dxa"/>
            <w:tcBorders>
              <w:top w:val="single" w:color="auto" w:sz="10" w:space="0"/>
              <w:left w:val="single" w:color="auto" w:sz="10" w:space="0"/>
              <w:bottom w:val="single" w:color="auto" w:sz="10" w:space="0"/>
              <w:right w:val="single" w:color="auto" w:sz="10" w:space="0"/>
              <w:insideV w:val="single" w:sz="10" w:space="0"/>
            </w:tcBorders>
            <w:vAlign w:val="center"/>
          </w:tcPr>
          <w:p w14:paraId="2F7B1234">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1FCAB97E">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38AC1A1">
            <w:pPr>
              <w:jc w:val="center"/>
            </w:pPr>
            <w:r>
              <w:rPr>
                <w:rFonts w:ascii="宋体" w:hAnsi="宋体" w:eastAsia="宋体"/>
                <w:sz w:val="16"/>
              </w:rPr>
              <w:t>上年度无此指标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CE6F04C">
            <w:pPr>
              <w:jc w:val="center"/>
            </w:pPr>
            <w:r>
              <w:rPr>
                <w:rFonts w:ascii="宋体" w:hAnsi="宋体" w:eastAsia="宋体"/>
                <w:sz w:val="16"/>
              </w:rPr>
              <w:t>10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641B6E4">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DA320AA">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97C659">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08D7AE">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9BA2874">
            <w:pPr>
              <w:jc w:val="center"/>
            </w:pPr>
            <w:r>
              <w:rPr>
                <w:rFonts w:ascii="宋体" w:hAnsi="宋体" w:eastAsia="宋体"/>
                <w:sz w:val="16"/>
              </w:rPr>
              <w:t>10</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58359837">
            <w:pPr>
              <w:jc w:val="center"/>
            </w:pPr>
          </w:p>
        </w:tc>
      </w:tr>
      <w:tr w14:paraId="5FF171CE">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8CA992E"/>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C3356D0">
            <w:pPr>
              <w:jc w:val="center"/>
            </w:pPr>
            <w:r>
              <w:rPr>
                <w:rFonts w:ascii="宋体" w:hAnsi="宋体" w:eastAsia="宋体"/>
                <w:sz w:val="16"/>
              </w:rPr>
              <w:t>成本指标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A34B818">
            <w:pPr>
              <w:jc w:val="center"/>
            </w:pPr>
            <w:r>
              <w:rPr>
                <w:rFonts w:ascii="宋体" w:hAnsi="宋体" w:eastAsia="宋体"/>
                <w:sz w:val="16"/>
              </w:rPr>
              <w:t>经济成本指标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DC5A331">
            <w:pPr>
              <w:jc w:val="center"/>
            </w:pPr>
            <w:r>
              <w:rPr>
                <w:rFonts w:ascii="宋体" w:hAnsi="宋体" w:eastAsia="宋体"/>
                <w:sz w:val="16"/>
              </w:rPr>
              <w:t>平均每公里建设成本</w:t>
            </w:r>
          </w:p>
        </w:tc>
        <w:tc>
          <w:tcPr>
            <w:tcW w:w="689" w:type="dxa"/>
            <w:tcBorders>
              <w:top w:val="single" w:color="auto" w:sz="10" w:space="0"/>
              <w:left w:val="single" w:color="auto" w:sz="10" w:space="0"/>
              <w:bottom w:val="single" w:color="auto" w:sz="10" w:space="0"/>
              <w:right w:val="single" w:color="auto" w:sz="10" w:space="0"/>
              <w:insideV w:val="single" w:sz="10" w:space="0"/>
            </w:tcBorders>
            <w:vAlign w:val="center"/>
          </w:tcPr>
          <w:p w14:paraId="0D0B36DB">
            <w:pPr>
              <w:jc w:val="center"/>
            </w:pPr>
            <w:r>
              <w:rPr>
                <w:rFonts w:ascii="宋体" w:hAnsi="宋体" w:eastAsia="宋体"/>
                <w:sz w:val="16"/>
              </w:rPr>
              <w:t>&lt;=57.21万元/公里</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77C899B">
            <w:pPr>
              <w:jc w:val="center"/>
            </w:pPr>
            <w:r>
              <w:rPr>
                <w:rFonts w:ascii="宋体" w:hAnsi="宋体" w:eastAsia="宋体"/>
                <w:sz w:val="16"/>
              </w:rPr>
              <w:t>预算支出标准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92877C8">
            <w:pPr>
              <w:jc w:val="center"/>
            </w:pPr>
            <w:r>
              <w:rPr>
                <w:rFonts w:ascii="宋体" w:hAnsi="宋体" w:eastAsia="宋体"/>
                <w:sz w:val="16"/>
              </w:rPr>
              <w:t>上年度无此指标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A84A668">
            <w:pPr>
              <w:jc w:val="center"/>
            </w:pPr>
            <w:r>
              <w:rPr>
                <w:rFonts w:ascii="宋体" w:hAnsi="宋体" w:eastAsia="宋体"/>
                <w:sz w:val="16"/>
              </w:rPr>
              <w:t>20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C0CEB47">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DB32E8A">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72CA15">
            <w:pPr>
              <w:jc w:val="center"/>
            </w:pPr>
            <w:r>
              <w:rPr>
                <w:rFonts w:ascii="宋体" w:hAnsi="宋体" w:eastAsia="宋体"/>
                <w:sz w:val="16"/>
              </w:rPr>
              <w:t>55.33万元/公里</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51B739">
            <w:pPr>
              <w:jc w:val="center"/>
            </w:pPr>
            <w:r>
              <w:rPr>
                <w:rFonts w:ascii="宋体" w:hAnsi="宋体" w:eastAsia="宋体"/>
                <w:sz w:val="16"/>
              </w:rPr>
              <w:t>96.71%</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C690FC3">
            <w:pPr>
              <w:jc w:val="center"/>
            </w:pPr>
            <w:r>
              <w:rPr>
                <w:rFonts w:ascii="宋体" w:hAnsi="宋体" w:eastAsia="宋体"/>
                <w:sz w:val="16"/>
              </w:rPr>
              <w:t>19.34</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7B211263">
            <w:pPr>
              <w:jc w:val="center"/>
            </w:pPr>
            <w:r>
              <w:rPr>
                <w:rFonts w:ascii="宋体" w:hAnsi="宋体" w:eastAsia="宋体"/>
                <w:sz w:val="16"/>
              </w:rPr>
              <w:t>在项目执行过程中，比原计划多修建0.715农村公路，实际降低了每公里成本。</w:t>
            </w:r>
          </w:p>
        </w:tc>
      </w:tr>
      <w:tr w14:paraId="702AAC89">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E018826"/>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A155EDA">
            <w:pPr>
              <w:jc w:val="center"/>
            </w:pPr>
            <w:r>
              <w:rPr>
                <w:rFonts w:ascii="宋体" w:hAnsi="宋体" w:eastAsia="宋体"/>
                <w:sz w:val="16"/>
              </w:rPr>
              <w:t>效益指标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CCD6CE5">
            <w:pPr>
              <w:jc w:val="center"/>
            </w:pPr>
            <w:r>
              <w:rPr>
                <w:rFonts w:ascii="宋体" w:hAnsi="宋体" w:eastAsia="宋体"/>
                <w:sz w:val="16"/>
              </w:rPr>
              <w:t>社会效益指标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9D4ED7D">
            <w:pPr>
              <w:jc w:val="center"/>
            </w:pPr>
            <w:r>
              <w:rPr>
                <w:rFonts w:ascii="宋体" w:hAnsi="宋体" w:eastAsia="宋体"/>
                <w:sz w:val="16"/>
              </w:rPr>
              <w:t>改善居民出行条件</w:t>
            </w:r>
          </w:p>
        </w:tc>
        <w:tc>
          <w:tcPr>
            <w:tcW w:w="689" w:type="dxa"/>
            <w:tcBorders>
              <w:top w:val="single" w:color="auto" w:sz="10" w:space="0"/>
              <w:left w:val="single" w:color="auto" w:sz="10" w:space="0"/>
              <w:bottom w:val="single" w:color="auto" w:sz="10" w:space="0"/>
              <w:right w:val="single" w:color="auto" w:sz="10" w:space="0"/>
              <w:insideV w:val="single" w:sz="10" w:space="0"/>
            </w:tcBorders>
            <w:vAlign w:val="center"/>
          </w:tcPr>
          <w:p w14:paraId="2F942694">
            <w:pPr>
              <w:jc w:val="center"/>
            </w:pPr>
            <w:r>
              <w:rPr>
                <w:rFonts w:ascii="宋体" w:hAnsi="宋体" w:eastAsia="宋体"/>
                <w:sz w:val="16"/>
              </w:rPr>
              <w:t>显著改善</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C4989FD">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9567ECC">
            <w:pPr>
              <w:jc w:val="center"/>
            </w:pPr>
            <w:r>
              <w:rPr>
                <w:rFonts w:ascii="宋体" w:hAnsi="宋体" w:eastAsia="宋体"/>
                <w:sz w:val="16"/>
              </w:rPr>
              <w:t>上年度无此指标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6211F14">
            <w:pPr>
              <w:jc w:val="center"/>
            </w:pPr>
            <w:r>
              <w:rPr>
                <w:rFonts w:ascii="宋体" w:hAnsi="宋体" w:eastAsia="宋体"/>
                <w:sz w:val="16"/>
              </w:rPr>
              <w:t>20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41B3F154">
            <w:pPr>
              <w:jc w:val="center"/>
            </w:pPr>
            <w:r>
              <w:rPr>
                <w:rFonts w:ascii="宋体" w:hAnsi="宋体" w:eastAsia="宋体"/>
                <w:sz w:val="16"/>
              </w:rPr>
              <w:t>按评判等级赋分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AE142FA">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98FEFF">
            <w:pPr>
              <w:jc w:val="center"/>
            </w:pPr>
            <w:r>
              <w:rPr>
                <w:rFonts w:ascii="宋体" w:hAnsi="宋体" w:eastAsia="宋体"/>
                <w:sz w:val="16"/>
              </w:rPr>
              <w:t>显著改善</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8068F0">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9456AFC">
            <w:pPr>
              <w:jc w:val="center"/>
            </w:pPr>
            <w:r>
              <w:rPr>
                <w:rFonts w:ascii="宋体" w:hAnsi="宋体" w:eastAsia="宋体"/>
                <w:sz w:val="16"/>
              </w:rPr>
              <w:t>20</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40E6BB6F">
            <w:pPr>
              <w:jc w:val="center"/>
            </w:pPr>
          </w:p>
        </w:tc>
      </w:tr>
      <w:tr w14:paraId="2BC14049">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B97B7D9"/>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E0087AE">
            <w:pPr>
              <w:jc w:val="center"/>
            </w:pPr>
            <w:r>
              <w:rPr>
                <w:rFonts w:ascii="宋体" w:hAnsi="宋体" w:eastAsia="宋体"/>
                <w:sz w:val="16"/>
              </w:rPr>
              <w:t>满意度指标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69A32B9">
            <w:pPr>
              <w:jc w:val="center"/>
            </w:pPr>
            <w:r>
              <w:rPr>
                <w:rFonts w:ascii="宋体" w:hAnsi="宋体" w:eastAsia="宋体"/>
                <w:sz w:val="16"/>
              </w:rPr>
              <w:t>满意度指标</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35F168C">
            <w:pPr>
              <w:jc w:val="center"/>
            </w:pPr>
            <w:r>
              <w:rPr>
                <w:rFonts w:ascii="宋体" w:hAnsi="宋体" w:eastAsia="宋体"/>
                <w:sz w:val="16"/>
              </w:rPr>
              <w:t>公路沿线居民满意度</w:t>
            </w:r>
          </w:p>
        </w:tc>
        <w:tc>
          <w:tcPr>
            <w:tcW w:w="689" w:type="dxa"/>
            <w:tcBorders>
              <w:top w:val="single" w:color="auto" w:sz="10" w:space="0"/>
              <w:left w:val="single" w:color="auto" w:sz="10" w:space="0"/>
              <w:bottom w:val="single" w:color="auto" w:sz="10" w:space="0"/>
              <w:right w:val="single" w:color="auto" w:sz="10" w:space="0"/>
              <w:insideV w:val="single" w:sz="10" w:space="0"/>
            </w:tcBorders>
            <w:vAlign w:val="center"/>
          </w:tcPr>
          <w:p w14:paraId="111216EE">
            <w:pPr>
              <w:jc w:val="center"/>
            </w:pPr>
            <w:r>
              <w:rPr>
                <w:rFonts w:ascii="宋体" w:hAnsi="宋体" w:eastAsia="宋体"/>
                <w:sz w:val="16"/>
              </w:rPr>
              <w:t>&gt;=95%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539A0D79">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5E65930">
            <w:pPr>
              <w:jc w:val="center"/>
            </w:pPr>
            <w:r>
              <w:rPr>
                <w:rFonts w:ascii="宋体" w:hAnsi="宋体" w:eastAsia="宋体"/>
                <w:sz w:val="16"/>
              </w:rPr>
              <w:t>上年度无此指标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0BD63A77">
            <w:pPr>
              <w:jc w:val="center"/>
            </w:pPr>
            <w:r>
              <w:rPr>
                <w:rFonts w:ascii="宋体" w:hAnsi="宋体" w:eastAsia="宋体"/>
                <w:sz w:val="16"/>
              </w:rPr>
              <w:t>10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81ADFBF">
            <w:pPr>
              <w:jc w:val="center"/>
            </w:pPr>
            <w:r>
              <w:rPr>
                <w:rFonts w:ascii="宋体" w:hAnsi="宋体" w:eastAsia="宋体"/>
                <w:sz w:val="16"/>
              </w:rPr>
              <w:t>满意度赋分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5A15F89">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92E6CA">
            <w:pPr>
              <w:jc w:val="center"/>
            </w:pPr>
            <w:r>
              <w:rPr>
                <w:rFonts w:ascii="宋体" w:hAnsi="宋体" w:eastAsia="宋体"/>
                <w:sz w:val="16"/>
              </w:rPr>
              <w:t>95%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6F3CE5">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72F2D77">
            <w:pPr>
              <w:jc w:val="center"/>
            </w:pPr>
            <w:r>
              <w:rPr>
                <w:rFonts w:ascii="宋体" w:hAnsi="宋体" w:eastAsia="宋体"/>
                <w:sz w:val="16"/>
              </w:rPr>
              <w:t>10</w:t>
            </w:r>
          </w:p>
        </w:tc>
        <w:tc>
          <w:tcPr>
            <w:tcW w:w="853" w:type="dxa"/>
            <w:tcBorders>
              <w:top w:val="single" w:color="auto" w:sz="10" w:space="0"/>
              <w:left w:val="single" w:color="auto" w:sz="10" w:space="0"/>
              <w:bottom w:val="single" w:color="auto" w:sz="10" w:space="0"/>
              <w:right w:val="single" w:color="auto" w:sz="10" w:space="0"/>
              <w:insideV w:val="single" w:sz="10" w:space="0"/>
            </w:tcBorders>
            <w:vAlign w:val="center"/>
          </w:tcPr>
          <w:p w14:paraId="7829BE17">
            <w:pPr>
              <w:jc w:val="center"/>
            </w:pPr>
          </w:p>
        </w:tc>
      </w:tr>
      <w:tr w14:paraId="567EFF4E">
        <w:tblPrEx>
          <w:tblCellMar>
            <w:top w:w="0" w:type="dxa"/>
            <w:left w:w="108" w:type="dxa"/>
            <w:bottom w:w="0" w:type="dxa"/>
            <w:right w:w="108" w:type="dxa"/>
          </w:tblCellMar>
        </w:tblPrEx>
        <w:tc>
          <w:tcPr>
            <w:tcW w:w="255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1CC0B8">
            <w:pPr>
              <w:jc w:val="center"/>
            </w:pPr>
            <w:r>
              <w:rPr>
                <w:rFonts w:ascii="宋体" w:hAnsi="宋体" w:eastAsia="宋体"/>
                <w:sz w:val="16"/>
              </w:rPr>
              <w:t>总分</w:t>
            </w:r>
          </w:p>
        </w:tc>
        <w:tc>
          <w:tcPr>
            <w:tcW w:w="689" w:type="dxa"/>
            <w:tcBorders>
              <w:top w:val="single" w:color="auto" w:sz="10" w:space="0"/>
              <w:left w:val="single" w:color="auto" w:sz="10" w:space="0"/>
              <w:bottom w:val="single" w:color="auto" w:sz="10" w:space="0"/>
              <w:right w:val="single" w:color="auto" w:sz="10" w:space="0"/>
              <w:insideV w:val="single" w:sz="10" w:space="0"/>
            </w:tcBorders>
          </w:tcPr>
          <w:p w14:paraId="73EA2439"/>
        </w:tc>
        <w:tc>
          <w:tcPr>
            <w:tcW w:w="618" w:type="dxa"/>
            <w:tcBorders>
              <w:top w:val="single" w:color="auto" w:sz="10" w:space="0"/>
              <w:left w:val="single" w:color="auto" w:sz="10" w:space="0"/>
              <w:bottom w:val="single" w:color="auto" w:sz="10" w:space="0"/>
              <w:right w:val="single" w:color="auto" w:sz="10" w:space="0"/>
              <w:insideV w:val="single" w:sz="10" w:space="0"/>
            </w:tcBorders>
          </w:tcPr>
          <w:p w14:paraId="72DA9D63"/>
        </w:tc>
        <w:tc>
          <w:tcPr>
            <w:tcW w:w="616" w:type="dxa"/>
            <w:tcBorders>
              <w:top w:val="single" w:color="auto" w:sz="10" w:space="0"/>
              <w:left w:val="single" w:color="auto" w:sz="10" w:space="0"/>
              <w:bottom w:val="single" w:color="auto" w:sz="10" w:space="0"/>
              <w:right w:val="single" w:color="auto" w:sz="10" w:space="0"/>
              <w:insideV w:val="single" w:sz="10" w:space="0"/>
            </w:tcBorders>
          </w:tcPr>
          <w:p w14:paraId="030C1BA7"/>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99FF36E">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tcPr>
          <w:p w14:paraId="0782C396"/>
        </w:tc>
        <w:tc>
          <w:tcPr>
            <w:tcW w:w="619" w:type="dxa"/>
            <w:tcBorders>
              <w:top w:val="single" w:color="auto" w:sz="10" w:space="0"/>
              <w:left w:val="single" w:color="auto" w:sz="10" w:space="0"/>
              <w:bottom w:val="single" w:color="auto" w:sz="10" w:space="0"/>
              <w:right w:val="single" w:color="auto" w:sz="10" w:space="0"/>
              <w:insideV w:val="single" w:sz="10" w:space="0"/>
            </w:tcBorders>
          </w:tcPr>
          <w:p w14:paraId="09775242"/>
        </w:tc>
        <w:tc>
          <w:tcPr>
            <w:tcW w:w="696" w:type="dxa"/>
            <w:tcBorders>
              <w:top w:val="single" w:color="auto" w:sz="10" w:space="0"/>
              <w:left w:val="single" w:color="auto" w:sz="10" w:space="0"/>
              <w:bottom w:val="single" w:color="auto" w:sz="10" w:space="0"/>
              <w:right w:val="single" w:color="auto" w:sz="10" w:space="0"/>
              <w:insideV w:val="single" w:sz="10" w:space="0"/>
            </w:tcBorders>
          </w:tcPr>
          <w:p w14:paraId="1211AAAE"/>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1662C21"/>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D4E6173">
            <w:pPr>
              <w:jc w:val="center"/>
            </w:pPr>
            <w:r>
              <w:rPr>
                <w:rFonts w:ascii="宋体" w:hAnsi="宋体" w:eastAsia="宋体"/>
                <w:sz w:val="16"/>
              </w:rPr>
              <w:t>99.34分</w:t>
            </w:r>
          </w:p>
        </w:tc>
        <w:tc>
          <w:tcPr>
            <w:tcW w:w="853" w:type="dxa"/>
            <w:tcBorders>
              <w:top w:val="single" w:color="auto" w:sz="10" w:space="0"/>
              <w:left w:val="single" w:color="auto" w:sz="10" w:space="0"/>
              <w:bottom w:val="single" w:color="auto" w:sz="10" w:space="0"/>
              <w:right w:val="single" w:color="auto" w:sz="10" w:space="0"/>
              <w:insideV w:val="single" w:sz="10" w:space="0"/>
            </w:tcBorders>
          </w:tcPr>
          <w:p w14:paraId="37F68338"/>
        </w:tc>
      </w:tr>
    </w:tbl>
    <w:p w14:paraId="36A44D69">
      <w:r>
        <w:br w:type="page"/>
      </w:r>
    </w:p>
    <w:tbl>
      <w:tblPr>
        <w:tblStyle w:val="9"/>
        <w:tblW w:w="9294" w:type="dxa"/>
        <w:tblInd w:w="0" w:type="dxa"/>
        <w:tblLayout w:type="fixed"/>
        <w:tblCellMar>
          <w:top w:w="0" w:type="dxa"/>
          <w:left w:w="108" w:type="dxa"/>
          <w:bottom w:w="0" w:type="dxa"/>
          <w:right w:w="108" w:type="dxa"/>
        </w:tblCellMar>
      </w:tblPr>
      <w:tblGrid>
        <w:gridCol w:w="625"/>
        <w:gridCol w:w="613"/>
        <w:gridCol w:w="613"/>
        <w:gridCol w:w="771"/>
        <w:gridCol w:w="710"/>
        <w:gridCol w:w="613"/>
        <w:gridCol w:w="613"/>
        <w:gridCol w:w="619"/>
        <w:gridCol w:w="613"/>
        <w:gridCol w:w="619"/>
        <w:gridCol w:w="696"/>
        <w:gridCol w:w="626"/>
        <w:gridCol w:w="697"/>
        <w:gridCol w:w="866"/>
      </w:tblGrid>
      <w:tr w14:paraId="08791467">
        <w:tblPrEx>
          <w:tblCellMar>
            <w:top w:w="0" w:type="dxa"/>
            <w:left w:w="108" w:type="dxa"/>
            <w:bottom w:w="0" w:type="dxa"/>
            <w:right w:w="108" w:type="dxa"/>
          </w:tblCellMar>
        </w:tblPrEx>
        <w:tc>
          <w:tcPr>
            <w:tcW w:w="9294" w:type="dxa"/>
            <w:gridSpan w:val="14"/>
            <w:vAlign w:val="center"/>
          </w:tcPr>
          <w:p w14:paraId="59076D51">
            <w:pPr>
              <w:jc w:val="center"/>
            </w:pPr>
            <w:r>
              <w:rPr>
                <w:rFonts w:ascii="宋体" w:hAnsi="宋体" w:eastAsia="宋体"/>
                <w:sz w:val="24"/>
              </w:rPr>
              <w:t>项目支出绩效自评表</w:t>
            </w:r>
          </w:p>
        </w:tc>
      </w:tr>
      <w:tr w14:paraId="11153D64">
        <w:tblPrEx>
          <w:tblCellMar>
            <w:top w:w="0" w:type="dxa"/>
            <w:left w:w="108" w:type="dxa"/>
            <w:bottom w:w="0" w:type="dxa"/>
            <w:right w:w="108" w:type="dxa"/>
          </w:tblCellMar>
        </w:tblPrEx>
        <w:tc>
          <w:tcPr>
            <w:tcW w:w="9294" w:type="dxa"/>
            <w:gridSpan w:val="14"/>
            <w:vAlign w:val="center"/>
          </w:tcPr>
          <w:p w14:paraId="4F3096BA">
            <w:pPr>
              <w:jc w:val="center"/>
            </w:pPr>
            <w:r>
              <w:rPr>
                <w:rFonts w:ascii="宋体" w:hAnsi="宋体" w:eastAsia="宋体"/>
                <w:sz w:val="24"/>
              </w:rPr>
              <w:t>(2024年度)</w:t>
            </w:r>
          </w:p>
        </w:tc>
      </w:tr>
      <w:tr w14:paraId="3E65344A">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E9C7731">
            <w:pPr>
              <w:jc w:val="center"/>
            </w:pPr>
            <w:r>
              <w:rPr>
                <w:rFonts w:ascii="宋体" w:hAnsi="宋体" w:eastAsia="宋体"/>
                <w:sz w:val="16"/>
              </w:rPr>
              <w:t>项目名称</w:t>
            </w:r>
          </w:p>
        </w:tc>
        <w:tc>
          <w:tcPr>
            <w:tcW w:w="866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090EE5">
            <w:pPr>
              <w:jc w:val="center"/>
            </w:pPr>
            <w:r>
              <w:rPr>
                <w:rFonts w:ascii="宋体" w:hAnsi="宋体" w:eastAsia="宋体"/>
                <w:sz w:val="16"/>
              </w:rPr>
              <w:t>S317线托里老风口-裕民公路建设项目（裕民段）线路迁改工程补偿资金</w:t>
            </w:r>
          </w:p>
        </w:tc>
      </w:tr>
      <w:tr w14:paraId="0225350F">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8562312">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CC7860">
            <w:pPr>
              <w:jc w:val="center"/>
            </w:pPr>
            <w:r>
              <w:rPr>
                <w:rFonts w:ascii="宋体" w:hAnsi="宋体" w:eastAsia="宋体"/>
                <w:sz w:val="16"/>
              </w:rPr>
              <w:t>裕民县交通运输局</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036F244">
            <w:pPr>
              <w:jc w:val="center"/>
            </w:pPr>
            <w:r>
              <w:rPr>
                <w:rFonts w:ascii="宋体" w:hAnsi="宋体" w:eastAsia="宋体"/>
                <w:sz w:val="16"/>
              </w:rPr>
              <w:t>实施单位</w:t>
            </w:r>
          </w:p>
        </w:tc>
        <w:tc>
          <w:tcPr>
            <w:tcW w:w="35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3C4F91">
            <w:pPr>
              <w:jc w:val="center"/>
            </w:pPr>
            <w:r>
              <w:rPr>
                <w:rFonts w:ascii="宋体" w:hAnsi="宋体" w:eastAsia="宋体"/>
                <w:sz w:val="16"/>
              </w:rPr>
              <w:t>裕民县交通运输局</w:t>
            </w:r>
          </w:p>
        </w:tc>
      </w:tr>
      <w:tr w14:paraId="692FE09C">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F759C">
            <w:pPr>
              <w:jc w:val="center"/>
            </w:pPr>
            <w:r>
              <w:rPr>
                <w:rFonts w:ascii="宋体" w:hAnsi="宋体" w:eastAsia="宋体"/>
                <w:sz w:val="16"/>
              </w:rPr>
              <w:t>项目资金 （万元）</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67F63">
            <w:pPr>
              <w:jc w:val="center"/>
            </w:pP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2DB53">
            <w:pPr>
              <w:jc w:val="center"/>
            </w:pPr>
            <w:r>
              <w:rPr>
                <w:rFonts w:ascii="宋体" w:hAnsi="宋体" w:eastAsia="宋体"/>
                <w:sz w:val="16"/>
              </w:rPr>
              <w:t>年初预算数</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DF552">
            <w:pPr>
              <w:jc w:val="center"/>
            </w:pPr>
            <w:r>
              <w:rPr>
                <w:rFonts w:ascii="宋体" w:hAnsi="宋体" w:eastAsia="宋体"/>
                <w:sz w:val="16"/>
              </w:rPr>
              <w:t>全年预算数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4C463">
            <w:pPr>
              <w:jc w:val="center"/>
            </w:pPr>
            <w:r>
              <w:rPr>
                <w:rFonts w:ascii="宋体" w:hAnsi="宋体" w:eastAsia="宋体"/>
                <w:sz w:val="16"/>
              </w:rPr>
              <w:t>全年执行数</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DB63E">
            <w:pPr>
              <w:jc w:val="center"/>
            </w:pPr>
            <w:r>
              <w:rPr>
                <w:rFonts w:ascii="宋体" w:hAnsi="宋体" w:eastAsia="宋体"/>
                <w:sz w:val="16"/>
              </w:rPr>
              <w:t>分值</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C1F4B">
            <w:pPr>
              <w:jc w:val="center"/>
            </w:pPr>
            <w:r>
              <w:rPr>
                <w:rFonts w:ascii="宋体" w:hAnsi="宋体" w:eastAsia="宋体"/>
                <w:sz w:val="16"/>
              </w:rPr>
              <w:t>执行率</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38C4F59C">
            <w:pPr>
              <w:jc w:val="center"/>
            </w:pPr>
            <w:r>
              <w:rPr>
                <w:rFonts w:ascii="宋体" w:hAnsi="宋体" w:eastAsia="宋体"/>
                <w:sz w:val="16"/>
              </w:rPr>
              <w:t>得分</w:t>
            </w:r>
          </w:p>
        </w:tc>
      </w:tr>
      <w:tr w14:paraId="70FA14E6">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CF56226"/>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B2D7A">
            <w:pPr>
              <w:jc w:val="center"/>
            </w:pPr>
            <w:r>
              <w:rPr>
                <w:rFonts w:ascii="宋体" w:hAnsi="宋体" w:eastAsia="宋体"/>
                <w:sz w:val="16"/>
              </w:rPr>
              <w:t>年度资金总额</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72DEF">
            <w:pPr>
              <w:jc w:val="center"/>
            </w:pPr>
            <w:r>
              <w:rPr>
                <w:rFonts w:ascii="宋体" w:hAnsi="宋体" w:eastAsia="宋体"/>
                <w:sz w:val="16"/>
              </w:rPr>
              <w:t>240.87</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69601">
            <w:pPr>
              <w:jc w:val="center"/>
            </w:pPr>
            <w:r>
              <w:rPr>
                <w:rFonts w:ascii="宋体" w:hAnsi="宋体" w:eastAsia="宋体"/>
                <w:sz w:val="16"/>
              </w:rPr>
              <w:t>240.87</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F2E52">
            <w:pPr>
              <w:jc w:val="center"/>
            </w:pPr>
            <w:r>
              <w:rPr>
                <w:rFonts w:ascii="宋体" w:hAnsi="宋体" w:eastAsia="宋体"/>
                <w:sz w:val="16"/>
              </w:rPr>
              <w:t>240.87</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92D43">
            <w:pPr>
              <w:jc w:val="center"/>
            </w:pPr>
            <w:r>
              <w:rPr>
                <w:rFonts w:ascii="宋体" w:hAnsi="宋体" w:eastAsia="宋体"/>
                <w:sz w:val="16"/>
              </w:rPr>
              <w:t>10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5A579">
            <w:pPr>
              <w:jc w:val="center"/>
            </w:pPr>
            <w:r>
              <w:rPr>
                <w:rFonts w:ascii="宋体" w:hAnsi="宋体" w:eastAsia="宋体"/>
                <w:sz w:val="16"/>
              </w:rPr>
              <w:t>100.00%</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4722E819">
            <w:pPr>
              <w:jc w:val="center"/>
            </w:pPr>
            <w:r>
              <w:rPr>
                <w:rFonts w:ascii="宋体" w:hAnsi="宋体" w:eastAsia="宋体"/>
                <w:sz w:val="16"/>
              </w:rPr>
              <w:t>10.00</w:t>
            </w:r>
          </w:p>
        </w:tc>
      </w:tr>
      <w:tr w14:paraId="5CAAAA4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8BED8D8"/>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76E42">
            <w:pPr>
              <w:jc w:val="center"/>
            </w:pPr>
            <w:r>
              <w:rPr>
                <w:rFonts w:ascii="宋体" w:hAnsi="宋体" w:eastAsia="宋体"/>
                <w:sz w:val="16"/>
              </w:rPr>
              <w:t>其中：当年财政拨款</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7D0CB">
            <w:pPr>
              <w:jc w:val="center"/>
            </w:pPr>
            <w:r>
              <w:rPr>
                <w:rFonts w:ascii="宋体" w:hAnsi="宋体" w:eastAsia="宋体"/>
                <w:sz w:val="16"/>
              </w:rPr>
              <w:t>240.87</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9654E">
            <w:pPr>
              <w:jc w:val="center"/>
            </w:pPr>
            <w:r>
              <w:rPr>
                <w:rFonts w:ascii="宋体" w:hAnsi="宋体" w:eastAsia="宋体"/>
                <w:sz w:val="16"/>
              </w:rPr>
              <w:t>240.87</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4711E">
            <w:pPr>
              <w:jc w:val="center"/>
            </w:pPr>
            <w:r>
              <w:rPr>
                <w:rFonts w:ascii="宋体" w:hAnsi="宋体" w:eastAsia="宋体"/>
                <w:sz w:val="16"/>
              </w:rPr>
              <w:t>240.87</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9D4E2">
            <w:pPr>
              <w:jc w:val="center"/>
            </w:pPr>
            <w:r>
              <w:rPr>
                <w:rFonts w:ascii="宋体" w:hAnsi="宋体" w:eastAsia="宋体"/>
                <w:sz w:val="16"/>
              </w:rPr>
              <w:t>—</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2E6E0">
            <w:pPr>
              <w:jc w:val="center"/>
            </w:pPr>
            <w:r>
              <w:rPr>
                <w:rFonts w:ascii="宋体" w:hAnsi="宋体" w:eastAsia="宋体"/>
                <w:sz w:val="16"/>
              </w:rPr>
              <w:t>—</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6D747268">
            <w:pPr>
              <w:jc w:val="center"/>
            </w:pPr>
            <w:r>
              <w:rPr>
                <w:rFonts w:ascii="宋体" w:hAnsi="宋体" w:eastAsia="宋体"/>
                <w:sz w:val="16"/>
              </w:rPr>
              <w:t>—</w:t>
            </w:r>
          </w:p>
        </w:tc>
      </w:tr>
      <w:tr w14:paraId="38CAB3B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7EFF0C4"/>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54807">
            <w:pPr>
              <w:jc w:val="center"/>
            </w:pPr>
            <w:r>
              <w:rPr>
                <w:rFonts w:ascii="宋体" w:hAnsi="宋体" w:eastAsia="宋体"/>
                <w:sz w:val="16"/>
              </w:rPr>
              <w:t xml:space="preserve">  其他资金</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6F5A8">
            <w:pPr>
              <w:jc w:val="center"/>
            </w:pPr>
            <w:r>
              <w:rPr>
                <w:rFonts w:ascii="宋体" w:hAnsi="宋体" w:eastAsia="宋体"/>
                <w:sz w:val="16"/>
              </w:rPr>
              <w:t>0.00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E12C0">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BE111">
            <w:pPr>
              <w:jc w:val="center"/>
            </w:pPr>
            <w:r>
              <w:rPr>
                <w:rFonts w:ascii="宋体" w:hAnsi="宋体" w:eastAsia="宋体"/>
                <w:sz w:val="16"/>
              </w:rPr>
              <w:t>0.00</w:t>
            </w:r>
          </w:p>
        </w:tc>
        <w:tc>
          <w:tcPr>
            <w:tcW w:w="13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3A158">
            <w:pPr>
              <w:jc w:val="center"/>
            </w:pPr>
            <w:r>
              <w:rPr>
                <w:rFonts w:ascii="宋体" w:hAnsi="宋体" w:eastAsia="宋体"/>
                <w:sz w:val="16"/>
              </w:rPr>
              <w:t>—</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5CB79">
            <w:pPr>
              <w:jc w:val="center"/>
            </w:pPr>
            <w:r>
              <w:rPr>
                <w:rFonts w:ascii="宋体" w:hAnsi="宋体" w:eastAsia="宋体"/>
                <w:sz w:val="16"/>
              </w:rPr>
              <w:t>—</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0B1F5755">
            <w:pPr>
              <w:jc w:val="center"/>
            </w:pPr>
            <w:r>
              <w:rPr>
                <w:rFonts w:ascii="宋体" w:hAnsi="宋体" w:eastAsia="宋体"/>
                <w:sz w:val="16"/>
              </w:rPr>
              <w:t>—</w:t>
            </w:r>
          </w:p>
        </w:tc>
      </w:tr>
      <w:tr w14:paraId="78DA4EE5">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1C72C">
            <w:pPr>
              <w:jc w:val="center"/>
            </w:pPr>
            <w:r>
              <w:rPr>
                <w:rFonts w:ascii="宋体" w:hAnsi="宋体" w:eastAsia="宋体"/>
                <w:sz w:val="16"/>
              </w:rPr>
              <w:t>年度总体目标</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A42B48">
            <w:pPr>
              <w:jc w:val="center"/>
            </w:pPr>
            <w:r>
              <w:rPr>
                <w:rFonts w:ascii="宋体" w:hAnsi="宋体" w:eastAsia="宋体"/>
                <w:sz w:val="16"/>
              </w:rPr>
              <w:t>预期目标</w:t>
            </w:r>
          </w:p>
        </w:tc>
        <w:tc>
          <w:tcPr>
            <w:tcW w:w="411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03EED8">
            <w:pPr>
              <w:jc w:val="center"/>
            </w:pPr>
            <w:r>
              <w:rPr>
                <w:rFonts w:ascii="宋体" w:hAnsi="宋体" w:eastAsia="宋体"/>
                <w:sz w:val="16"/>
              </w:rPr>
              <w:t>实际完成情况</w:t>
            </w:r>
          </w:p>
        </w:tc>
      </w:tr>
      <w:tr w14:paraId="67BC397B">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813BC0E"/>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B7446F">
            <w:pPr>
              <w:jc w:val="both"/>
            </w:pPr>
            <w:r>
              <w:rPr>
                <w:rFonts w:ascii="宋体" w:hAnsi="宋体" w:eastAsia="宋体"/>
                <w:sz w:val="16"/>
              </w:rPr>
              <w:t>2024年计划投资240.87万元，完成移动、联通、电信及电力线路的迁改工程，确保S317线托里老风口-裕民公路建设项目（裕民段）的顺利执行。</w:t>
            </w:r>
          </w:p>
        </w:tc>
        <w:tc>
          <w:tcPr>
            <w:tcW w:w="411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3A929B">
            <w:pPr>
              <w:jc w:val="both"/>
            </w:pPr>
            <w:r>
              <w:rPr>
                <w:rFonts w:ascii="宋体" w:hAnsi="宋体" w:eastAsia="宋体"/>
                <w:sz w:val="16"/>
              </w:rPr>
              <w:t>S317线托里老风口-裕民公路建设项目（裕民段）线路迁改工程补偿资金预算资金240.87万元，</w:t>
            </w:r>
            <w:r>
              <w:rPr>
                <w:rFonts w:hint="eastAsia" w:ascii="宋体" w:hAnsi="宋体"/>
                <w:sz w:val="16"/>
                <w:lang w:eastAsia="zh-CN"/>
              </w:rPr>
              <w:t>截至</w:t>
            </w:r>
            <w:r>
              <w:rPr>
                <w:rFonts w:ascii="宋体" w:hAnsi="宋体" w:eastAsia="宋体"/>
                <w:sz w:val="16"/>
              </w:rPr>
              <w:t>2024年12月31日，已经支付240.87万元，项目按照计划正常实行，已经完成了移动、联通线路需迁改的位置数量17处，电力线路需迁改的位置数量4处，电信线路需迁改的位置数量6处。达到了有效</w:t>
            </w:r>
            <w:r>
              <w:rPr>
                <w:rFonts w:hint="eastAsia" w:ascii="宋体" w:hAnsi="宋体"/>
                <w:sz w:val="16"/>
                <w:lang w:eastAsia="zh-CN"/>
              </w:rPr>
              <w:t>保障</w:t>
            </w:r>
            <w:r>
              <w:rPr>
                <w:rFonts w:ascii="宋体" w:hAnsi="宋体" w:eastAsia="宋体"/>
                <w:sz w:val="16"/>
              </w:rPr>
              <w:t>317线公里建设项目顺利实施的效果；该项目严格按照计划实施，并有效保障了绩效自评工作的顺利开展。</w:t>
            </w:r>
          </w:p>
        </w:tc>
      </w:tr>
      <w:tr w14:paraId="644BA4FA">
        <w:tblPrEx>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14:paraId="31363479"/>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D3849A9">
            <w:pPr>
              <w:jc w:val="center"/>
            </w:pPr>
            <w:r>
              <w:rPr>
                <w:rFonts w:ascii="宋体" w:hAnsi="宋体" w:eastAsia="宋体"/>
                <w:sz w:val="16"/>
              </w:rPr>
              <w:t>一级指标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FA8B249">
            <w:pPr>
              <w:jc w:val="center"/>
            </w:pPr>
            <w:r>
              <w:rPr>
                <w:rFonts w:ascii="宋体" w:hAnsi="宋体" w:eastAsia="宋体"/>
                <w:sz w:val="16"/>
              </w:rPr>
              <w:t>二级指标</w:t>
            </w:r>
          </w:p>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5CB6AF85">
            <w:pPr>
              <w:jc w:val="center"/>
            </w:pPr>
            <w:r>
              <w:rPr>
                <w:rFonts w:ascii="宋体" w:hAnsi="宋体" w:eastAsia="宋体"/>
                <w:sz w:val="16"/>
              </w:rPr>
              <w:t>三级指标</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56F6BD37">
            <w:pPr>
              <w:jc w:val="center"/>
            </w:pPr>
            <w:r>
              <w:rPr>
                <w:rFonts w:ascii="宋体" w:hAnsi="宋体" w:eastAsia="宋体"/>
                <w:sz w:val="16"/>
              </w:rPr>
              <w:t>指标值</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0A53CFC">
            <w:pPr>
              <w:jc w:val="center"/>
            </w:pPr>
            <w:r>
              <w:rPr>
                <w:rFonts w:ascii="宋体" w:hAnsi="宋体" w:eastAsia="宋体"/>
                <w:sz w:val="16"/>
              </w:rPr>
              <w:t>指标值设定依据</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A25EE6A">
            <w:pPr>
              <w:jc w:val="center"/>
            </w:pPr>
            <w:r>
              <w:rPr>
                <w:rFonts w:ascii="宋体" w:hAnsi="宋体" w:eastAsia="宋体"/>
                <w:sz w:val="16"/>
              </w:rPr>
              <w:t>上年完成情况</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8249E46">
            <w:pPr>
              <w:jc w:val="center"/>
            </w:pPr>
            <w:r>
              <w:rPr>
                <w:rFonts w:ascii="宋体" w:hAnsi="宋体" w:eastAsia="宋体"/>
                <w:sz w:val="16"/>
              </w:rPr>
              <w:t>指标分值权重</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4FCD47C">
            <w:pPr>
              <w:jc w:val="center"/>
            </w:pPr>
            <w:r>
              <w:rPr>
                <w:rFonts w:ascii="宋体" w:hAnsi="宋体" w:eastAsia="宋体"/>
                <w:sz w:val="16"/>
              </w:rPr>
              <w:t>指标赋分规则</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014AF4C">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319D63">
            <w:pPr>
              <w:jc w:val="center"/>
            </w:pPr>
            <w:r>
              <w:rPr>
                <w:rFonts w:ascii="宋体" w:hAnsi="宋体" w:eastAsia="宋体"/>
                <w:sz w:val="16"/>
              </w:rPr>
              <w:t>指标实际完成值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49D2D36">
            <w:pPr>
              <w:jc w:val="center"/>
            </w:pPr>
            <w:r>
              <w:rPr>
                <w:rFonts w:ascii="宋体" w:hAnsi="宋体" w:eastAsia="宋体"/>
                <w:sz w:val="16"/>
              </w:rPr>
              <w:t>完成率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2DC3FD0">
            <w:pPr>
              <w:jc w:val="center"/>
            </w:pPr>
            <w:r>
              <w:rPr>
                <w:rFonts w:ascii="宋体" w:hAnsi="宋体" w:eastAsia="宋体"/>
                <w:sz w:val="16"/>
              </w:rPr>
              <w:t>指标得分</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4985602D">
            <w:pPr>
              <w:jc w:val="center"/>
            </w:pPr>
            <w:r>
              <w:rPr>
                <w:rFonts w:ascii="宋体" w:hAnsi="宋体" w:eastAsia="宋体"/>
                <w:sz w:val="16"/>
              </w:rPr>
              <w:t>偏差原因分析及改进措施</w:t>
            </w:r>
          </w:p>
        </w:tc>
      </w:tr>
      <w:tr w14:paraId="7C56F34C">
        <w:tblPrEx>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715AF">
            <w:pPr>
              <w:jc w:val="center"/>
            </w:pPr>
            <w:r>
              <w:rPr>
                <w:rFonts w:ascii="宋体" w:hAnsi="宋体" w:eastAsia="宋体"/>
                <w:sz w:val="16"/>
              </w:rPr>
              <w:t>年度绩效指标完成情况</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5DC7F">
            <w:pPr>
              <w:jc w:val="center"/>
            </w:pPr>
            <w:r>
              <w:rPr>
                <w:rFonts w:ascii="宋体" w:hAnsi="宋体" w:eastAsia="宋体"/>
                <w:sz w:val="16"/>
              </w:rPr>
              <w:t>产出指标</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04535">
            <w:pPr>
              <w:jc w:val="center"/>
            </w:pPr>
            <w:r>
              <w:rPr>
                <w:rFonts w:ascii="宋体" w:hAnsi="宋体" w:eastAsia="宋体"/>
                <w:sz w:val="16"/>
              </w:rPr>
              <w:t>数量指标</w:t>
            </w:r>
          </w:p>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716D30CD">
            <w:pPr>
              <w:jc w:val="center"/>
            </w:pPr>
            <w:r>
              <w:rPr>
                <w:rFonts w:ascii="宋体" w:hAnsi="宋体" w:eastAsia="宋体"/>
                <w:sz w:val="16"/>
              </w:rPr>
              <w:t>移动、联通线路需迁改的位置数量</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442547F3">
            <w:pPr>
              <w:jc w:val="center"/>
            </w:pPr>
            <w:r>
              <w:rPr>
                <w:rFonts w:ascii="宋体" w:hAnsi="宋体" w:eastAsia="宋体"/>
                <w:sz w:val="16"/>
              </w:rPr>
              <w:t>&gt;=17处</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D68204C">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B7D549F">
            <w:pPr>
              <w:jc w:val="center"/>
            </w:pPr>
            <w:r>
              <w:rPr>
                <w:rFonts w:ascii="宋体" w:hAnsi="宋体" w:eastAsia="宋体"/>
                <w:sz w:val="16"/>
              </w:rPr>
              <w:t>上年度无此指标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646D85C">
            <w:pPr>
              <w:jc w:val="center"/>
            </w:pPr>
            <w:r>
              <w:rPr>
                <w:rFonts w:ascii="宋体" w:hAnsi="宋体" w:eastAsia="宋体"/>
                <w:sz w:val="16"/>
              </w:rPr>
              <w:t>8</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09CA658">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1A4BB6D">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4DDD02">
            <w:pPr>
              <w:jc w:val="center"/>
            </w:pPr>
            <w:r>
              <w:rPr>
                <w:rFonts w:ascii="宋体" w:hAnsi="宋体" w:eastAsia="宋体"/>
                <w:sz w:val="16"/>
              </w:rPr>
              <w:t>17处</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F371046">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6058347">
            <w:pPr>
              <w:jc w:val="center"/>
            </w:pPr>
            <w:r>
              <w:rPr>
                <w:rFonts w:ascii="宋体" w:hAnsi="宋体" w:eastAsia="宋体"/>
                <w:sz w:val="16"/>
              </w:rPr>
              <w:t>8</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67501979">
            <w:pPr>
              <w:jc w:val="center"/>
            </w:pPr>
          </w:p>
        </w:tc>
      </w:tr>
      <w:tr w14:paraId="14494F93">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6E812AB0"/>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BE4B114"/>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22F344B"/>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60CA7324">
            <w:pPr>
              <w:jc w:val="center"/>
            </w:pPr>
            <w:r>
              <w:rPr>
                <w:rFonts w:ascii="宋体" w:hAnsi="宋体" w:eastAsia="宋体"/>
                <w:sz w:val="16"/>
              </w:rPr>
              <w:t>电力线路需迁改的位置数量</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01D74636">
            <w:pPr>
              <w:jc w:val="center"/>
            </w:pPr>
            <w:r>
              <w:rPr>
                <w:rFonts w:ascii="宋体" w:hAnsi="宋体" w:eastAsia="宋体"/>
                <w:sz w:val="16"/>
              </w:rPr>
              <w:t>&gt;=4处</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B3B9AFB">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CFFE269">
            <w:pPr>
              <w:jc w:val="center"/>
            </w:pPr>
            <w:r>
              <w:rPr>
                <w:rFonts w:ascii="宋体" w:hAnsi="宋体" w:eastAsia="宋体"/>
                <w:sz w:val="16"/>
              </w:rPr>
              <w:t>上年度无此指标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17551E1">
            <w:pPr>
              <w:jc w:val="center"/>
            </w:pPr>
            <w:r>
              <w:rPr>
                <w:rFonts w:ascii="宋体" w:hAnsi="宋体" w:eastAsia="宋体"/>
                <w:sz w:val="16"/>
              </w:rPr>
              <w:t>8</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5F1FCD6">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7F04524">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BB48E2">
            <w:pPr>
              <w:jc w:val="center"/>
            </w:pPr>
            <w:r>
              <w:rPr>
                <w:rFonts w:ascii="宋体" w:hAnsi="宋体" w:eastAsia="宋体"/>
                <w:sz w:val="16"/>
              </w:rPr>
              <w:t>4处</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0290EB3">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542AFC68">
            <w:pPr>
              <w:jc w:val="center"/>
            </w:pPr>
            <w:r>
              <w:rPr>
                <w:rFonts w:ascii="宋体" w:hAnsi="宋体" w:eastAsia="宋体"/>
                <w:sz w:val="16"/>
              </w:rPr>
              <w:t>8</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5E1139FC">
            <w:pPr>
              <w:jc w:val="center"/>
            </w:pPr>
          </w:p>
        </w:tc>
      </w:tr>
      <w:tr w14:paraId="2FAE6022">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5563D85"/>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AFCD9AA"/>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3EF7607"/>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418F5D6B">
            <w:pPr>
              <w:jc w:val="center"/>
            </w:pPr>
            <w:r>
              <w:rPr>
                <w:rFonts w:ascii="宋体" w:hAnsi="宋体" w:eastAsia="宋体"/>
                <w:sz w:val="16"/>
              </w:rPr>
              <w:t>电信线路需迁改的位置数量</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42333ACB">
            <w:pPr>
              <w:jc w:val="center"/>
            </w:pPr>
            <w:r>
              <w:rPr>
                <w:rFonts w:ascii="宋体" w:hAnsi="宋体" w:eastAsia="宋体"/>
                <w:sz w:val="16"/>
              </w:rPr>
              <w:t>&gt;=6处</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7F6FBC8">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5A50D62">
            <w:pPr>
              <w:jc w:val="center"/>
            </w:pPr>
            <w:r>
              <w:rPr>
                <w:rFonts w:ascii="宋体" w:hAnsi="宋体" w:eastAsia="宋体"/>
                <w:sz w:val="16"/>
              </w:rPr>
              <w:t>上年度无此指标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F7CBB50">
            <w:pPr>
              <w:jc w:val="center"/>
            </w:pPr>
            <w:r>
              <w:rPr>
                <w:rFonts w:ascii="宋体" w:hAnsi="宋体" w:eastAsia="宋体"/>
                <w:sz w:val="16"/>
              </w:rPr>
              <w:t>8</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AAD36AD">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F66DFFE">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6ABC10">
            <w:pPr>
              <w:jc w:val="center"/>
            </w:pPr>
            <w:r>
              <w:rPr>
                <w:rFonts w:ascii="宋体" w:hAnsi="宋体" w:eastAsia="宋体"/>
                <w:sz w:val="16"/>
              </w:rPr>
              <w:t>6处</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4A6C6D5">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5DC7A99">
            <w:pPr>
              <w:jc w:val="center"/>
            </w:pPr>
            <w:r>
              <w:rPr>
                <w:rFonts w:ascii="宋体" w:hAnsi="宋体" w:eastAsia="宋体"/>
                <w:sz w:val="16"/>
              </w:rPr>
              <w:t>8</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35C9EFF1">
            <w:pPr>
              <w:jc w:val="center"/>
            </w:pPr>
          </w:p>
        </w:tc>
      </w:tr>
      <w:tr w14:paraId="053066C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A451933"/>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84A46D1"/>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030F3F8">
            <w:pPr>
              <w:jc w:val="center"/>
            </w:pPr>
            <w:r>
              <w:rPr>
                <w:rFonts w:ascii="宋体" w:hAnsi="宋体" w:eastAsia="宋体"/>
                <w:sz w:val="16"/>
              </w:rPr>
              <w:t>质量指标</w:t>
            </w:r>
          </w:p>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1248CD0C">
            <w:pPr>
              <w:jc w:val="center"/>
            </w:pPr>
            <w:r>
              <w:rPr>
                <w:rFonts w:ascii="宋体" w:hAnsi="宋体" w:eastAsia="宋体"/>
                <w:sz w:val="16"/>
              </w:rPr>
              <w:t>工程验收合格率</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431D88AD">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C77EC5A">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07054A5">
            <w:pPr>
              <w:jc w:val="center"/>
            </w:pPr>
            <w:r>
              <w:rPr>
                <w:rFonts w:ascii="宋体" w:hAnsi="宋体" w:eastAsia="宋体"/>
                <w:sz w:val="16"/>
              </w:rPr>
              <w:t>上年度无此指标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59131C4">
            <w:pPr>
              <w:jc w:val="center"/>
            </w:pPr>
            <w:r>
              <w:rPr>
                <w:rFonts w:ascii="宋体" w:hAnsi="宋体" w:eastAsia="宋体"/>
                <w:sz w:val="16"/>
              </w:rPr>
              <w:t>8</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BEC6361">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56889B6">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AF9C23">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1CD3A42">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56472B9">
            <w:pPr>
              <w:jc w:val="center"/>
            </w:pPr>
            <w:r>
              <w:rPr>
                <w:rFonts w:ascii="宋体" w:hAnsi="宋体" w:eastAsia="宋体"/>
                <w:sz w:val="16"/>
              </w:rPr>
              <w:t>8</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079FF3F1">
            <w:pPr>
              <w:jc w:val="center"/>
            </w:pPr>
          </w:p>
        </w:tc>
      </w:tr>
      <w:tr w14:paraId="1BEFFE98">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5707C36"/>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BCCED45"/>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57F5173">
            <w:pPr>
              <w:jc w:val="center"/>
            </w:pPr>
            <w:r>
              <w:rPr>
                <w:rFonts w:ascii="宋体" w:hAnsi="宋体" w:eastAsia="宋体"/>
                <w:sz w:val="16"/>
              </w:rPr>
              <w:t>时效指标</w:t>
            </w:r>
          </w:p>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57E3BE15">
            <w:pPr>
              <w:jc w:val="center"/>
            </w:pPr>
            <w:r>
              <w:rPr>
                <w:rFonts w:ascii="宋体" w:hAnsi="宋体" w:eastAsia="宋体"/>
                <w:sz w:val="16"/>
              </w:rPr>
              <w:t>资金支付及时率</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67A9DC49">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73B07C6">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8D5D997">
            <w:pPr>
              <w:jc w:val="center"/>
            </w:pPr>
            <w:r>
              <w:rPr>
                <w:rFonts w:ascii="宋体" w:hAnsi="宋体" w:eastAsia="宋体"/>
                <w:sz w:val="16"/>
              </w:rPr>
              <w:t>上年度无此指标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6D83168">
            <w:pPr>
              <w:jc w:val="center"/>
            </w:pPr>
            <w:r>
              <w:rPr>
                <w:rFonts w:ascii="宋体" w:hAnsi="宋体" w:eastAsia="宋体"/>
                <w:sz w:val="16"/>
              </w:rPr>
              <w:t>8</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D56043F">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6FE980A">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A2E414">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0128047">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703836A">
            <w:pPr>
              <w:jc w:val="center"/>
            </w:pPr>
            <w:r>
              <w:rPr>
                <w:rFonts w:ascii="宋体" w:hAnsi="宋体" w:eastAsia="宋体"/>
                <w:sz w:val="16"/>
              </w:rPr>
              <w:t>8</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63B6201E">
            <w:pPr>
              <w:jc w:val="center"/>
            </w:pPr>
          </w:p>
        </w:tc>
      </w:tr>
      <w:tr w14:paraId="2875A7D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09ED4EA9"/>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EF254">
            <w:pPr>
              <w:jc w:val="center"/>
            </w:pPr>
            <w:r>
              <w:rPr>
                <w:rFonts w:ascii="宋体" w:hAnsi="宋体" w:eastAsia="宋体"/>
                <w:sz w:val="16"/>
              </w:rPr>
              <w:t>成本指标</w:t>
            </w:r>
          </w:p>
        </w:tc>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BE4DE">
            <w:pPr>
              <w:jc w:val="center"/>
            </w:pPr>
            <w:r>
              <w:rPr>
                <w:rFonts w:ascii="宋体" w:hAnsi="宋体" w:eastAsia="宋体"/>
                <w:sz w:val="16"/>
              </w:rPr>
              <w:t>经济成本指标</w:t>
            </w:r>
          </w:p>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3A56A4F2">
            <w:pPr>
              <w:jc w:val="center"/>
            </w:pPr>
            <w:r>
              <w:rPr>
                <w:rFonts w:ascii="宋体" w:hAnsi="宋体" w:eastAsia="宋体"/>
                <w:sz w:val="16"/>
              </w:rPr>
              <w:t>移动、联通线路需迁成本</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2E1A30F6">
            <w:pPr>
              <w:jc w:val="center"/>
            </w:pPr>
            <w:r>
              <w:rPr>
                <w:rFonts w:ascii="宋体" w:hAnsi="宋体" w:eastAsia="宋体"/>
                <w:sz w:val="16"/>
              </w:rPr>
              <w:t>&lt;=126.44万元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B954A64">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18D9C72">
            <w:pPr>
              <w:jc w:val="center"/>
            </w:pPr>
            <w:r>
              <w:rPr>
                <w:rFonts w:ascii="宋体" w:hAnsi="宋体" w:eastAsia="宋体"/>
                <w:sz w:val="16"/>
              </w:rPr>
              <w:t>上年度无此指标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26D1B51">
            <w:pPr>
              <w:jc w:val="center"/>
            </w:pPr>
            <w:r>
              <w:rPr>
                <w:rFonts w:ascii="宋体" w:hAnsi="宋体" w:eastAsia="宋体"/>
                <w:sz w:val="16"/>
              </w:rPr>
              <w:t>7</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B8D4AC0">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4A25E836">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C057E9">
            <w:pPr>
              <w:jc w:val="center"/>
            </w:pPr>
            <w:r>
              <w:rPr>
                <w:rFonts w:ascii="宋体" w:hAnsi="宋体" w:eastAsia="宋体"/>
                <w:sz w:val="16"/>
              </w:rPr>
              <w:t>126.44万元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88F9FA7">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89A6F37">
            <w:pPr>
              <w:jc w:val="center"/>
            </w:pPr>
            <w:r>
              <w:rPr>
                <w:rFonts w:ascii="宋体" w:hAnsi="宋体" w:eastAsia="宋体"/>
                <w:sz w:val="16"/>
              </w:rPr>
              <w:t>7</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73F25C3B">
            <w:pPr>
              <w:jc w:val="center"/>
            </w:pPr>
          </w:p>
        </w:tc>
      </w:tr>
      <w:tr w14:paraId="3F2DDA8E">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503BDF8A"/>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9DC2B44"/>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772FD69"/>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67C283C2">
            <w:pPr>
              <w:jc w:val="center"/>
            </w:pPr>
            <w:r>
              <w:rPr>
                <w:rFonts w:ascii="宋体" w:hAnsi="宋体" w:eastAsia="宋体"/>
                <w:sz w:val="16"/>
              </w:rPr>
              <w:t>电力线路迁改成本</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6E1454C3">
            <w:pPr>
              <w:jc w:val="center"/>
            </w:pPr>
            <w:r>
              <w:rPr>
                <w:rFonts w:ascii="宋体" w:hAnsi="宋体" w:eastAsia="宋体"/>
                <w:sz w:val="16"/>
              </w:rPr>
              <w:t>&lt;=37.85万元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634D420">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3D41D1B">
            <w:pPr>
              <w:jc w:val="center"/>
            </w:pPr>
            <w:r>
              <w:rPr>
                <w:rFonts w:ascii="宋体" w:hAnsi="宋体" w:eastAsia="宋体"/>
                <w:sz w:val="16"/>
              </w:rPr>
              <w:t>上年度无此指标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C3B37F0">
            <w:pPr>
              <w:jc w:val="center"/>
            </w:pPr>
            <w:r>
              <w:rPr>
                <w:rFonts w:ascii="宋体" w:hAnsi="宋体" w:eastAsia="宋体"/>
                <w:sz w:val="16"/>
              </w:rPr>
              <w:t>7</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B9CB716">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EDD6B36">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F72805">
            <w:pPr>
              <w:jc w:val="center"/>
            </w:pPr>
            <w:r>
              <w:rPr>
                <w:rFonts w:ascii="宋体" w:hAnsi="宋体" w:eastAsia="宋体"/>
                <w:sz w:val="16"/>
              </w:rPr>
              <w:t>37.85万元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A4E6B0C">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E3D15A0">
            <w:pPr>
              <w:jc w:val="center"/>
            </w:pPr>
            <w:r>
              <w:rPr>
                <w:rFonts w:ascii="宋体" w:hAnsi="宋体" w:eastAsia="宋体"/>
                <w:sz w:val="16"/>
              </w:rPr>
              <w:t>7</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78D2E0BD">
            <w:pPr>
              <w:jc w:val="center"/>
            </w:pPr>
          </w:p>
        </w:tc>
      </w:tr>
      <w:tr w14:paraId="15339685">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307761B"/>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1E9C8B1"/>
        </w:tc>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AC9B9AD"/>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5E05DD84">
            <w:pPr>
              <w:jc w:val="center"/>
            </w:pPr>
            <w:r>
              <w:rPr>
                <w:rFonts w:ascii="宋体" w:hAnsi="宋体" w:eastAsia="宋体"/>
                <w:sz w:val="16"/>
              </w:rPr>
              <w:t>电信线路迁改成本</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665B0412">
            <w:pPr>
              <w:jc w:val="center"/>
            </w:pPr>
            <w:r>
              <w:rPr>
                <w:rFonts w:ascii="宋体" w:hAnsi="宋体" w:eastAsia="宋体"/>
                <w:sz w:val="16"/>
              </w:rPr>
              <w:t>&lt;=76.59万元</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AF4AB58">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EC9C8A3">
            <w:pPr>
              <w:jc w:val="center"/>
            </w:pPr>
            <w:r>
              <w:rPr>
                <w:rFonts w:ascii="宋体" w:hAnsi="宋体" w:eastAsia="宋体"/>
                <w:sz w:val="16"/>
              </w:rPr>
              <w:t>上年度无此指标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23E15CD">
            <w:pPr>
              <w:jc w:val="center"/>
            </w:pPr>
            <w:r>
              <w:rPr>
                <w:rFonts w:ascii="宋体" w:hAnsi="宋体" w:eastAsia="宋体"/>
                <w:sz w:val="16"/>
              </w:rPr>
              <w:t>6</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3457FF0">
            <w:pPr>
              <w:jc w:val="center"/>
            </w:pPr>
            <w:r>
              <w:rPr>
                <w:rFonts w:ascii="宋体" w:hAnsi="宋体" w:eastAsia="宋体"/>
                <w:sz w:val="16"/>
              </w:rPr>
              <w:t>按照完成比例赋分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1ED7A6F">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FDF80D">
            <w:pPr>
              <w:jc w:val="center"/>
            </w:pPr>
            <w:r>
              <w:rPr>
                <w:rFonts w:ascii="宋体" w:hAnsi="宋体" w:eastAsia="宋体"/>
                <w:sz w:val="16"/>
              </w:rPr>
              <w:t>76.59万元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C71DB9F">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CDD32DE">
            <w:pPr>
              <w:jc w:val="center"/>
            </w:pPr>
            <w:r>
              <w:rPr>
                <w:rFonts w:ascii="宋体" w:hAnsi="宋体" w:eastAsia="宋体"/>
                <w:sz w:val="16"/>
              </w:rPr>
              <w:t>6</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20A7A5B0">
            <w:pPr>
              <w:jc w:val="center"/>
            </w:pPr>
          </w:p>
        </w:tc>
      </w:tr>
      <w:tr w14:paraId="2FFE54A4">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62C55B1"/>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EA59B79">
            <w:pPr>
              <w:jc w:val="center"/>
            </w:pPr>
            <w:r>
              <w:rPr>
                <w:rFonts w:ascii="宋体" w:hAnsi="宋体" w:eastAsia="宋体"/>
                <w:sz w:val="16"/>
              </w:rPr>
              <w:t>效益指标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CE8D4FE">
            <w:pPr>
              <w:jc w:val="center"/>
            </w:pPr>
            <w:r>
              <w:rPr>
                <w:rFonts w:ascii="宋体" w:hAnsi="宋体" w:eastAsia="宋体"/>
                <w:sz w:val="16"/>
              </w:rPr>
              <w:t>社会效益指标</w:t>
            </w:r>
          </w:p>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6F70F858">
            <w:pPr>
              <w:jc w:val="center"/>
            </w:pPr>
            <w:r>
              <w:rPr>
                <w:rFonts w:ascii="宋体" w:hAnsi="宋体" w:eastAsia="宋体"/>
                <w:sz w:val="16"/>
              </w:rPr>
              <w:t>保障317线公里建设项目顺利实施</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707DACF9">
            <w:pPr>
              <w:jc w:val="center"/>
            </w:pPr>
            <w:r>
              <w:rPr>
                <w:rFonts w:ascii="宋体" w:hAnsi="宋体" w:eastAsia="宋体"/>
                <w:sz w:val="16"/>
              </w:rPr>
              <w:t>有效保障</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20B22AA">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726E2BA">
            <w:pPr>
              <w:jc w:val="center"/>
            </w:pPr>
            <w:r>
              <w:rPr>
                <w:rFonts w:ascii="宋体" w:hAnsi="宋体" w:eastAsia="宋体"/>
                <w:sz w:val="16"/>
              </w:rPr>
              <w:t>上年度无此指标</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C723591">
            <w:pPr>
              <w:jc w:val="center"/>
            </w:pPr>
            <w:r>
              <w:rPr>
                <w:rFonts w:ascii="宋体" w:hAnsi="宋体" w:eastAsia="宋体"/>
                <w:sz w:val="16"/>
              </w:rPr>
              <w:t>20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BA32550">
            <w:pPr>
              <w:jc w:val="center"/>
            </w:pPr>
            <w:r>
              <w:rPr>
                <w:rFonts w:ascii="宋体" w:hAnsi="宋体" w:eastAsia="宋体"/>
                <w:sz w:val="16"/>
              </w:rPr>
              <w:t>按评判等级赋分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FA66A00">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E71565">
            <w:pPr>
              <w:jc w:val="center"/>
            </w:pPr>
            <w:r>
              <w:rPr>
                <w:rFonts w:ascii="宋体" w:hAnsi="宋体" w:eastAsia="宋体"/>
                <w:sz w:val="16"/>
              </w:rPr>
              <w:t>有效保障</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2ECD62A">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6AD4090">
            <w:pPr>
              <w:jc w:val="center"/>
            </w:pPr>
            <w:r>
              <w:rPr>
                <w:rFonts w:ascii="宋体" w:hAnsi="宋体" w:eastAsia="宋体"/>
                <w:sz w:val="16"/>
              </w:rPr>
              <w:t>20</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7ABECCEE">
            <w:pPr>
              <w:jc w:val="center"/>
            </w:pPr>
          </w:p>
        </w:tc>
      </w:tr>
      <w:tr w14:paraId="162236E7">
        <w:tblPrEx>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02BCDC8"/>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AFE00FB">
            <w:pPr>
              <w:jc w:val="center"/>
            </w:pPr>
            <w:r>
              <w:rPr>
                <w:rFonts w:ascii="宋体" w:hAnsi="宋体" w:eastAsia="宋体"/>
                <w:sz w:val="16"/>
              </w:rPr>
              <w:t>满意度指标</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6E265D8">
            <w:pPr>
              <w:jc w:val="center"/>
            </w:pPr>
            <w:r>
              <w:rPr>
                <w:rFonts w:ascii="宋体" w:hAnsi="宋体" w:eastAsia="宋体"/>
                <w:sz w:val="16"/>
              </w:rPr>
              <w:t>满意度指标</w:t>
            </w:r>
          </w:p>
        </w:tc>
        <w:tc>
          <w:tcPr>
            <w:tcW w:w="771" w:type="dxa"/>
            <w:tcBorders>
              <w:top w:val="single" w:color="auto" w:sz="10" w:space="0"/>
              <w:left w:val="single" w:color="auto" w:sz="10" w:space="0"/>
              <w:bottom w:val="single" w:color="auto" w:sz="10" w:space="0"/>
              <w:right w:val="single" w:color="auto" w:sz="10" w:space="0"/>
              <w:insideV w:val="single" w:sz="10" w:space="0"/>
            </w:tcBorders>
            <w:vAlign w:val="center"/>
          </w:tcPr>
          <w:p w14:paraId="60C53AE3">
            <w:pPr>
              <w:jc w:val="center"/>
            </w:pPr>
            <w:r>
              <w:rPr>
                <w:rFonts w:ascii="宋体" w:hAnsi="宋体" w:eastAsia="宋体"/>
                <w:sz w:val="16"/>
              </w:rPr>
              <w:t>施工企业满意度</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0CC23EB4">
            <w:pPr>
              <w:jc w:val="center"/>
            </w:pPr>
            <w:r>
              <w:rPr>
                <w:rFonts w:ascii="宋体" w:hAnsi="宋体" w:eastAsia="宋体"/>
                <w:sz w:val="16"/>
              </w:rPr>
              <w:t>&gt;=95%</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ED88AC2">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6BF96A9">
            <w:pPr>
              <w:jc w:val="center"/>
            </w:pPr>
            <w:r>
              <w:rPr>
                <w:rFonts w:ascii="宋体" w:hAnsi="宋体" w:eastAsia="宋体"/>
                <w:sz w:val="16"/>
              </w:rPr>
              <w:t>-</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C8705D1">
            <w:pPr>
              <w:jc w:val="center"/>
            </w:pPr>
            <w:r>
              <w:rPr>
                <w:rFonts w:ascii="宋体" w:hAnsi="宋体" w:eastAsia="宋体"/>
                <w:sz w:val="16"/>
              </w:rPr>
              <w:t>10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F41A3BF">
            <w:pPr>
              <w:jc w:val="center"/>
            </w:pPr>
            <w:r>
              <w:rPr>
                <w:rFonts w:ascii="宋体" w:hAnsi="宋体" w:eastAsia="宋体"/>
                <w:sz w:val="16"/>
              </w:rPr>
              <w:t>满意度赋分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A533664">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D46E9D">
            <w:pPr>
              <w:jc w:val="center"/>
            </w:pPr>
            <w:r>
              <w:rPr>
                <w:rFonts w:ascii="宋体" w:hAnsi="宋体" w:eastAsia="宋体"/>
                <w:sz w:val="16"/>
              </w:rPr>
              <w: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149DC25">
            <w:pPr>
              <w:jc w:val="center"/>
            </w:pPr>
            <w:r>
              <w:rPr>
                <w:rFonts w:ascii="宋体" w:hAnsi="宋体" w:eastAsia="宋体"/>
                <w:sz w:val="16"/>
              </w:rPr>
              <w:t>100%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05D5CA9">
            <w:pPr>
              <w:jc w:val="center"/>
            </w:pPr>
            <w:r>
              <w:rPr>
                <w:rFonts w:ascii="宋体" w:hAnsi="宋体" w:eastAsia="宋体"/>
                <w:sz w:val="16"/>
              </w:rPr>
              <w:t>10</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1F28D01D">
            <w:pPr>
              <w:jc w:val="center"/>
            </w:pPr>
          </w:p>
        </w:tc>
      </w:tr>
      <w:tr w14:paraId="4F6FA1B1">
        <w:tblPrEx>
          <w:tblCellMar>
            <w:top w:w="0" w:type="dxa"/>
            <w:left w:w="108" w:type="dxa"/>
            <w:bottom w:w="0" w:type="dxa"/>
            <w:right w:w="108" w:type="dxa"/>
          </w:tblCellMar>
        </w:tblPrEx>
        <w:tc>
          <w:tcPr>
            <w:tcW w:w="262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557B41">
            <w:pPr>
              <w:jc w:val="center"/>
            </w:pPr>
            <w:r>
              <w:rPr>
                <w:rFonts w:ascii="宋体" w:hAnsi="宋体" w:eastAsia="宋体"/>
                <w:sz w:val="16"/>
              </w:rPr>
              <w:t>总分</w:t>
            </w:r>
          </w:p>
        </w:tc>
        <w:tc>
          <w:tcPr>
            <w:tcW w:w="710" w:type="dxa"/>
            <w:tcBorders>
              <w:top w:val="single" w:color="auto" w:sz="10" w:space="0"/>
              <w:left w:val="single" w:color="auto" w:sz="10" w:space="0"/>
              <w:bottom w:val="single" w:color="auto" w:sz="10" w:space="0"/>
              <w:right w:val="single" w:color="auto" w:sz="10" w:space="0"/>
              <w:insideV w:val="single" w:sz="10" w:space="0"/>
            </w:tcBorders>
          </w:tcPr>
          <w:p w14:paraId="0EA6622E"/>
        </w:tc>
        <w:tc>
          <w:tcPr>
            <w:tcW w:w="613" w:type="dxa"/>
            <w:tcBorders>
              <w:top w:val="single" w:color="auto" w:sz="10" w:space="0"/>
              <w:left w:val="single" w:color="auto" w:sz="10" w:space="0"/>
              <w:bottom w:val="single" w:color="auto" w:sz="10" w:space="0"/>
              <w:right w:val="single" w:color="auto" w:sz="10" w:space="0"/>
              <w:insideV w:val="single" w:sz="10" w:space="0"/>
            </w:tcBorders>
          </w:tcPr>
          <w:p w14:paraId="32D62A65"/>
        </w:tc>
        <w:tc>
          <w:tcPr>
            <w:tcW w:w="613" w:type="dxa"/>
            <w:tcBorders>
              <w:top w:val="single" w:color="auto" w:sz="10" w:space="0"/>
              <w:left w:val="single" w:color="auto" w:sz="10" w:space="0"/>
              <w:bottom w:val="single" w:color="auto" w:sz="10" w:space="0"/>
              <w:right w:val="single" w:color="auto" w:sz="10" w:space="0"/>
              <w:insideV w:val="single" w:sz="10" w:space="0"/>
            </w:tcBorders>
          </w:tcPr>
          <w:p w14:paraId="49F03BFC"/>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5900BD0">
            <w:pPr>
              <w:jc w:val="center"/>
            </w:pPr>
            <w:r>
              <w:rPr>
                <w:rFonts w:ascii="宋体" w:hAnsi="宋体" w:eastAsia="宋体"/>
                <w:sz w:val="16"/>
              </w:rPr>
              <w:t>100</w:t>
            </w:r>
          </w:p>
        </w:tc>
        <w:tc>
          <w:tcPr>
            <w:tcW w:w="613" w:type="dxa"/>
            <w:tcBorders>
              <w:top w:val="single" w:color="auto" w:sz="10" w:space="0"/>
              <w:left w:val="single" w:color="auto" w:sz="10" w:space="0"/>
              <w:bottom w:val="single" w:color="auto" w:sz="10" w:space="0"/>
              <w:right w:val="single" w:color="auto" w:sz="10" w:space="0"/>
              <w:insideV w:val="single" w:sz="10" w:space="0"/>
            </w:tcBorders>
          </w:tcPr>
          <w:p w14:paraId="4D7886ED"/>
        </w:tc>
        <w:tc>
          <w:tcPr>
            <w:tcW w:w="619" w:type="dxa"/>
            <w:tcBorders>
              <w:top w:val="single" w:color="auto" w:sz="10" w:space="0"/>
              <w:left w:val="single" w:color="auto" w:sz="10" w:space="0"/>
              <w:bottom w:val="single" w:color="auto" w:sz="10" w:space="0"/>
              <w:right w:val="single" w:color="auto" w:sz="10" w:space="0"/>
              <w:insideV w:val="single" w:sz="10" w:space="0"/>
            </w:tcBorders>
          </w:tcPr>
          <w:p w14:paraId="0F37A299"/>
        </w:tc>
        <w:tc>
          <w:tcPr>
            <w:tcW w:w="696" w:type="dxa"/>
            <w:tcBorders>
              <w:top w:val="single" w:color="auto" w:sz="10" w:space="0"/>
              <w:left w:val="single" w:color="auto" w:sz="10" w:space="0"/>
              <w:bottom w:val="single" w:color="auto" w:sz="10" w:space="0"/>
              <w:right w:val="single" w:color="auto" w:sz="10" w:space="0"/>
              <w:insideV w:val="single" w:sz="10" w:space="0"/>
            </w:tcBorders>
          </w:tcPr>
          <w:p w14:paraId="3D6DC4D6"/>
        </w:tc>
        <w:tc>
          <w:tcPr>
            <w:tcW w:w="626" w:type="dxa"/>
            <w:tcBorders>
              <w:top w:val="single" w:color="auto" w:sz="10" w:space="0"/>
              <w:left w:val="single" w:color="auto" w:sz="10" w:space="0"/>
              <w:bottom w:val="single" w:color="auto" w:sz="10" w:space="0"/>
              <w:right w:val="single" w:color="auto" w:sz="10" w:space="0"/>
              <w:insideV w:val="single" w:sz="10" w:space="0"/>
            </w:tcBorders>
          </w:tcPr>
          <w:p w14:paraId="0DE945D1"/>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C21A60C">
            <w:pPr>
              <w:jc w:val="center"/>
            </w:pPr>
            <w:r>
              <w:rPr>
                <w:rFonts w:ascii="宋体" w:hAnsi="宋体" w:eastAsia="宋体"/>
                <w:sz w:val="16"/>
              </w:rPr>
              <w:t>100.00分</w:t>
            </w:r>
          </w:p>
        </w:tc>
        <w:tc>
          <w:tcPr>
            <w:tcW w:w="866" w:type="dxa"/>
            <w:tcBorders>
              <w:top w:val="single" w:color="auto" w:sz="10" w:space="0"/>
              <w:left w:val="single" w:color="auto" w:sz="10" w:space="0"/>
              <w:bottom w:val="single" w:color="auto" w:sz="10" w:space="0"/>
              <w:right w:val="single" w:color="auto" w:sz="10" w:space="0"/>
              <w:insideV w:val="single" w:sz="10" w:space="0"/>
            </w:tcBorders>
          </w:tcPr>
          <w:p w14:paraId="3498C74C"/>
        </w:tc>
      </w:tr>
    </w:tbl>
    <w:p w14:paraId="009F0758">
      <w:r>
        <w:br w:type="page"/>
      </w:r>
    </w:p>
    <w:tbl>
      <w:tblPr>
        <w:tblStyle w:val="9"/>
        <w:tblW w:w="0" w:type="auto"/>
        <w:tblInd w:w="0" w:type="dxa"/>
        <w:tblLayout w:type="autofit"/>
        <w:tblCellMar>
          <w:top w:w="0" w:type="dxa"/>
          <w:left w:w="108" w:type="dxa"/>
          <w:bottom w:w="0" w:type="dxa"/>
          <w:right w:w="108" w:type="dxa"/>
        </w:tblCellMar>
      </w:tblPr>
      <w:tblGrid>
        <w:gridCol w:w="617"/>
        <w:gridCol w:w="593"/>
        <w:gridCol w:w="594"/>
        <w:gridCol w:w="618"/>
        <w:gridCol w:w="936"/>
        <w:gridCol w:w="594"/>
        <w:gridCol w:w="594"/>
        <w:gridCol w:w="606"/>
        <w:gridCol w:w="594"/>
        <w:gridCol w:w="594"/>
        <w:gridCol w:w="776"/>
        <w:gridCol w:w="618"/>
        <w:gridCol w:w="696"/>
        <w:gridCol w:w="630"/>
      </w:tblGrid>
      <w:tr w14:paraId="4A1B6982">
        <w:tblPrEx>
          <w:tblCellMar>
            <w:top w:w="0" w:type="dxa"/>
            <w:left w:w="108" w:type="dxa"/>
            <w:bottom w:w="0" w:type="dxa"/>
            <w:right w:w="108" w:type="dxa"/>
          </w:tblCellMar>
        </w:tblPrEx>
        <w:tc>
          <w:tcPr>
            <w:tcW w:w="8848" w:type="dxa"/>
            <w:gridSpan w:val="14"/>
            <w:vAlign w:val="center"/>
          </w:tcPr>
          <w:p w14:paraId="0A7E6DE3">
            <w:pPr>
              <w:jc w:val="center"/>
            </w:pPr>
            <w:r>
              <w:rPr>
                <w:rFonts w:ascii="宋体" w:hAnsi="宋体" w:eastAsia="宋体"/>
                <w:sz w:val="24"/>
              </w:rPr>
              <w:t>项目支出绩效自评表</w:t>
            </w:r>
          </w:p>
        </w:tc>
      </w:tr>
      <w:tr w14:paraId="7BDD3AD1">
        <w:tblPrEx>
          <w:tblCellMar>
            <w:top w:w="0" w:type="dxa"/>
            <w:left w:w="108" w:type="dxa"/>
            <w:bottom w:w="0" w:type="dxa"/>
            <w:right w:w="108" w:type="dxa"/>
          </w:tblCellMar>
        </w:tblPrEx>
        <w:tc>
          <w:tcPr>
            <w:tcW w:w="8848" w:type="dxa"/>
            <w:gridSpan w:val="14"/>
            <w:vAlign w:val="center"/>
          </w:tcPr>
          <w:p w14:paraId="5846CB8B">
            <w:pPr>
              <w:jc w:val="center"/>
            </w:pPr>
            <w:r>
              <w:rPr>
                <w:rFonts w:ascii="宋体" w:hAnsi="宋体" w:eastAsia="宋体"/>
                <w:sz w:val="24"/>
              </w:rPr>
              <w:t>(2024年度)</w:t>
            </w:r>
          </w:p>
        </w:tc>
      </w:tr>
      <w:tr w14:paraId="5F6C96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16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F6E57E">
            <w:pPr>
              <w:jc w:val="center"/>
            </w:pPr>
            <w:r>
              <w:rPr>
                <w:rFonts w:ascii="宋体" w:hAnsi="宋体" w:eastAsia="宋体"/>
                <w:sz w:val="16"/>
              </w:rPr>
              <w:t>S317线托里老风口-裕民公路建设项目（裕民段）缴纳耕地开垦费</w:t>
            </w:r>
          </w:p>
        </w:tc>
      </w:tr>
      <w:tr w14:paraId="026851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BA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895EA5">
            <w:pPr>
              <w:jc w:val="center"/>
            </w:pPr>
            <w:r>
              <w:rPr>
                <w:rFonts w:ascii="宋体" w:hAnsi="宋体" w:eastAsia="宋体"/>
                <w:sz w:val="16"/>
              </w:rPr>
              <w:t>裕民县交通运输局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43B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1F666C">
            <w:pPr>
              <w:jc w:val="center"/>
            </w:pPr>
            <w:r>
              <w:rPr>
                <w:rFonts w:ascii="宋体" w:hAnsi="宋体" w:eastAsia="宋体"/>
                <w:sz w:val="16"/>
              </w:rPr>
              <w:t>裕民县交通运输局</w:t>
            </w:r>
          </w:p>
        </w:tc>
      </w:tr>
      <w:tr w14:paraId="0410D4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7F97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BFB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F44C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C6C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4A3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E8B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49D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2DFB">
            <w:pPr>
              <w:jc w:val="center"/>
            </w:pPr>
            <w:r>
              <w:rPr>
                <w:rFonts w:ascii="宋体" w:hAnsi="宋体" w:eastAsia="宋体"/>
                <w:sz w:val="16"/>
              </w:rPr>
              <w:t>得分</w:t>
            </w:r>
          </w:p>
        </w:tc>
      </w:tr>
      <w:tr w14:paraId="05AEF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A50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A03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FEF42">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D5F2C">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A9787">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F0F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85D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6BC9">
            <w:pPr>
              <w:jc w:val="center"/>
            </w:pPr>
            <w:r>
              <w:rPr>
                <w:rFonts w:ascii="宋体" w:hAnsi="宋体" w:eastAsia="宋体"/>
                <w:sz w:val="16"/>
              </w:rPr>
              <w:t>10.00</w:t>
            </w:r>
          </w:p>
        </w:tc>
      </w:tr>
      <w:tr w14:paraId="65A5E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9DD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F06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B4E6B">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A6267">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73CD0">
            <w:pPr>
              <w:jc w:val="center"/>
            </w:pPr>
            <w:r>
              <w:rPr>
                <w:rFonts w:ascii="宋体" w:hAnsi="宋体" w:eastAsia="宋体"/>
                <w:sz w:val="16"/>
              </w:rPr>
              <w:t>16.06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92D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0A3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29A4">
            <w:pPr>
              <w:jc w:val="center"/>
            </w:pPr>
            <w:r>
              <w:rPr>
                <w:rFonts w:ascii="宋体" w:hAnsi="宋体" w:eastAsia="宋体"/>
                <w:sz w:val="16"/>
              </w:rPr>
              <w:t>—</w:t>
            </w:r>
          </w:p>
        </w:tc>
      </w:tr>
      <w:tr w14:paraId="6B9AE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DCC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0C3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E3B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536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D56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E77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AA0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44B0">
            <w:pPr>
              <w:jc w:val="center"/>
            </w:pPr>
            <w:r>
              <w:rPr>
                <w:rFonts w:ascii="宋体" w:hAnsi="宋体" w:eastAsia="宋体"/>
                <w:sz w:val="16"/>
              </w:rPr>
              <w:t>—</w:t>
            </w:r>
          </w:p>
        </w:tc>
      </w:tr>
      <w:tr w14:paraId="0406E0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0D92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52C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47A2D5">
            <w:pPr>
              <w:jc w:val="center"/>
            </w:pPr>
            <w:r>
              <w:rPr>
                <w:rFonts w:ascii="宋体" w:hAnsi="宋体" w:eastAsia="宋体"/>
                <w:sz w:val="16"/>
              </w:rPr>
              <w:t>实际完成情况</w:t>
            </w:r>
          </w:p>
        </w:tc>
      </w:tr>
      <w:tr w14:paraId="275FE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069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5535B">
            <w:pPr>
              <w:jc w:val="both"/>
            </w:pPr>
            <w:r>
              <w:rPr>
                <w:rFonts w:ascii="宋体" w:hAnsi="宋体" w:eastAsia="宋体"/>
                <w:sz w:val="16"/>
              </w:rPr>
              <w:t>依据裕党财办</w:t>
            </w:r>
            <w:r>
              <w:rPr>
                <w:rFonts w:hint="eastAsia" w:ascii="宋体" w:hAnsi="宋体"/>
                <w:sz w:val="16"/>
                <w:lang w:eastAsia="zh-CN"/>
              </w:rPr>
              <w:t>〔2024〕12号</w:t>
            </w:r>
            <w:r>
              <w:rPr>
                <w:rFonts w:ascii="宋体" w:hAnsi="宋体" w:eastAsia="宋体"/>
                <w:sz w:val="16"/>
              </w:rPr>
              <w:t>文件，2024年计划投入16.06万元，计划完成53.5305亩耕地开垦费缴纳，预期达到S317线托里老风口-裕民公路建设项目（裕民段）占用耕地进行公路建设的效果。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0FC743">
            <w:pPr>
              <w:jc w:val="both"/>
            </w:pPr>
            <w:r>
              <w:rPr>
                <w:rFonts w:ascii="宋体" w:hAnsi="宋体" w:eastAsia="宋体"/>
                <w:sz w:val="16"/>
              </w:rPr>
              <w:t>S317线托里老风口-裕民公路建设项目（裕民段）缴纳耕地开垦费项目预算资金16.06万元，</w:t>
            </w:r>
            <w:r>
              <w:rPr>
                <w:rFonts w:hint="eastAsia" w:ascii="宋体" w:hAnsi="宋体"/>
                <w:sz w:val="16"/>
                <w:lang w:eastAsia="zh-CN"/>
              </w:rPr>
              <w:t>截至2024</w:t>
            </w:r>
            <w:r>
              <w:rPr>
                <w:rFonts w:ascii="宋体" w:hAnsi="宋体" w:eastAsia="宋体"/>
                <w:sz w:val="16"/>
              </w:rPr>
              <w:t>年8月31日，已经支付16.06万元，项目按照计划正常实行，已经完成了应缴纳耕地开垦费亩数50.5305亩，达到了依法有偿使用国有土地，提升土地使用效率的效果，该项目严格按照计划实施，并有效保障了绩效自评工作的顺利开展。</w:t>
            </w:r>
          </w:p>
        </w:tc>
      </w:tr>
      <w:tr w14:paraId="1CA1C6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CE3F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22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3D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9E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8D1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0F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00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8D1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47CC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72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E6F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0E4F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404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AAE0">
            <w:pPr>
              <w:jc w:val="center"/>
            </w:pPr>
            <w:r>
              <w:rPr>
                <w:rFonts w:ascii="宋体" w:hAnsi="宋体" w:eastAsia="宋体"/>
                <w:sz w:val="16"/>
              </w:rPr>
              <w:t>偏差原因分析及改进措施</w:t>
            </w:r>
          </w:p>
        </w:tc>
      </w:tr>
      <w:tr w14:paraId="2D3668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3D2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7FDA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DA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779D">
            <w:pPr>
              <w:jc w:val="center"/>
            </w:pPr>
            <w:r>
              <w:rPr>
                <w:rFonts w:ascii="宋体" w:hAnsi="宋体" w:eastAsia="宋体"/>
                <w:sz w:val="16"/>
              </w:rPr>
              <w:t>应缴纳耕地开垦费亩数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E7C8">
            <w:pPr>
              <w:jc w:val="center"/>
            </w:pPr>
            <w:r>
              <w:rPr>
                <w:rFonts w:ascii="宋体" w:hAnsi="宋体" w:eastAsia="宋体"/>
                <w:sz w:val="16"/>
              </w:rPr>
              <w:t>&gt;=50.5305亩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8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45E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F8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80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1F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9638">
            <w:pPr>
              <w:jc w:val="center"/>
            </w:pPr>
            <w:r>
              <w:rPr>
                <w:rFonts w:ascii="宋体" w:hAnsi="宋体" w:eastAsia="宋体"/>
                <w:sz w:val="16"/>
              </w:rPr>
              <w:t>50.5305亩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FF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05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A363">
            <w:pPr>
              <w:jc w:val="center"/>
            </w:pPr>
          </w:p>
        </w:tc>
      </w:tr>
      <w:tr w14:paraId="67CAB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FB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6CF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C0C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3BA2">
            <w:pPr>
              <w:jc w:val="center"/>
            </w:pPr>
            <w:r>
              <w:rPr>
                <w:rFonts w:ascii="宋体" w:hAnsi="宋体" w:eastAsia="宋体"/>
                <w:sz w:val="16"/>
              </w:rPr>
              <w:t>开垦费缴纳率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CC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79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A65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71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83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AB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18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44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42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F80B">
            <w:pPr>
              <w:jc w:val="center"/>
            </w:pPr>
          </w:p>
        </w:tc>
      </w:tr>
      <w:tr w14:paraId="028F8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B97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C54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4C2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9EA4">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B1A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99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19D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9A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5B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71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AB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2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3F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D8C5">
            <w:pPr>
              <w:jc w:val="center"/>
            </w:pPr>
          </w:p>
        </w:tc>
      </w:tr>
      <w:tr w14:paraId="4D334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EB7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9FD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19C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188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2985">
            <w:pPr>
              <w:jc w:val="center"/>
            </w:pPr>
            <w:r>
              <w:rPr>
                <w:rFonts w:ascii="宋体" w:hAnsi="宋体" w:eastAsia="宋体"/>
                <w:sz w:val="16"/>
              </w:rPr>
              <w:t>=2024年3月31日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6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380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51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AE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6F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4142">
            <w:pPr>
              <w:jc w:val="center"/>
            </w:pPr>
            <w:r>
              <w:rPr>
                <w:rFonts w:ascii="宋体" w:hAnsi="宋体" w:eastAsia="宋体"/>
                <w:sz w:val="16"/>
              </w:rPr>
              <w:t>2024年3月7日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2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D34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25D8">
            <w:pPr>
              <w:jc w:val="center"/>
            </w:pPr>
          </w:p>
        </w:tc>
      </w:tr>
      <w:tr w14:paraId="038BBA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21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630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0BA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248C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20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2D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CE9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07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1C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BB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E0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7A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FC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7BB2">
            <w:pPr>
              <w:jc w:val="center"/>
            </w:pPr>
          </w:p>
        </w:tc>
      </w:tr>
      <w:tr w14:paraId="284FEC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436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06D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49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4C3C">
            <w:pPr>
              <w:jc w:val="center"/>
            </w:pPr>
            <w:r>
              <w:rPr>
                <w:rFonts w:ascii="宋体" w:hAnsi="宋体" w:eastAsia="宋体"/>
                <w:sz w:val="16"/>
              </w:rPr>
              <w:t>平均每亩缴纳金额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9086">
            <w:pPr>
              <w:jc w:val="center"/>
            </w:pPr>
            <w:r>
              <w:rPr>
                <w:rFonts w:ascii="宋体" w:hAnsi="宋体" w:eastAsia="宋体"/>
                <w:sz w:val="16"/>
              </w:rPr>
              <w:t>&lt;=0.3万元/亩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46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BD9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42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9F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B5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26D2">
            <w:pPr>
              <w:jc w:val="center"/>
            </w:pPr>
            <w:r>
              <w:rPr>
                <w:rFonts w:ascii="宋体" w:hAnsi="宋体" w:eastAsia="宋体"/>
                <w:sz w:val="16"/>
              </w:rPr>
              <w:t>0.3万元/亩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06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8C8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00FC">
            <w:pPr>
              <w:jc w:val="center"/>
            </w:pPr>
          </w:p>
        </w:tc>
      </w:tr>
      <w:tr w14:paraId="22DA8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208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2D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11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B616">
            <w:pPr>
              <w:jc w:val="center"/>
            </w:pPr>
            <w:r>
              <w:rPr>
                <w:rFonts w:ascii="宋体" w:hAnsi="宋体" w:eastAsia="宋体"/>
                <w:sz w:val="16"/>
              </w:rPr>
              <w:t>依法有偿使用国有土地，提升土地使用效率。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B6C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08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8EB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9AD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8A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88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C13A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AE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A5E0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8A41">
            <w:pPr>
              <w:jc w:val="center"/>
            </w:pPr>
          </w:p>
        </w:tc>
      </w:tr>
      <w:tr w14:paraId="26F8F17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5786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2230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BE90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C71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6E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9CD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445B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226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7DB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4D27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4270FC"/>
        </w:tc>
      </w:tr>
    </w:tbl>
    <w:p w14:paraId="7A7656A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7270C7C3">
        <w:tblPrEx>
          <w:tblCellMar>
            <w:top w:w="0" w:type="dxa"/>
            <w:left w:w="108" w:type="dxa"/>
            <w:bottom w:w="0" w:type="dxa"/>
            <w:right w:w="108" w:type="dxa"/>
          </w:tblCellMar>
        </w:tblPrEx>
        <w:tc>
          <w:tcPr>
            <w:tcW w:w="8848" w:type="dxa"/>
            <w:gridSpan w:val="14"/>
            <w:vAlign w:val="center"/>
          </w:tcPr>
          <w:p w14:paraId="6DFDFA78">
            <w:pPr>
              <w:jc w:val="center"/>
            </w:pPr>
            <w:r>
              <w:rPr>
                <w:rFonts w:ascii="宋体" w:hAnsi="宋体" w:eastAsia="宋体"/>
                <w:sz w:val="24"/>
              </w:rPr>
              <w:t>项目支出绩效自评表</w:t>
            </w:r>
          </w:p>
        </w:tc>
      </w:tr>
      <w:tr w14:paraId="6026428C">
        <w:tblPrEx>
          <w:tblCellMar>
            <w:top w:w="0" w:type="dxa"/>
            <w:left w:w="108" w:type="dxa"/>
            <w:bottom w:w="0" w:type="dxa"/>
            <w:right w:w="108" w:type="dxa"/>
          </w:tblCellMar>
        </w:tblPrEx>
        <w:tc>
          <w:tcPr>
            <w:tcW w:w="8848" w:type="dxa"/>
            <w:gridSpan w:val="14"/>
            <w:vAlign w:val="center"/>
          </w:tcPr>
          <w:p w14:paraId="60A72383">
            <w:pPr>
              <w:jc w:val="center"/>
            </w:pPr>
            <w:r>
              <w:rPr>
                <w:rFonts w:ascii="宋体" w:hAnsi="宋体" w:eastAsia="宋体"/>
                <w:sz w:val="24"/>
              </w:rPr>
              <w:t>(2024年度)</w:t>
            </w:r>
          </w:p>
        </w:tc>
      </w:tr>
      <w:tr w14:paraId="13521F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6CC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FA01C6">
            <w:pPr>
              <w:jc w:val="center"/>
            </w:pPr>
            <w:r>
              <w:rPr>
                <w:rFonts w:ascii="宋体" w:hAnsi="宋体" w:eastAsia="宋体"/>
                <w:sz w:val="16"/>
              </w:rPr>
              <w:t>裕民县2021年农村公路建设</w:t>
            </w:r>
          </w:p>
        </w:tc>
      </w:tr>
      <w:tr w14:paraId="44AB6B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B6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0D7FD">
            <w:pPr>
              <w:jc w:val="center"/>
            </w:pPr>
            <w:r>
              <w:rPr>
                <w:rFonts w:ascii="宋体" w:hAnsi="宋体" w:eastAsia="宋体"/>
                <w:sz w:val="16"/>
              </w:rPr>
              <w:t>裕民县交通运输局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B33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FB98B1">
            <w:pPr>
              <w:jc w:val="center"/>
            </w:pPr>
            <w:r>
              <w:rPr>
                <w:rFonts w:ascii="宋体" w:hAnsi="宋体" w:eastAsia="宋体"/>
                <w:sz w:val="16"/>
              </w:rPr>
              <w:t>裕民县交通运输局</w:t>
            </w:r>
          </w:p>
        </w:tc>
      </w:tr>
      <w:tr w14:paraId="0847B2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C88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9F7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C71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BB3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B2B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93A1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A9D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F3C8">
            <w:pPr>
              <w:jc w:val="center"/>
            </w:pPr>
            <w:r>
              <w:rPr>
                <w:rFonts w:ascii="宋体" w:hAnsi="宋体" w:eastAsia="宋体"/>
                <w:sz w:val="16"/>
              </w:rPr>
              <w:t>得分</w:t>
            </w:r>
          </w:p>
        </w:tc>
      </w:tr>
      <w:tr w14:paraId="0407D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8E8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CD1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1C4E1">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88BFF">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000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789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9FFFC">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6449">
            <w:pPr>
              <w:jc w:val="center"/>
            </w:pPr>
            <w:r>
              <w:rPr>
                <w:rFonts w:ascii="宋体" w:hAnsi="宋体" w:eastAsia="宋体"/>
                <w:sz w:val="16"/>
              </w:rPr>
              <w:t>0.00</w:t>
            </w:r>
          </w:p>
        </w:tc>
      </w:tr>
      <w:tr w14:paraId="5D7917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724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7CE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7C3AD">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3FC9A">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5DE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A9B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4BA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19EB">
            <w:pPr>
              <w:jc w:val="center"/>
            </w:pPr>
            <w:r>
              <w:rPr>
                <w:rFonts w:ascii="宋体" w:hAnsi="宋体" w:eastAsia="宋体"/>
                <w:sz w:val="16"/>
              </w:rPr>
              <w:t>—</w:t>
            </w:r>
          </w:p>
        </w:tc>
      </w:tr>
      <w:tr w14:paraId="3AF5F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E8B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1D75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063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B8A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B5C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65D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740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EF19">
            <w:pPr>
              <w:jc w:val="center"/>
            </w:pPr>
            <w:r>
              <w:rPr>
                <w:rFonts w:ascii="宋体" w:hAnsi="宋体" w:eastAsia="宋体"/>
                <w:sz w:val="16"/>
              </w:rPr>
              <w:t>—</w:t>
            </w:r>
          </w:p>
        </w:tc>
      </w:tr>
      <w:tr w14:paraId="59382D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813A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9D0D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6560B9">
            <w:pPr>
              <w:jc w:val="center"/>
            </w:pPr>
            <w:r>
              <w:rPr>
                <w:rFonts w:ascii="宋体" w:hAnsi="宋体" w:eastAsia="宋体"/>
                <w:sz w:val="16"/>
              </w:rPr>
              <w:t>实际完成情况</w:t>
            </w:r>
          </w:p>
        </w:tc>
      </w:tr>
      <w:tr w14:paraId="0D59E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041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0A95EE">
            <w:pPr>
              <w:jc w:val="both"/>
            </w:pPr>
            <w:r>
              <w:rPr>
                <w:rFonts w:ascii="宋体" w:hAnsi="宋体" w:eastAsia="宋体"/>
                <w:sz w:val="16"/>
              </w:rPr>
              <w:t>本项目计划投入10.1万元，用于支付以前年度结转项目尾款（质保金）。打造“畅通、安全、舒适、和谐”的农村公路通行环境，改善当地群众</w:t>
            </w:r>
            <w:r>
              <w:rPr>
                <w:rFonts w:hint="eastAsia" w:ascii="宋体" w:hAnsi="宋体"/>
                <w:sz w:val="16"/>
                <w:lang w:eastAsia="zh-CN"/>
              </w:rPr>
              <w:t>集体</w:t>
            </w:r>
            <w:r>
              <w:rPr>
                <w:rFonts w:ascii="宋体" w:hAnsi="宋体" w:eastAsia="宋体"/>
                <w:sz w:val="16"/>
              </w:rPr>
              <w:t>出行条件，改善居民生产生活环境。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E52559">
            <w:pPr>
              <w:jc w:val="both"/>
            </w:pPr>
            <w:r>
              <w:rPr>
                <w:rFonts w:ascii="宋体" w:hAnsi="宋体" w:eastAsia="宋体"/>
                <w:sz w:val="16"/>
              </w:rPr>
              <w:t>该项目是 2021 年农村公路建设项目，此项目已完工，剩余质保金未支付。由于该项目审计报告未出，不能支付质保金。</w:t>
            </w:r>
          </w:p>
        </w:tc>
      </w:tr>
      <w:tr w14:paraId="6ABE86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A397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2D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4C1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FE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113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75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6EE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F9C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392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11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3A7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C00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99F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E879A">
            <w:pPr>
              <w:jc w:val="center"/>
            </w:pPr>
            <w:r>
              <w:rPr>
                <w:rFonts w:ascii="宋体" w:hAnsi="宋体" w:eastAsia="宋体"/>
                <w:sz w:val="16"/>
              </w:rPr>
              <w:t>偏差原因分析及改进措施</w:t>
            </w:r>
          </w:p>
        </w:tc>
      </w:tr>
      <w:tr w14:paraId="7F4D34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A96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18BC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BD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B233">
            <w:pPr>
              <w:jc w:val="center"/>
            </w:pPr>
            <w:r>
              <w:rPr>
                <w:rFonts w:ascii="宋体" w:hAnsi="宋体" w:eastAsia="宋体"/>
                <w:sz w:val="16"/>
              </w:rPr>
              <w:t>支付质保金</w:t>
            </w:r>
            <w:r>
              <w:rPr>
                <w:rFonts w:hint="eastAsia" w:ascii="宋体" w:hAnsi="宋体"/>
                <w:sz w:val="16"/>
                <w:lang w:eastAsia="zh-CN"/>
              </w:rPr>
              <w:t>项目</w:t>
            </w:r>
            <w:r>
              <w:rPr>
                <w:rFonts w:ascii="宋体" w:hAnsi="宋体" w:eastAsia="宋体"/>
                <w:sz w:val="16"/>
              </w:rPr>
              <w:t>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8BB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DD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192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96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52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815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7BA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EE2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7525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81EC">
            <w:pPr>
              <w:jc w:val="center"/>
            </w:pPr>
            <w:r>
              <w:rPr>
                <w:rFonts w:ascii="宋体" w:hAnsi="宋体" w:eastAsia="宋体"/>
                <w:sz w:val="16"/>
              </w:rPr>
              <w:t>该项目是2021年农村公路建设项目，此项目已完工，剩余质保金未支付。由于该项目审计报告未出，不能支付质保金。</w:t>
            </w:r>
          </w:p>
        </w:tc>
      </w:tr>
      <w:tr w14:paraId="5331EA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6D8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D4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12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CB214">
            <w:pPr>
              <w:jc w:val="center"/>
            </w:pPr>
            <w:r>
              <w:rPr>
                <w:rFonts w:ascii="宋体" w:hAnsi="宋体" w:eastAsia="宋体"/>
                <w:sz w:val="16"/>
              </w:rPr>
              <w:t>项目预算合格率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41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21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1B2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A3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6F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4D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58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C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74E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C167">
            <w:pPr>
              <w:jc w:val="center"/>
            </w:pPr>
            <w:r>
              <w:rPr>
                <w:rFonts w:ascii="宋体" w:hAnsi="宋体" w:eastAsia="宋体"/>
                <w:sz w:val="16"/>
              </w:rPr>
              <w:t>该项目是2021年农村公路建设项目，此项目已完工，剩余质保金未支付。由于该项目审计报告未出，不能支付质保金。</w:t>
            </w:r>
          </w:p>
        </w:tc>
      </w:tr>
      <w:tr w14:paraId="141D7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7B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405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5E3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297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BD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84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1F5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21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571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972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99D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297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74A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4696">
            <w:pPr>
              <w:jc w:val="center"/>
            </w:pPr>
            <w:r>
              <w:rPr>
                <w:rFonts w:ascii="宋体" w:hAnsi="宋体" w:eastAsia="宋体"/>
                <w:sz w:val="16"/>
              </w:rPr>
              <w:t>该项目是2021年农村公路建设项目，此项目已完工，剩余质保金未支付。由于该项目审计报告未出，不能支付质保金。</w:t>
            </w:r>
          </w:p>
        </w:tc>
      </w:tr>
      <w:tr w14:paraId="0A57AF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54F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381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59F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60D4">
            <w:pPr>
              <w:jc w:val="center"/>
            </w:pPr>
            <w:r>
              <w:rPr>
                <w:rFonts w:ascii="宋体" w:hAnsi="宋体" w:eastAsia="宋体"/>
                <w:sz w:val="16"/>
              </w:rPr>
              <w:t>质保金支付时间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8B3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D1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CF5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99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B6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BDC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551E">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F87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2A3E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8B24">
            <w:pPr>
              <w:jc w:val="center"/>
            </w:pPr>
            <w:r>
              <w:rPr>
                <w:rFonts w:ascii="宋体" w:hAnsi="宋体" w:eastAsia="宋体"/>
                <w:sz w:val="16"/>
              </w:rPr>
              <w:t>该项目是2021年农村公路建设项目，此项目已完工，剩余质保金未支付。由于该项目审计报告未出，不能支付质保金。</w:t>
            </w:r>
          </w:p>
        </w:tc>
      </w:tr>
      <w:tr w14:paraId="137034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931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7A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292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764A">
            <w:pPr>
              <w:jc w:val="center"/>
            </w:pPr>
            <w:r>
              <w:rPr>
                <w:rFonts w:ascii="宋体" w:hAnsi="宋体" w:eastAsia="宋体"/>
                <w:sz w:val="16"/>
              </w:rPr>
              <w:t>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DC2B">
            <w:pPr>
              <w:jc w:val="center"/>
            </w:pPr>
            <w:r>
              <w:rPr>
                <w:rFonts w:ascii="宋体" w:hAnsi="宋体" w:eastAsia="宋体"/>
                <w:sz w:val="16"/>
              </w:rPr>
              <w:t>&lt;=10.10万元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80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B0E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1A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7B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12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C5D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9A4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03D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876F">
            <w:pPr>
              <w:jc w:val="center"/>
            </w:pPr>
            <w:r>
              <w:rPr>
                <w:rFonts w:ascii="宋体" w:hAnsi="宋体" w:eastAsia="宋体"/>
                <w:sz w:val="16"/>
              </w:rPr>
              <w:t>该项目是2021年农村公路建设项目，此项目已完工，剩余质保金未支付。由于该项目审计报告未出，不能支付质保金。</w:t>
            </w:r>
          </w:p>
        </w:tc>
      </w:tr>
      <w:tr w14:paraId="23229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32F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7AC8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9EB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84F3">
            <w:pPr>
              <w:jc w:val="center"/>
            </w:pPr>
            <w:r>
              <w:rPr>
                <w:rFonts w:ascii="宋体" w:hAnsi="宋体" w:eastAsia="宋体"/>
                <w:sz w:val="16"/>
              </w:rPr>
              <w:t>提升政府部门公信力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442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6B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F32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C2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BE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D30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C595">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E1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F90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5345">
            <w:pPr>
              <w:jc w:val="center"/>
            </w:pPr>
            <w:r>
              <w:rPr>
                <w:rFonts w:ascii="宋体" w:hAnsi="宋体" w:eastAsia="宋体"/>
                <w:sz w:val="16"/>
              </w:rPr>
              <w:t>该项目是2021年农村公路建设项目，此项目已完工，剩余质保金未支付。由于该项目审计报告未出，不能支付质保金。</w:t>
            </w:r>
          </w:p>
        </w:tc>
      </w:tr>
      <w:tr w14:paraId="546A0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777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92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59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96D09">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C87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D5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D877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A58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28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8BD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5013">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5FA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371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19C2">
            <w:pPr>
              <w:jc w:val="center"/>
            </w:pPr>
            <w:r>
              <w:rPr>
                <w:rFonts w:ascii="宋体" w:hAnsi="宋体" w:eastAsia="宋体"/>
                <w:sz w:val="16"/>
              </w:rPr>
              <w:t>该项目是2021年农村公路建设项目，此项目已完工，剩余质保金未支付。由于该项目审计报告未出，不能支付质保金。</w:t>
            </w:r>
          </w:p>
        </w:tc>
      </w:tr>
      <w:tr w14:paraId="65633B3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655CE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0A9B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3E6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B31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2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B16A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289B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3745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A35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F1B3">
            <w:pPr>
              <w:jc w:val="center"/>
            </w:pPr>
            <w:r>
              <w:rPr>
                <w:rFonts w:ascii="宋体" w:hAnsi="宋体" w:eastAsia="宋体"/>
                <w:sz w:val="16"/>
              </w:rPr>
              <w:t>10.00分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1412F2"/>
        </w:tc>
      </w:tr>
    </w:tbl>
    <w:p w14:paraId="7B8CB81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726"/>
      </w:tblGrid>
      <w:tr w14:paraId="4A5C665A">
        <w:tblPrEx>
          <w:tblCellMar>
            <w:top w:w="0" w:type="dxa"/>
            <w:left w:w="108" w:type="dxa"/>
            <w:bottom w:w="0" w:type="dxa"/>
            <w:right w:w="108" w:type="dxa"/>
          </w:tblCellMar>
        </w:tblPrEx>
        <w:tc>
          <w:tcPr>
            <w:tcW w:w="9006" w:type="dxa"/>
            <w:gridSpan w:val="14"/>
            <w:vAlign w:val="center"/>
          </w:tcPr>
          <w:p w14:paraId="78509ABE">
            <w:pPr>
              <w:jc w:val="center"/>
            </w:pPr>
            <w:r>
              <w:rPr>
                <w:rFonts w:ascii="宋体" w:hAnsi="宋体" w:eastAsia="宋体"/>
                <w:sz w:val="24"/>
              </w:rPr>
              <w:t>项目支出绩效自评表</w:t>
            </w:r>
          </w:p>
        </w:tc>
      </w:tr>
      <w:tr w14:paraId="24092E73">
        <w:tblPrEx>
          <w:tblCellMar>
            <w:top w:w="0" w:type="dxa"/>
            <w:left w:w="108" w:type="dxa"/>
            <w:bottom w:w="0" w:type="dxa"/>
            <w:right w:w="108" w:type="dxa"/>
          </w:tblCellMar>
        </w:tblPrEx>
        <w:tc>
          <w:tcPr>
            <w:tcW w:w="9006" w:type="dxa"/>
            <w:gridSpan w:val="14"/>
            <w:vAlign w:val="center"/>
          </w:tcPr>
          <w:p w14:paraId="6CEDA2B2">
            <w:pPr>
              <w:jc w:val="center"/>
            </w:pPr>
            <w:r>
              <w:rPr>
                <w:rFonts w:ascii="宋体" w:hAnsi="宋体" w:eastAsia="宋体"/>
                <w:sz w:val="24"/>
              </w:rPr>
              <w:t>(2024年度)</w:t>
            </w:r>
          </w:p>
        </w:tc>
      </w:tr>
      <w:tr w14:paraId="50695C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B8BA">
            <w:pPr>
              <w:jc w:val="center"/>
            </w:pPr>
            <w:r>
              <w:rPr>
                <w:rFonts w:ascii="宋体" w:hAnsi="宋体" w:eastAsia="宋体"/>
                <w:sz w:val="16"/>
              </w:rPr>
              <w:t>项目名称</w:t>
            </w:r>
          </w:p>
        </w:tc>
        <w:tc>
          <w:tcPr>
            <w:tcW w:w="837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8F907F">
            <w:pPr>
              <w:jc w:val="center"/>
            </w:pPr>
            <w:r>
              <w:rPr>
                <w:rFonts w:ascii="宋体" w:hAnsi="宋体" w:eastAsia="宋体"/>
                <w:sz w:val="16"/>
              </w:rPr>
              <w:t>裕民县2023年农村公路小修养护项目</w:t>
            </w:r>
          </w:p>
        </w:tc>
      </w:tr>
      <w:tr w14:paraId="2FFEA7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A64D">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BB01C">
            <w:pPr>
              <w:jc w:val="center"/>
            </w:pPr>
            <w:r>
              <w:rPr>
                <w:rFonts w:ascii="宋体" w:hAnsi="宋体" w:eastAsia="宋体"/>
                <w:sz w:val="16"/>
              </w:rPr>
              <w:t>裕民县交通运输局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7D8B">
            <w:pPr>
              <w:jc w:val="center"/>
            </w:pPr>
            <w:r>
              <w:rPr>
                <w:rFonts w:ascii="宋体" w:hAnsi="宋体" w:eastAsia="宋体"/>
                <w:sz w:val="16"/>
              </w:rPr>
              <w:t>实施单位</w:t>
            </w:r>
          </w:p>
        </w:tc>
        <w:tc>
          <w:tcPr>
            <w:tcW w:w="325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10355F">
            <w:pPr>
              <w:jc w:val="center"/>
            </w:pPr>
            <w:r>
              <w:rPr>
                <w:rFonts w:ascii="宋体" w:hAnsi="宋体" w:eastAsia="宋体"/>
                <w:sz w:val="16"/>
              </w:rPr>
              <w:t>裕民县交通运输局</w:t>
            </w:r>
          </w:p>
        </w:tc>
      </w:tr>
      <w:tr w14:paraId="12135B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42E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CB636">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CFD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9E8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02E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6BC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639DF">
            <w:pPr>
              <w:jc w:val="center"/>
            </w:pPr>
            <w:r>
              <w:rPr>
                <w:rFonts w:ascii="宋体" w:hAnsi="宋体" w:eastAsia="宋体"/>
                <w:sz w:val="16"/>
              </w:rPr>
              <w:t>执行率</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4377877F">
            <w:pPr>
              <w:jc w:val="center"/>
            </w:pPr>
            <w:r>
              <w:rPr>
                <w:rFonts w:ascii="宋体" w:hAnsi="宋体" w:eastAsia="宋体"/>
                <w:sz w:val="16"/>
              </w:rPr>
              <w:t>得分</w:t>
            </w:r>
          </w:p>
        </w:tc>
      </w:tr>
      <w:tr w14:paraId="4471F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ECE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7B621">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4428F">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9362B">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E3B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1D6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C4A45">
            <w:pPr>
              <w:jc w:val="center"/>
            </w:pPr>
            <w:r>
              <w:rPr>
                <w:rFonts w:ascii="宋体" w:hAnsi="宋体" w:eastAsia="宋体"/>
                <w:sz w:val="16"/>
              </w:rPr>
              <w:t>0.00%</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04FFC75C">
            <w:pPr>
              <w:jc w:val="center"/>
            </w:pPr>
            <w:r>
              <w:rPr>
                <w:rFonts w:ascii="宋体" w:hAnsi="宋体" w:eastAsia="宋体"/>
                <w:sz w:val="16"/>
              </w:rPr>
              <w:t>0.00</w:t>
            </w:r>
          </w:p>
        </w:tc>
      </w:tr>
      <w:tr w14:paraId="5718C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94A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DF4E9">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F512E">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94826">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61B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667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52820">
            <w:pPr>
              <w:jc w:val="center"/>
            </w:pPr>
            <w:r>
              <w:rPr>
                <w:rFonts w:ascii="宋体" w:hAnsi="宋体" w:eastAsia="宋体"/>
                <w:sz w:val="16"/>
              </w:rPr>
              <w:t>—</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245691F5">
            <w:pPr>
              <w:jc w:val="center"/>
            </w:pPr>
            <w:r>
              <w:rPr>
                <w:rFonts w:ascii="宋体" w:hAnsi="宋体" w:eastAsia="宋体"/>
                <w:sz w:val="16"/>
              </w:rPr>
              <w:t>—</w:t>
            </w:r>
          </w:p>
        </w:tc>
      </w:tr>
      <w:tr w14:paraId="3313C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F9F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61946">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C95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C7D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7A3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D63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49596">
            <w:pPr>
              <w:jc w:val="center"/>
            </w:pPr>
            <w:r>
              <w:rPr>
                <w:rFonts w:ascii="宋体" w:hAnsi="宋体" w:eastAsia="宋体"/>
                <w:sz w:val="16"/>
              </w:rPr>
              <w:t>—</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3692F319">
            <w:pPr>
              <w:jc w:val="center"/>
            </w:pPr>
            <w:r>
              <w:rPr>
                <w:rFonts w:ascii="宋体" w:hAnsi="宋体" w:eastAsia="宋体"/>
                <w:sz w:val="16"/>
              </w:rPr>
              <w:t>—</w:t>
            </w:r>
          </w:p>
        </w:tc>
      </w:tr>
      <w:tr w14:paraId="777BB1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CF8C7">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8C853">
            <w:pPr>
              <w:jc w:val="center"/>
            </w:pPr>
            <w:r>
              <w:rPr>
                <w:rFonts w:ascii="宋体" w:hAnsi="宋体" w:eastAsia="宋体"/>
                <w:sz w:val="16"/>
              </w:rPr>
              <w:t>预期目标</w:t>
            </w:r>
          </w:p>
        </w:tc>
        <w:tc>
          <w:tcPr>
            <w:tcW w:w="388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4B9C35">
            <w:pPr>
              <w:jc w:val="center"/>
            </w:pPr>
            <w:r>
              <w:rPr>
                <w:rFonts w:ascii="宋体" w:hAnsi="宋体" w:eastAsia="宋体"/>
                <w:sz w:val="16"/>
              </w:rPr>
              <w:t>实际完成情况</w:t>
            </w:r>
          </w:p>
        </w:tc>
      </w:tr>
      <w:tr w14:paraId="16D04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1B869"/>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1AA3D2">
            <w:pPr>
              <w:jc w:val="both"/>
            </w:pPr>
            <w:r>
              <w:rPr>
                <w:rFonts w:ascii="宋体" w:hAnsi="宋体" w:eastAsia="宋体"/>
                <w:sz w:val="16"/>
              </w:rPr>
              <w:t>本项目计划投入3.12万元，用于支付上年结转项目尾款。解决我县主要农村道路损毁问题，保障群众平安出行 提高道路通行效率，助力我县旅游事业</w:t>
            </w:r>
            <w:r>
              <w:rPr>
                <w:rFonts w:hint="eastAsia" w:ascii="宋体" w:hAnsi="宋体"/>
                <w:sz w:val="16"/>
                <w:lang w:eastAsia="zh-CN"/>
              </w:rPr>
              <w:t>发展</w:t>
            </w:r>
            <w:r>
              <w:rPr>
                <w:rFonts w:ascii="宋体" w:hAnsi="宋体" w:eastAsia="宋体"/>
                <w:sz w:val="16"/>
              </w:rPr>
              <w:t>。确保我县辖境内农村公路使用效率，提高农村公路通行率，完善区域交通网格，为我县农牧业经济发展及旅游事业发展提供交通便利。</w:t>
            </w:r>
          </w:p>
        </w:tc>
        <w:tc>
          <w:tcPr>
            <w:tcW w:w="388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C38D60">
            <w:pPr>
              <w:jc w:val="both"/>
            </w:pPr>
            <w:r>
              <w:rPr>
                <w:rFonts w:ascii="宋体" w:hAnsi="宋体" w:eastAsia="宋体"/>
                <w:sz w:val="16"/>
              </w:rPr>
              <w:t>该项目是 2023 年农村公路小修养护项目，此项目已完工，剩余质保金未支付。</w:t>
            </w:r>
          </w:p>
        </w:tc>
      </w:tr>
      <w:tr w14:paraId="47531C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ADAC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FC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71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7DB6">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A7EDB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13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0A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A9A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641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C7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467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712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2593">
            <w:pPr>
              <w:jc w:val="center"/>
            </w:pPr>
            <w:r>
              <w:rPr>
                <w:rFonts w:ascii="宋体" w:hAnsi="宋体" w:eastAsia="宋体"/>
                <w:sz w:val="16"/>
              </w:rPr>
              <w:t>指标得分</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60FC2B2F">
            <w:pPr>
              <w:jc w:val="center"/>
            </w:pPr>
            <w:r>
              <w:rPr>
                <w:rFonts w:ascii="宋体" w:hAnsi="宋体" w:eastAsia="宋体"/>
                <w:sz w:val="16"/>
              </w:rPr>
              <w:t>偏差原因分析及改进措施</w:t>
            </w:r>
          </w:p>
        </w:tc>
      </w:tr>
      <w:tr w14:paraId="38C265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9F5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44AB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ED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4293">
            <w:pPr>
              <w:jc w:val="center"/>
            </w:pPr>
            <w:r>
              <w:rPr>
                <w:rFonts w:ascii="宋体" w:hAnsi="宋体" w:eastAsia="宋体"/>
                <w:sz w:val="16"/>
              </w:rPr>
              <w:t>尾款支付项目个数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8B47F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48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6273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57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49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0A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718B">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5AA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431D">
            <w:pPr>
              <w:jc w:val="center"/>
            </w:pPr>
            <w:r>
              <w:rPr>
                <w:rFonts w:ascii="宋体" w:hAnsi="宋体" w:eastAsia="宋体"/>
                <w:sz w:val="16"/>
              </w:rPr>
              <w:t>0</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6D02C167">
            <w:pPr>
              <w:jc w:val="center"/>
            </w:pPr>
            <w:r>
              <w:rPr>
                <w:rFonts w:ascii="宋体" w:hAnsi="宋体" w:eastAsia="宋体"/>
                <w:sz w:val="16"/>
              </w:rPr>
              <w:t>该项目是2023年农村公路小修养护项目，此项目已完工，剩余质保金未支付。由于该项目审计报告未出，不能支付质保金。</w:t>
            </w:r>
          </w:p>
        </w:tc>
      </w:tr>
      <w:tr w14:paraId="180D7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53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92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D2D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6EA62">
            <w:pPr>
              <w:jc w:val="center"/>
            </w:pPr>
            <w:r>
              <w:rPr>
                <w:rFonts w:ascii="宋体" w:hAnsi="宋体" w:eastAsia="宋体"/>
                <w:sz w:val="16"/>
              </w:rPr>
              <w:t>项目预算合格率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96F5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C7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B23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DE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B9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546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40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8C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56A6">
            <w:pPr>
              <w:jc w:val="center"/>
            </w:pPr>
            <w:r>
              <w:rPr>
                <w:rFonts w:ascii="宋体" w:hAnsi="宋体" w:eastAsia="宋体"/>
                <w:sz w:val="16"/>
              </w:rPr>
              <w:t>10</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65C2AD1D">
            <w:pPr>
              <w:jc w:val="center"/>
            </w:pPr>
            <w:r>
              <w:rPr>
                <w:rFonts w:ascii="宋体" w:hAnsi="宋体" w:eastAsia="宋体"/>
                <w:sz w:val="16"/>
              </w:rPr>
              <w:t>该项目是2023年农村公路小修养护项目，此项目已完工，剩余质保金未支付。由于该项目审计报告未出，不能支付质保金。</w:t>
            </w:r>
          </w:p>
        </w:tc>
      </w:tr>
      <w:tr w14:paraId="75C374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11E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262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0C8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B5AA">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A9F8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88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930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3C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A6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0DE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B04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C66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2ADB">
            <w:pPr>
              <w:jc w:val="center"/>
            </w:pPr>
            <w:r>
              <w:rPr>
                <w:rFonts w:ascii="宋体" w:hAnsi="宋体" w:eastAsia="宋体"/>
                <w:sz w:val="16"/>
              </w:rPr>
              <w:t>0</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4CA0EC9B">
            <w:pPr>
              <w:jc w:val="center"/>
            </w:pPr>
            <w:r>
              <w:rPr>
                <w:rFonts w:ascii="宋体" w:hAnsi="宋体" w:eastAsia="宋体"/>
                <w:sz w:val="16"/>
              </w:rPr>
              <w:t>该项目是2023年农村公路小修养护项目，此项目已完工，剩余质保金未支付。由于该项目审计报告未出，不能支付质保金。</w:t>
            </w:r>
          </w:p>
        </w:tc>
      </w:tr>
      <w:tr w14:paraId="3B5D4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7D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A8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CC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BE72">
            <w:pPr>
              <w:jc w:val="center"/>
            </w:pPr>
            <w:r>
              <w:rPr>
                <w:rFonts w:ascii="宋体" w:hAnsi="宋体" w:eastAsia="宋体"/>
                <w:sz w:val="16"/>
              </w:rPr>
              <w:t>尾款支付时间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13836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78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2CC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AF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32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00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DEE2">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97C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310E3">
            <w:pPr>
              <w:jc w:val="center"/>
            </w:pPr>
            <w:r>
              <w:rPr>
                <w:rFonts w:ascii="宋体" w:hAnsi="宋体" w:eastAsia="宋体"/>
                <w:sz w:val="16"/>
              </w:rPr>
              <w:t>0</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75DBC16B">
            <w:pPr>
              <w:jc w:val="center"/>
            </w:pPr>
            <w:r>
              <w:rPr>
                <w:rFonts w:ascii="宋体" w:hAnsi="宋体" w:eastAsia="宋体"/>
                <w:sz w:val="16"/>
              </w:rPr>
              <w:t>该项目是2023年农村公路小修养护项目，此项目已完工，剩余质保金未支付。由于该项目审计报告未出，不能支付质保金。</w:t>
            </w:r>
          </w:p>
        </w:tc>
      </w:tr>
      <w:tr w14:paraId="2F7E56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378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996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D3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5ED8">
            <w:pPr>
              <w:jc w:val="center"/>
            </w:pPr>
            <w:r>
              <w:rPr>
                <w:rFonts w:ascii="宋体" w:hAnsi="宋体" w:eastAsia="宋体"/>
                <w:sz w:val="16"/>
              </w:rPr>
              <w:t>项目尾款金额</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EDDE7E">
            <w:pPr>
              <w:jc w:val="center"/>
            </w:pPr>
            <w:r>
              <w:rPr>
                <w:rFonts w:ascii="宋体" w:hAnsi="宋体" w:eastAsia="宋体"/>
                <w:sz w:val="16"/>
              </w:rPr>
              <w:t>&lt;=3.12万元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48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AA1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4A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4C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E6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FF3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5B32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E6BA">
            <w:pPr>
              <w:jc w:val="center"/>
            </w:pPr>
            <w:r>
              <w:rPr>
                <w:rFonts w:ascii="宋体" w:hAnsi="宋体" w:eastAsia="宋体"/>
                <w:sz w:val="16"/>
              </w:rPr>
              <w:t>0</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654A71AF">
            <w:pPr>
              <w:jc w:val="center"/>
            </w:pPr>
            <w:r>
              <w:rPr>
                <w:rFonts w:ascii="宋体" w:hAnsi="宋体" w:eastAsia="宋体"/>
                <w:sz w:val="16"/>
              </w:rPr>
              <w:t>该项目是2023年农村公路小修养护项目，此项目已完工，剩余质保金未支付。由于该项目审计报告未出，不能支付质保金。</w:t>
            </w:r>
          </w:p>
        </w:tc>
      </w:tr>
      <w:tr w14:paraId="65F50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CD2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50C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5D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3EBA">
            <w:pPr>
              <w:jc w:val="center"/>
            </w:pPr>
            <w:r>
              <w:rPr>
                <w:rFonts w:ascii="宋体" w:hAnsi="宋体" w:eastAsia="宋体"/>
                <w:sz w:val="16"/>
              </w:rPr>
              <w:t>提升政府部门公信力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22CE8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99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AA41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7F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51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58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0F3F">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828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4CCC">
            <w:pPr>
              <w:jc w:val="center"/>
            </w:pPr>
            <w:r>
              <w:rPr>
                <w:rFonts w:ascii="宋体" w:hAnsi="宋体" w:eastAsia="宋体"/>
                <w:sz w:val="16"/>
              </w:rPr>
              <w:t>0</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1DFE96F4">
            <w:pPr>
              <w:jc w:val="center"/>
            </w:pPr>
            <w:r>
              <w:rPr>
                <w:rFonts w:ascii="宋体" w:hAnsi="宋体" w:eastAsia="宋体"/>
                <w:sz w:val="16"/>
              </w:rPr>
              <w:t>该项目是2023年农村公路小修养护项目，此项目已完工，剩余质保金未支付。由于该项目审计报告未出，不能支付质保金。</w:t>
            </w:r>
          </w:p>
        </w:tc>
      </w:tr>
      <w:tr w14:paraId="564BF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3E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84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311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E416">
            <w:pPr>
              <w:jc w:val="center"/>
            </w:pPr>
            <w:r>
              <w:rPr>
                <w:rFonts w:ascii="宋体" w:hAnsi="宋体" w:eastAsia="宋体"/>
                <w:sz w:val="16"/>
              </w:rPr>
              <w:t>施工企业满意度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8ECE8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977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EA6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8C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34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556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C3FE">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53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18BB">
            <w:pPr>
              <w:jc w:val="center"/>
            </w:pPr>
            <w:r>
              <w:rPr>
                <w:rFonts w:ascii="宋体" w:hAnsi="宋体" w:eastAsia="宋体"/>
                <w:sz w:val="16"/>
              </w:rPr>
              <w:t>0</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7E2943D2">
            <w:pPr>
              <w:jc w:val="center"/>
            </w:pPr>
            <w:r>
              <w:rPr>
                <w:rFonts w:ascii="宋体" w:hAnsi="宋体" w:eastAsia="宋体"/>
                <w:sz w:val="16"/>
              </w:rPr>
              <w:t>该项目是2023年农村公路小修养护项目，此项目已完工，剩余质保金未支付。由于该项目审计报告未出，不能支付质保金。</w:t>
            </w:r>
          </w:p>
        </w:tc>
      </w:tr>
      <w:tr w14:paraId="32A170E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C49F5D">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E7F41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EC1E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64A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A1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C496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3164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D72D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740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6817">
            <w:pPr>
              <w:jc w:val="center"/>
            </w:pPr>
            <w:r>
              <w:rPr>
                <w:rFonts w:ascii="宋体" w:hAnsi="宋体" w:eastAsia="宋体"/>
                <w:sz w:val="16"/>
              </w:rPr>
              <w:t>10.00分</w:t>
            </w:r>
          </w:p>
        </w:tc>
        <w:tc>
          <w:tcPr>
            <w:tcW w:w="726" w:type="dxa"/>
            <w:tcBorders>
              <w:top w:val="single" w:color="auto" w:sz="10" w:space="0"/>
              <w:left w:val="single" w:color="auto" w:sz="10" w:space="0"/>
              <w:bottom w:val="single" w:color="auto" w:sz="10" w:space="0"/>
              <w:right w:val="single" w:color="auto" w:sz="10" w:space="0"/>
              <w:insideV w:val="single" w:sz="10" w:space="0"/>
            </w:tcBorders>
          </w:tcPr>
          <w:p w14:paraId="207D6F78"/>
        </w:tc>
      </w:tr>
    </w:tbl>
    <w:p w14:paraId="07401D93">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5"/>
        <w:gridCol w:w="615"/>
        <w:gridCol w:w="620"/>
        <w:gridCol w:w="615"/>
        <w:gridCol w:w="620"/>
        <w:gridCol w:w="696"/>
        <w:gridCol w:w="626"/>
        <w:gridCol w:w="696"/>
        <w:gridCol w:w="631"/>
      </w:tblGrid>
      <w:tr w14:paraId="2F229572">
        <w:tblPrEx>
          <w:tblCellMar>
            <w:top w:w="0" w:type="dxa"/>
            <w:left w:w="108" w:type="dxa"/>
            <w:bottom w:w="0" w:type="dxa"/>
            <w:right w:w="108" w:type="dxa"/>
          </w:tblCellMar>
        </w:tblPrEx>
        <w:tc>
          <w:tcPr>
            <w:tcW w:w="8848" w:type="dxa"/>
            <w:gridSpan w:val="14"/>
            <w:vAlign w:val="center"/>
          </w:tcPr>
          <w:p w14:paraId="4280E2C4">
            <w:pPr>
              <w:jc w:val="center"/>
            </w:pPr>
            <w:r>
              <w:rPr>
                <w:rFonts w:ascii="宋体" w:hAnsi="宋体" w:eastAsia="宋体"/>
                <w:sz w:val="24"/>
              </w:rPr>
              <w:t>项目支出绩效自评表</w:t>
            </w:r>
          </w:p>
        </w:tc>
      </w:tr>
      <w:tr w14:paraId="0FF05923">
        <w:tblPrEx>
          <w:tblCellMar>
            <w:top w:w="0" w:type="dxa"/>
            <w:left w:w="108" w:type="dxa"/>
            <w:bottom w:w="0" w:type="dxa"/>
            <w:right w:w="108" w:type="dxa"/>
          </w:tblCellMar>
        </w:tblPrEx>
        <w:tc>
          <w:tcPr>
            <w:tcW w:w="8848" w:type="dxa"/>
            <w:gridSpan w:val="14"/>
            <w:vAlign w:val="center"/>
          </w:tcPr>
          <w:p w14:paraId="2FF448E9">
            <w:pPr>
              <w:jc w:val="center"/>
            </w:pPr>
            <w:r>
              <w:rPr>
                <w:rFonts w:ascii="宋体" w:hAnsi="宋体" w:eastAsia="宋体"/>
                <w:sz w:val="24"/>
              </w:rPr>
              <w:t>(2024年度)</w:t>
            </w:r>
          </w:p>
        </w:tc>
      </w:tr>
      <w:tr w14:paraId="24F66C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CC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274F3E">
            <w:pPr>
              <w:jc w:val="center"/>
            </w:pPr>
            <w:r>
              <w:rPr>
                <w:rFonts w:ascii="宋体" w:hAnsi="宋体" w:eastAsia="宋体"/>
                <w:sz w:val="16"/>
              </w:rPr>
              <w:t>裕民县2023年农村公路新改建项目(裕民县2023年农村公路车购税建设项目)</w:t>
            </w:r>
          </w:p>
        </w:tc>
      </w:tr>
      <w:tr w14:paraId="09874E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C2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FDC41A">
            <w:pPr>
              <w:jc w:val="center"/>
            </w:pPr>
            <w:r>
              <w:rPr>
                <w:rFonts w:ascii="宋体" w:hAnsi="宋体" w:eastAsia="宋体"/>
                <w:sz w:val="16"/>
              </w:rPr>
              <w:t>裕民县交通运输局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4E6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269FC2">
            <w:pPr>
              <w:jc w:val="center"/>
            </w:pPr>
            <w:r>
              <w:rPr>
                <w:rFonts w:ascii="宋体" w:hAnsi="宋体" w:eastAsia="宋体"/>
                <w:sz w:val="16"/>
              </w:rPr>
              <w:t>裕民县交通运输局</w:t>
            </w:r>
          </w:p>
        </w:tc>
      </w:tr>
      <w:tr w14:paraId="105914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2F4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86A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BDC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320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68C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1D6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E17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C474">
            <w:pPr>
              <w:jc w:val="center"/>
            </w:pPr>
            <w:r>
              <w:rPr>
                <w:rFonts w:ascii="宋体" w:hAnsi="宋体" w:eastAsia="宋体"/>
                <w:sz w:val="16"/>
              </w:rPr>
              <w:t>得分</w:t>
            </w:r>
          </w:p>
        </w:tc>
      </w:tr>
      <w:tr w14:paraId="08760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05C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696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8E0C7">
            <w:pPr>
              <w:jc w:val="center"/>
            </w:pPr>
            <w:r>
              <w:rPr>
                <w:rFonts w:ascii="宋体" w:hAnsi="宋体" w:eastAsia="宋体"/>
                <w:sz w:val="16"/>
              </w:rPr>
              <w:t>369.82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B7C01">
            <w:pPr>
              <w:jc w:val="center"/>
            </w:pPr>
            <w:r>
              <w:rPr>
                <w:rFonts w:ascii="宋体" w:hAnsi="宋体" w:eastAsia="宋体"/>
                <w:sz w:val="16"/>
              </w:rPr>
              <w:t>369.82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3E288">
            <w:pPr>
              <w:jc w:val="center"/>
            </w:pPr>
            <w:r>
              <w:rPr>
                <w:rFonts w:ascii="宋体" w:hAnsi="宋体" w:eastAsia="宋体"/>
                <w:sz w:val="16"/>
              </w:rPr>
              <w:t>369.82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36E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0F4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0F452">
            <w:pPr>
              <w:jc w:val="center"/>
            </w:pPr>
            <w:r>
              <w:rPr>
                <w:rFonts w:ascii="宋体" w:hAnsi="宋体" w:eastAsia="宋体"/>
                <w:sz w:val="16"/>
              </w:rPr>
              <w:t>10.00</w:t>
            </w:r>
          </w:p>
        </w:tc>
      </w:tr>
      <w:tr w14:paraId="7D598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DC3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473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BFE59">
            <w:pPr>
              <w:jc w:val="center"/>
            </w:pPr>
            <w:r>
              <w:rPr>
                <w:rFonts w:ascii="宋体" w:hAnsi="宋体" w:eastAsia="宋体"/>
                <w:sz w:val="16"/>
              </w:rPr>
              <w:t>369.82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78959">
            <w:pPr>
              <w:jc w:val="center"/>
            </w:pPr>
            <w:r>
              <w:rPr>
                <w:rFonts w:ascii="宋体" w:hAnsi="宋体" w:eastAsia="宋体"/>
                <w:sz w:val="16"/>
              </w:rPr>
              <w:t>369.82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433B2">
            <w:pPr>
              <w:jc w:val="center"/>
            </w:pPr>
            <w:r>
              <w:rPr>
                <w:rFonts w:ascii="宋体" w:hAnsi="宋体" w:eastAsia="宋体"/>
                <w:sz w:val="16"/>
              </w:rPr>
              <w:t>369.82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77B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99E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7F56">
            <w:pPr>
              <w:jc w:val="center"/>
            </w:pPr>
            <w:r>
              <w:rPr>
                <w:rFonts w:ascii="宋体" w:hAnsi="宋体" w:eastAsia="宋体"/>
                <w:sz w:val="16"/>
              </w:rPr>
              <w:t>—</w:t>
            </w:r>
          </w:p>
        </w:tc>
      </w:tr>
      <w:tr w14:paraId="2E91DA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E61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F2B9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3DD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A70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611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933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A1E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5072">
            <w:pPr>
              <w:jc w:val="center"/>
            </w:pPr>
            <w:r>
              <w:rPr>
                <w:rFonts w:ascii="宋体" w:hAnsi="宋体" w:eastAsia="宋体"/>
                <w:sz w:val="16"/>
              </w:rPr>
              <w:t>—</w:t>
            </w:r>
          </w:p>
        </w:tc>
      </w:tr>
      <w:tr w14:paraId="7C3701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BE0B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3C61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54B241">
            <w:pPr>
              <w:jc w:val="center"/>
            </w:pPr>
            <w:r>
              <w:rPr>
                <w:rFonts w:ascii="宋体" w:hAnsi="宋体" w:eastAsia="宋体"/>
                <w:sz w:val="16"/>
              </w:rPr>
              <w:t>实际完成情况</w:t>
            </w:r>
          </w:p>
        </w:tc>
      </w:tr>
      <w:tr w14:paraId="7CFC7F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1F9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F0297">
            <w:pPr>
              <w:jc w:val="both"/>
            </w:pPr>
            <w:r>
              <w:rPr>
                <w:rFonts w:ascii="宋体" w:hAnsi="宋体" w:eastAsia="宋体"/>
                <w:sz w:val="16"/>
              </w:rPr>
              <w:t>本项目计划投入369.82万元，用于支付裕民县2023年农村公路新改建项目尾款，通过项目的实施有效提升政府部门公信力。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44E4E3">
            <w:pPr>
              <w:jc w:val="both"/>
            </w:pPr>
            <w:r>
              <w:rPr>
                <w:rFonts w:ascii="宋体" w:hAnsi="宋体" w:eastAsia="宋体"/>
                <w:sz w:val="16"/>
              </w:rPr>
              <w:t>本项目计划投入369.82万元，用于支付裕民县2023年农村公路新改建项目尾款，</w:t>
            </w:r>
            <w:r>
              <w:rPr>
                <w:rFonts w:hint="eastAsia" w:ascii="宋体" w:hAnsi="宋体"/>
                <w:sz w:val="16"/>
                <w:lang w:eastAsia="zh-CN"/>
              </w:rPr>
              <w:t>截至2024</w:t>
            </w:r>
            <w:r>
              <w:rPr>
                <w:rFonts w:ascii="宋体" w:hAnsi="宋体" w:eastAsia="宋体"/>
                <w:sz w:val="16"/>
              </w:rPr>
              <w:t>年6月28日，已支付资金369.82万元，项目按照计划正常实行，已经完成支付项目工程款，达到了</w:t>
            </w:r>
            <w:r>
              <w:rPr>
                <w:rFonts w:hint="eastAsia" w:ascii="宋体" w:hAnsi="宋体"/>
                <w:sz w:val="16"/>
                <w:lang w:eastAsia="zh-CN"/>
              </w:rPr>
              <w:t>有效提升</w:t>
            </w:r>
            <w:r>
              <w:rPr>
                <w:rFonts w:ascii="宋体" w:hAnsi="宋体" w:eastAsia="宋体"/>
                <w:sz w:val="16"/>
              </w:rPr>
              <w:t>政府部门公信力的效果，该项目严格按照计划实施，并有效保障了绩效自评工作的顺利开展。</w:t>
            </w:r>
          </w:p>
        </w:tc>
      </w:tr>
      <w:tr w14:paraId="5A0A96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F3D3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64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1B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8C2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218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F1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59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0FA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D52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23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31B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BE3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CB2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92F3">
            <w:pPr>
              <w:jc w:val="center"/>
            </w:pPr>
            <w:r>
              <w:rPr>
                <w:rFonts w:ascii="宋体" w:hAnsi="宋体" w:eastAsia="宋体"/>
                <w:sz w:val="16"/>
              </w:rPr>
              <w:t>偏差原因分析及改进措施</w:t>
            </w:r>
          </w:p>
        </w:tc>
      </w:tr>
      <w:tr w14:paraId="755B13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93C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85C3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57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337F">
            <w:pPr>
              <w:jc w:val="center"/>
            </w:pPr>
            <w:r>
              <w:rPr>
                <w:rFonts w:ascii="宋体" w:hAnsi="宋体" w:eastAsia="宋体"/>
                <w:sz w:val="16"/>
              </w:rPr>
              <w:t>应付工程款项目个数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27C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57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554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E25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28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DE65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ADB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7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E1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AE56">
            <w:pPr>
              <w:jc w:val="center"/>
            </w:pPr>
          </w:p>
        </w:tc>
      </w:tr>
      <w:tr w14:paraId="3B4F2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B4D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7A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A2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9E9F">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7F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6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93C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70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C4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D60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21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F6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82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BCF41">
            <w:pPr>
              <w:jc w:val="center"/>
            </w:pPr>
          </w:p>
        </w:tc>
      </w:tr>
      <w:tr w14:paraId="1F0065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8CC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350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39E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E0E7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5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3D9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093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459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E9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7A7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37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53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6C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5126">
            <w:pPr>
              <w:jc w:val="center"/>
            </w:pPr>
          </w:p>
        </w:tc>
      </w:tr>
      <w:tr w14:paraId="4CB4D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EA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937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1E5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AA58">
            <w:pPr>
              <w:jc w:val="center"/>
            </w:pPr>
            <w:r>
              <w:rPr>
                <w:rFonts w:ascii="宋体" w:hAnsi="宋体" w:eastAsia="宋体"/>
                <w:sz w:val="16"/>
              </w:rPr>
              <w:t>应付工程款支付时间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DABC">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C9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3AE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DF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14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D02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6E9B">
            <w:pPr>
              <w:jc w:val="center"/>
            </w:pPr>
            <w:r>
              <w:rPr>
                <w:rFonts w:ascii="宋体" w:hAnsi="宋体" w:eastAsia="宋体"/>
                <w:sz w:val="16"/>
              </w:rPr>
              <w:t>2024年6月28日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83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63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3EE3">
            <w:pPr>
              <w:jc w:val="center"/>
            </w:pPr>
          </w:p>
        </w:tc>
      </w:tr>
      <w:tr w14:paraId="46C3B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D46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406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9B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80CE">
            <w:pPr>
              <w:jc w:val="center"/>
            </w:pPr>
            <w:r>
              <w:rPr>
                <w:rFonts w:ascii="宋体" w:hAnsi="宋体" w:eastAsia="宋体"/>
                <w:sz w:val="16"/>
              </w:rPr>
              <w:t>应付工程款金额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E5D61">
            <w:pPr>
              <w:jc w:val="center"/>
            </w:pPr>
            <w:r>
              <w:rPr>
                <w:rFonts w:ascii="宋体" w:hAnsi="宋体" w:eastAsia="宋体"/>
                <w:sz w:val="16"/>
              </w:rPr>
              <w:t>&lt;=369.82万元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7A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898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B1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76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44A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5EE3">
            <w:pPr>
              <w:jc w:val="center"/>
            </w:pPr>
            <w:r>
              <w:rPr>
                <w:rFonts w:ascii="宋体" w:hAnsi="宋体" w:eastAsia="宋体"/>
                <w:sz w:val="16"/>
              </w:rPr>
              <w:t>369.82万元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E8C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31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DCD4">
            <w:pPr>
              <w:jc w:val="center"/>
            </w:pPr>
          </w:p>
        </w:tc>
      </w:tr>
      <w:tr w14:paraId="0B684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D5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DF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254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690D">
            <w:pPr>
              <w:jc w:val="center"/>
            </w:pPr>
            <w:r>
              <w:rPr>
                <w:rFonts w:ascii="宋体" w:hAnsi="宋体" w:eastAsia="宋体"/>
                <w:sz w:val="16"/>
              </w:rPr>
              <w:t>提升政府部门公信力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1E7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9D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269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DB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9D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0AE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281C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C5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88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E9BB">
            <w:pPr>
              <w:jc w:val="center"/>
            </w:pPr>
          </w:p>
        </w:tc>
      </w:tr>
      <w:tr w14:paraId="3021E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B2E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E7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A7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7DE8">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7C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1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636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37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06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7D5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AB4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306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5F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1493">
            <w:pPr>
              <w:jc w:val="center"/>
            </w:pPr>
          </w:p>
        </w:tc>
      </w:tr>
      <w:tr w14:paraId="036EE7E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3A06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EEC0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2B28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11C4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CEB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6DEF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9EFF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8285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FB04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3A1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982A8D"/>
        </w:tc>
      </w:tr>
    </w:tbl>
    <w:p w14:paraId="513E8365">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6"/>
        <w:gridCol w:w="616"/>
        <w:gridCol w:w="621"/>
        <w:gridCol w:w="616"/>
        <w:gridCol w:w="616"/>
        <w:gridCol w:w="696"/>
        <w:gridCol w:w="626"/>
        <w:gridCol w:w="696"/>
        <w:gridCol w:w="631"/>
      </w:tblGrid>
      <w:tr w14:paraId="122AA71F">
        <w:tblPrEx>
          <w:tblCellMar>
            <w:top w:w="0" w:type="dxa"/>
            <w:left w:w="108" w:type="dxa"/>
            <w:bottom w:w="0" w:type="dxa"/>
            <w:right w:w="108" w:type="dxa"/>
          </w:tblCellMar>
        </w:tblPrEx>
        <w:tc>
          <w:tcPr>
            <w:tcW w:w="8848" w:type="dxa"/>
            <w:gridSpan w:val="14"/>
            <w:vAlign w:val="center"/>
          </w:tcPr>
          <w:p w14:paraId="68725310">
            <w:pPr>
              <w:jc w:val="center"/>
            </w:pPr>
            <w:r>
              <w:rPr>
                <w:rFonts w:ascii="宋体" w:hAnsi="宋体" w:eastAsia="宋体"/>
                <w:sz w:val="24"/>
              </w:rPr>
              <w:t>项目支出绩效自评表</w:t>
            </w:r>
          </w:p>
        </w:tc>
      </w:tr>
      <w:tr w14:paraId="5EC75522">
        <w:tblPrEx>
          <w:tblCellMar>
            <w:top w:w="0" w:type="dxa"/>
            <w:left w:w="108" w:type="dxa"/>
            <w:bottom w:w="0" w:type="dxa"/>
            <w:right w:w="108" w:type="dxa"/>
          </w:tblCellMar>
        </w:tblPrEx>
        <w:tc>
          <w:tcPr>
            <w:tcW w:w="8848" w:type="dxa"/>
            <w:gridSpan w:val="14"/>
            <w:vAlign w:val="center"/>
          </w:tcPr>
          <w:p w14:paraId="7C56E482">
            <w:pPr>
              <w:jc w:val="center"/>
            </w:pPr>
            <w:r>
              <w:rPr>
                <w:rFonts w:ascii="宋体" w:hAnsi="宋体" w:eastAsia="宋体"/>
                <w:sz w:val="24"/>
              </w:rPr>
              <w:t>(2024年度)</w:t>
            </w:r>
          </w:p>
        </w:tc>
      </w:tr>
      <w:tr w14:paraId="790C3E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F4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307437">
            <w:pPr>
              <w:jc w:val="center"/>
            </w:pPr>
            <w:r>
              <w:rPr>
                <w:rFonts w:ascii="宋体" w:hAnsi="宋体" w:eastAsia="宋体"/>
                <w:sz w:val="16"/>
              </w:rPr>
              <w:t>裕民县2023年农村公路新改建项目</w:t>
            </w:r>
          </w:p>
        </w:tc>
      </w:tr>
      <w:tr w14:paraId="3A2045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1B5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E39370">
            <w:pPr>
              <w:jc w:val="center"/>
            </w:pPr>
            <w:r>
              <w:rPr>
                <w:rFonts w:ascii="宋体" w:hAnsi="宋体" w:eastAsia="宋体"/>
                <w:sz w:val="16"/>
              </w:rPr>
              <w:t>裕民县交通运输局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97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15F0E6">
            <w:pPr>
              <w:jc w:val="center"/>
            </w:pPr>
            <w:r>
              <w:rPr>
                <w:rFonts w:ascii="宋体" w:hAnsi="宋体" w:eastAsia="宋体"/>
                <w:sz w:val="16"/>
              </w:rPr>
              <w:t>裕民县交通运输局</w:t>
            </w:r>
          </w:p>
        </w:tc>
      </w:tr>
      <w:tr w14:paraId="1158EF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9F9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31A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E4E5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AED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C75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665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2C6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25D0">
            <w:pPr>
              <w:jc w:val="center"/>
            </w:pPr>
            <w:r>
              <w:rPr>
                <w:rFonts w:ascii="宋体" w:hAnsi="宋体" w:eastAsia="宋体"/>
                <w:sz w:val="16"/>
              </w:rPr>
              <w:t>得分</w:t>
            </w:r>
          </w:p>
        </w:tc>
      </w:tr>
      <w:tr w14:paraId="7468D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921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F440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05256">
            <w:pPr>
              <w:jc w:val="center"/>
            </w:pPr>
            <w:r>
              <w:rPr>
                <w:rFonts w:ascii="宋体" w:hAnsi="宋体" w:eastAsia="宋体"/>
                <w:sz w:val="16"/>
              </w:rPr>
              <w:t>270.79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5C8E6">
            <w:pPr>
              <w:jc w:val="center"/>
            </w:pPr>
            <w:r>
              <w:rPr>
                <w:rFonts w:ascii="宋体" w:hAnsi="宋体" w:eastAsia="宋体"/>
                <w:sz w:val="16"/>
              </w:rPr>
              <w:t>270.79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7BC3C">
            <w:pPr>
              <w:jc w:val="center"/>
            </w:pPr>
            <w:r>
              <w:rPr>
                <w:rFonts w:ascii="宋体" w:hAnsi="宋体" w:eastAsia="宋体"/>
                <w:sz w:val="16"/>
              </w:rPr>
              <w:t>270.79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FDC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5459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4313">
            <w:pPr>
              <w:jc w:val="center"/>
            </w:pPr>
            <w:r>
              <w:rPr>
                <w:rFonts w:ascii="宋体" w:hAnsi="宋体" w:eastAsia="宋体"/>
                <w:sz w:val="16"/>
              </w:rPr>
              <w:t>10.00</w:t>
            </w:r>
          </w:p>
        </w:tc>
      </w:tr>
      <w:tr w14:paraId="33466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EB3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095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2A1D1">
            <w:pPr>
              <w:jc w:val="center"/>
            </w:pPr>
            <w:r>
              <w:rPr>
                <w:rFonts w:ascii="宋体" w:hAnsi="宋体" w:eastAsia="宋体"/>
                <w:sz w:val="16"/>
              </w:rPr>
              <w:t>270.79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8463E">
            <w:pPr>
              <w:jc w:val="center"/>
            </w:pPr>
            <w:r>
              <w:rPr>
                <w:rFonts w:ascii="宋体" w:hAnsi="宋体" w:eastAsia="宋体"/>
                <w:sz w:val="16"/>
              </w:rPr>
              <w:t>270.79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01622">
            <w:pPr>
              <w:jc w:val="center"/>
            </w:pPr>
            <w:r>
              <w:rPr>
                <w:rFonts w:ascii="宋体" w:hAnsi="宋体" w:eastAsia="宋体"/>
                <w:sz w:val="16"/>
              </w:rPr>
              <w:t>270.79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D15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090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9895">
            <w:pPr>
              <w:jc w:val="center"/>
            </w:pPr>
            <w:r>
              <w:rPr>
                <w:rFonts w:ascii="宋体" w:hAnsi="宋体" w:eastAsia="宋体"/>
                <w:sz w:val="16"/>
              </w:rPr>
              <w:t>—</w:t>
            </w:r>
          </w:p>
        </w:tc>
      </w:tr>
      <w:tr w14:paraId="104F7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52F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82B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CDE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86E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ED7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EE4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68B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D0AE">
            <w:pPr>
              <w:jc w:val="center"/>
            </w:pPr>
            <w:r>
              <w:rPr>
                <w:rFonts w:ascii="宋体" w:hAnsi="宋体" w:eastAsia="宋体"/>
                <w:sz w:val="16"/>
              </w:rPr>
              <w:t>—</w:t>
            </w:r>
          </w:p>
        </w:tc>
      </w:tr>
      <w:tr w14:paraId="55C66E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B83D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3F71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0E2D45">
            <w:pPr>
              <w:jc w:val="center"/>
            </w:pPr>
            <w:r>
              <w:rPr>
                <w:rFonts w:ascii="宋体" w:hAnsi="宋体" w:eastAsia="宋体"/>
                <w:sz w:val="16"/>
              </w:rPr>
              <w:t>实际完成情况</w:t>
            </w:r>
          </w:p>
        </w:tc>
      </w:tr>
      <w:tr w14:paraId="16DF0E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BBC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3CFBBE">
            <w:pPr>
              <w:jc w:val="both"/>
            </w:pPr>
            <w:r>
              <w:rPr>
                <w:rFonts w:ascii="宋体" w:hAnsi="宋体" w:eastAsia="宋体"/>
                <w:sz w:val="16"/>
              </w:rPr>
              <w:t>本项目计划投入270.79万元，用于新建公路10.23公里、改造公路16.54公里。通过项目的</w:t>
            </w:r>
            <w:bookmarkStart w:id="0" w:name="_GoBack"/>
            <w:r>
              <w:rPr>
                <w:rFonts w:ascii="宋体" w:hAnsi="宋体" w:eastAsia="宋体"/>
                <w:sz w:val="16"/>
              </w:rPr>
              <w:t>全年实施</w:t>
            </w:r>
            <w:bookmarkEnd w:id="0"/>
            <w:r>
              <w:rPr>
                <w:rFonts w:ascii="宋体" w:hAnsi="宋体" w:eastAsia="宋体"/>
                <w:sz w:val="16"/>
              </w:rPr>
              <w:t>，打造“畅通、安全、舒适、和谐”的农村公路通行环境，改善当地群众</w:t>
            </w:r>
            <w:r>
              <w:rPr>
                <w:rFonts w:hint="eastAsia" w:ascii="宋体" w:hAnsi="宋体"/>
                <w:sz w:val="16"/>
                <w:lang w:eastAsia="zh-CN"/>
              </w:rPr>
              <w:t>集体</w:t>
            </w:r>
            <w:r>
              <w:rPr>
                <w:rFonts w:ascii="宋体" w:hAnsi="宋体" w:eastAsia="宋体"/>
                <w:sz w:val="16"/>
              </w:rPr>
              <w:t>出行条件，改善居民生产生活环境。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330C1E">
            <w:pPr>
              <w:jc w:val="both"/>
            </w:pPr>
            <w:r>
              <w:rPr>
                <w:rFonts w:ascii="宋体" w:hAnsi="宋体" w:eastAsia="宋体"/>
                <w:sz w:val="16"/>
              </w:rPr>
              <w:t>裕民县2023年农村公路新改建项目项目预算资金270.79万元，</w:t>
            </w:r>
            <w:r>
              <w:rPr>
                <w:rFonts w:hint="eastAsia" w:ascii="宋体" w:hAnsi="宋体"/>
                <w:sz w:val="16"/>
                <w:lang w:eastAsia="zh-CN"/>
              </w:rPr>
              <w:t>截至2024</w:t>
            </w:r>
            <w:r>
              <w:rPr>
                <w:rFonts w:ascii="宋体" w:hAnsi="宋体" w:eastAsia="宋体"/>
                <w:sz w:val="16"/>
              </w:rPr>
              <w:t>年8月31日，已经支付270.79万元，项目按照计划正常实行，已经完成了支付1个项目的尾款，达到了提升政府部门公信力的效果，该项目严格按照计划实施，并有效保障了绩效自评工作的顺利开展。</w:t>
            </w:r>
          </w:p>
        </w:tc>
      </w:tr>
      <w:tr w14:paraId="254B70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0A6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E9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ED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9B7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7BE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5F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3A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F5F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355A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53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3B6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125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23C3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3979">
            <w:pPr>
              <w:jc w:val="center"/>
            </w:pPr>
            <w:r>
              <w:rPr>
                <w:rFonts w:ascii="宋体" w:hAnsi="宋体" w:eastAsia="宋体"/>
                <w:sz w:val="16"/>
              </w:rPr>
              <w:t>偏差原因分析及改进措施</w:t>
            </w:r>
          </w:p>
        </w:tc>
      </w:tr>
      <w:tr w14:paraId="4BFF96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159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FA0C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88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1F5F">
            <w:pPr>
              <w:jc w:val="center"/>
            </w:pPr>
            <w:r>
              <w:rPr>
                <w:rFonts w:ascii="宋体" w:hAnsi="宋体" w:eastAsia="宋体"/>
                <w:sz w:val="16"/>
              </w:rPr>
              <w:t>支付尾款项目个数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E36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2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D305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84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93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F4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02E5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D8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91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C96F">
            <w:pPr>
              <w:jc w:val="center"/>
            </w:pPr>
          </w:p>
        </w:tc>
      </w:tr>
      <w:tr w14:paraId="7A9828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EB6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30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0D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ED0F">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5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3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8EB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F7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22B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CD9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AF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61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EF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23D6">
            <w:pPr>
              <w:jc w:val="center"/>
            </w:pPr>
          </w:p>
        </w:tc>
      </w:tr>
      <w:tr w14:paraId="61E4C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8F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EA9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CD3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60A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FE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C3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5547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19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29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E2A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1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DE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C0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22A6">
            <w:pPr>
              <w:jc w:val="center"/>
            </w:pPr>
          </w:p>
        </w:tc>
      </w:tr>
      <w:tr w14:paraId="5F8F76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E70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9FC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875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2268">
            <w:pPr>
              <w:jc w:val="center"/>
            </w:pPr>
            <w:r>
              <w:rPr>
                <w:rFonts w:ascii="宋体" w:hAnsi="宋体" w:eastAsia="宋体"/>
                <w:sz w:val="16"/>
              </w:rPr>
              <w:t>尾款支付时间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B7DF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7F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0F5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D7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F0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05E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3597">
            <w:pPr>
              <w:jc w:val="center"/>
            </w:pPr>
            <w:r>
              <w:rPr>
                <w:rFonts w:ascii="宋体" w:hAnsi="宋体" w:eastAsia="宋体"/>
                <w:sz w:val="16"/>
              </w:rPr>
              <w:t>2024年2月22日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E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AD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D569">
            <w:pPr>
              <w:jc w:val="center"/>
            </w:pPr>
          </w:p>
        </w:tc>
      </w:tr>
      <w:tr w14:paraId="61873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482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667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EF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0087E">
            <w:pPr>
              <w:jc w:val="center"/>
            </w:pPr>
            <w:r>
              <w:rPr>
                <w:rFonts w:ascii="宋体" w:hAnsi="宋体" w:eastAsia="宋体"/>
                <w:sz w:val="16"/>
              </w:rPr>
              <w:t>支付尾款金额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E4EF">
            <w:pPr>
              <w:jc w:val="center"/>
            </w:pPr>
            <w:r>
              <w:rPr>
                <w:rFonts w:ascii="宋体" w:hAnsi="宋体" w:eastAsia="宋体"/>
                <w:sz w:val="16"/>
              </w:rPr>
              <w:t>&lt;=270.79万元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BA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BEF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B3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0C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C0B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2398">
            <w:pPr>
              <w:jc w:val="center"/>
            </w:pPr>
            <w:r>
              <w:rPr>
                <w:rFonts w:ascii="宋体" w:hAnsi="宋体" w:eastAsia="宋体"/>
                <w:sz w:val="16"/>
              </w:rPr>
              <w:t>270.79万元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65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93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A044">
            <w:pPr>
              <w:jc w:val="center"/>
            </w:pPr>
          </w:p>
        </w:tc>
      </w:tr>
      <w:tr w14:paraId="399481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52A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54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5B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E6F0">
            <w:pPr>
              <w:jc w:val="center"/>
            </w:pPr>
            <w:r>
              <w:rPr>
                <w:rFonts w:ascii="宋体" w:hAnsi="宋体" w:eastAsia="宋体"/>
                <w:sz w:val="16"/>
              </w:rPr>
              <w:t>提升政府部门公信力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F65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E1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D856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FC1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419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85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F74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EA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14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11C1">
            <w:pPr>
              <w:jc w:val="center"/>
            </w:pPr>
          </w:p>
        </w:tc>
      </w:tr>
      <w:tr w14:paraId="2D3F2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5C5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ED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49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9AD6">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6D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8C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5AB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BD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4A1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73B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444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9B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75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322E">
            <w:pPr>
              <w:jc w:val="center"/>
            </w:pPr>
          </w:p>
        </w:tc>
      </w:tr>
      <w:tr w14:paraId="6CC5348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4FE6E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3CD0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6796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7BA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F8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8A90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ECD7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8D54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BCC0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E7E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EBE3C0"/>
        </w:tc>
      </w:tr>
    </w:tbl>
    <w:p w14:paraId="0D7F08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96"/>
        <w:gridCol w:w="632"/>
        <w:gridCol w:w="632"/>
      </w:tblGrid>
      <w:tr w14:paraId="4038487B">
        <w:tblPrEx>
          <w:tblCellMar>
            <w:top w:w="0" w:type="dxa"/>
            <w:left w:w="108" w:type="dxa"/>
            <w:bottom w:w="0" w:type="dxa"/>
            <w:right w:w="108" w:type="dxa"/>
          </w:tblCellMar>
        </w:tblPrEx>
        <w:tc>
          <w:tcPr>
            <w:tcW w:w="8848" w:type="dxa"/>
            <w:gridSpan w:val="14"/>
            <w:vAlign w:val="center"/>
          </w:tcPr>
          <w:p w14:paraId="4478A2A0">
            <w:pPr>
              <w:jc w:val="center"/>
            </w:pPr>
            <w:r>
              <w:rPr>
                <w:rFonts w:ascii="宋体" w:hAnsi="宋体" w:eastAsia="宋体"/>
                <w:sz w:val="24"/>
              </w:rPr>
              <w:t>项目支出绩效自评表</w:t>
            </w:r>
          </w:p>
        </w:tc>
      </w:tr>
      <w:tr w14:paraId="22949752">
        <w:tblPrEx>
          <w:tblCellMar>
            <w:top w:w="0" w:type="dxa"/>
            <w:left w:w="108" w:type="dxa"/>
            <w:bottom w:w="0" w:type="dxa"/>
            <w:right w:w="108" w:type="dxa"/>
          </w:tblCellMar>
        </w:tblPrEx>
        <w:tc>
          <w:tcPr>
            <w:tcW w:w="8848" w:type="dxa"/>
            <w:gridSpan w:val="14"/>
            <w:vAlign w:val="center"/>
          </w:tcPr>
          <w:p w14:paraId="40368FD2">
            <w:pPr>
              <w:jc w:val="center"/>
            </w:pPr>
            <w:r>
              <w:rPr>
                <w:rFonts w:ascii="宋体" w:hAnsi="宋体" w:eastAsia="宋体"/>
                <w:sz w:val="24"/>
              </w:rPr>
              <w:t>(2024年度)</w:t>
            </w:r>
          </w:p>
        </w:tc>
      </w:tr>
      <w:tr w14:paraId="6331B5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C7E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334D56">
            <w:pPr>
              <w:jc w:val="center"/>
            </w:pPr>
            <w:r>
              <w:rPr>
                <w:rFonts w:ascii="宋体" w:hAnsi="宋体" w:eastAsia="宋体"/>
                <w:sz w:val="16"/>
              </w:rPr>
              <w:t>裕民县农村公路养护工程（2022）</w:t>
            </w:r>
          </w:p>
        </w:tc>
      </w:tr>
      <w:tr w14:paraId="672CC5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AE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2DFD70">
            <w:pPr>
              <w:jc w:val="center"/>
            </w:pPr>
            <w:r>
              <w:rPr>
                <w:rFonts w:ascii="宋体" w:hAnsi="宋体" w:eastAsia="宋体"/>
                <w:sz w:val="16"/>
              </w:rPr>
              <w:t>裕民县交通运输局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B1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B65CCD">
            <w:pPr>
              <w:jc w:val="center"/>
            </w:pPr>
            <w:r>
              <w:rPr>
                <w:rFonts w:ascii="宋体" w:hAnsi="宋体" w:eastAsia="宋体"/>
                <w:sz w:val="16"/>
              </w:rPr>
              <w:t>裕民县交通运输局</w:t>
            </w:r>
          </w:p>
        </w:tc>
      </w:tr>
      <w:tr w14:paraId="6C5F5E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CF6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6BA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C3A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E1F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EAC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DF0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A74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A7A1">
            <w:pPr>
              <w:jc w:val="center"/>
            </w:pPr>
            <w:r>
              <w:rPr>
                <w:rFonts w:ascii="宋体" w:hAnsi="宋体" w:eastAsia="宋体"/>
                <w:sz w:val="16"/>
              </w:rPr>
              <w:t>得分</w:t>
            </w:r>
          </w:p>
        </w:tc>
      </w:tr>
      <w:tr w14:paraId="28970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F10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8A1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8B4DE">
            <w:pPr>
              <w:jc w:val="center"/>
            </w:pPr>
            <w:r>
              <w:rPr>
                <w:rFonts w:ascii="宋体" w:hAnsi="宋体" w:eastAsia="宋体"/>
                <w:sz w:val="16"/>
              </w:rPr>
              <w:t>74.74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B2308">
            <w:pPr>
              <w:jc w:val="center"/>
            </w:pPr>
            <w:r>
              <w:rPr>
                <w:rFonts w:ascii="宋体" w:hAnsi="宋体" w:eastAsia="宋体"/>
                <w:sz w:val="16"/>
              </w:rPr>
              <w:t>74.74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A1D35">
            <w:pPr>
              <w:jc w:val="center"/>
            </w:pPr>
            <w:r>
              <w:rPr>
                <w:rFonts w:ascii="宋体" w:hAnsi="宋体" w:eastAsia="宋体"/>
                <w:sz w:val="16"/>
              </w:rPr>
              <w:t>62.85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719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C2F4C">
            <w:pPr>
              <w:jc w:val="center"/>
            </w:pPr>
            <w:r>
              <w:rPr>
                <w:rFonts w:ascii="宋体" w:hAnsi="宋体" w:eastAsia="宋体"/>
                <w:sz w:val="16"/>
              </w:rPr>
              <w:t>84.09%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C938">
            <w:pPr>
              <w:jc w:val="center"/>
            </w:pPr>
            <w:r>
              <w:rPr>
                <w:rFonts w:ascii="宋体" w:hAnsi="宋体" w:eastAsia="宋体"/>
                <w:sz w:val="16"/>
              </w:rPr>
              <w:t>8.41</w:t>
            </w:r>
          </w:p>
        </w:tc>
      </w:tr>
      <w:tr w14:paraId="1BA18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827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176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A7EDE">
            <w:pPr>
              <w:jc w:val="center"/>
            </w:pPr>
            <w:r>
              <w:rPr>
                <w:rFonts w:ascii="宋体" w:hAnsi="宋体" w:eastAsia="宋体"/>
                <w:sz w:val="16"/>
              </w:rPr>
              <w:t>74.74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9ADE7">
            <w:pPr>
              <w:jc w:val="center"/>
            </w:pPr>
            <w:r>
              <w:rPr>
                <w:rFonts w:ascii="宋体" w:hAnsi="宋体" w:eastAsia="宋体"/>
                <w:sz w:val="16"/>
              </w:rPr>
              <w:t>74.74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75175">
            <w:pPr>
              <w:jc w:val="center"/>
            </w:pPr>
            <w:r>
              <w:rPr>
                <w:rFonts w:ascii="宋体" w:hAnsi="宋体" w:eastAsia="宋体"/>
                <w:sz w:val="16"/>
              </w:rPr>
              <w:t>62.85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ACC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2D2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5E68">
            <w:pPr>
              <w:jc w:val="center"/>
            </w:pPr>
            <w:r>
              <w:rPr>
                <w:rFonts w:ascii="宋体" w:hAnsi="宋体" w:eastAsia="宋体"/>
                <w:sz w:val="16"/>
              </w:rPr>
              <w:t>—</w:t>
            </w:r>
          </w:p>
        </w:tc>
      </w:tr>
      <w:tr w14:paraId="2E2F7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E90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4A0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E8B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EA8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7B9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94B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E27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EA49">
            <w:pPr>
              <w:jc w:val="center"/>
            </w:pPr>
            <w:r>
              <w:rPr>
                <w:rFonts w:ascii="宋体" w:hAnsi="宋体" w:eastAsia="宋体"/>
                <w:sz w:val="16"/>
              </w:rPr>
              <w:t>—</w:t>
            </w:r>
          </w:p>
        </w:tc>
      </w:tr>
      <w:tr w14:paraId="74C7F0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9B10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B99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136B0A">
            <w:pPr>
              <w:jc w:val="center"/>
            </w:pPr>
            <w:r>
              <w:rPr>
                <w:rFonts w:ascii="宋体" w:hAnsi="宋体" w:eastAsia="宋体"/>
                <w:sz w:val="16"/>
              </w:rPr>
              <w:t>实际完成情况</w:t>
            </w:r>
          </w:p>
        </w:tc>
      </w:tr>
      <w:tr w14:paraId="45417E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FDC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B225AC">
            <w:pPr>
              <w:jc w:val="both"/>
            </w:pPr>
            <w:r>
              <w:rPr>
                <w:rFonts w:ascii="宋体" w:hAnsi="宋体" w:eastAsia="宋体"/>
                <w:sz w:val="16"/>
              </w:rPr>
              <w:t>本项目计划投入74.74万元，主要用于支付农村公路小修养护总里程不少于19.5公里的项目的尾款。通过项目的全年实施，确保我县辖境内农村公路使用效率，提高农村公路通行率，完善区域交通网格，为我县农牧业经济发展及旅游事业发展提供交通便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39EEC5">
            <w:pPr>
              <w:jc w:val="both"/>
            </w:pPr>
            <w:r>
              <w:rPr>
                <w:rFonts w:ascii="宋体" w:hAnsi="宋体" w:eastAsia="宋体"/>
                <w:sz w:val="16"/>
              </w:rPr>
              <w:t>2022年裕民县农村公路养护工程项目预算资金74.74万元，是本项目未支付的尾款，</w:t>
            </w:r>
            <w:r>
              <w:rPr>
                <w:rFonts w:hint="eastAsia" w:ascii="宋体" w:hAnsi="宋体"/>
                <w:sz w:val="16"/>
                <w:lang w:eastAsia="zh-CN"/>
              </w:rPr>
              <w:t>截至</w:t>
            </w:r>
            <w:r>
              <w:rPr>
                <w:rFonts w:ascii="宋体" w:hAnsi="宋体" w:eastAsia="宋体"/>
                <w:sz w:val="16"/>
              </w:rPr>
              <w:t>2024年6月27日，已经支付62.85万元，达到有效提升政府部门公信力的效果，该项目严格按照计划实施，并有效保障了绩效自评工作的顺利开展</w:t>
            </w:r>
          </w:p>
        </w:tc>
      </w:tr>
      <w:tr w14:paraId="53D55A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32FB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2C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C7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BF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165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D9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5F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93A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6CB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F0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1D1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0E8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21D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3E47">
            <w:pPr>
              <w:jc w:val="center"/>
            </w:pPr>
            <w:r>
              <w:rPr>
                <w:rFonts w:ascii="宋体" w:hAnsi="宋体" w:eastAsia="宋体"/>
                <w:sz w:val="16"/>
              </w:rPr>
              <w:t>偏差原因分析及改进措施</w:t>
            </w:r>
          </w:p>
        </w:tc>
      </w:tr>
      <w:tr w14:paraId="656335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0AC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BE43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53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1F98">
            <w:pPr>
              <w:jc w:val="center"/>
            </w:pPr>
            <w:r>
              <w:rPr>
                <w:rFonts w:ascii="宋体" w:hAnsi="宋体" w:eastAsia="宋体"/>
                <w:sz w:val="16"/>
              </w:rPr>
              <w:t>支付项目尾款数量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EDB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CE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C84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3F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9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A78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E25D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D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317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A414">
            <w:pPr>
              <w:jc w:val="center"/>
            </w:pPr>
          </w:p>
        </w:tc>
      </w:tr>
      <w:tr w14:paraId="7155B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3D8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4A2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A4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CFBB8">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CC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A5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27A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4A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BF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822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A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33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23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7414">
            <w:pPr>
              <w:jc w:val="center"/>
            </w:pPr>
          </w:p>
        </w:tc>
      </w:tr>
      <w:tr w14:paraId="1D772D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D2A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CFB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BD1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AAD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5B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5E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B006">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020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3C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B0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A8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4A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690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7A6A">
            <w:pPr>
              <w:jc w:val="center"/>
            </w:pPr>
          </w:p>
        </w:tc>
      </w:tr>
      <w:tr w14:paraId="0F1F6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954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EB3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B2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AF52">
            <w:pPr>
              <w:jc w:val="center"/>
            </w:pPr>
            <w:r>
              <w:rPr>
                <w:rFonts w:ascii="宋体" w:hAnsi="宋体" w:eastAsia="宋体"/>
                <w:sz w:val="16"/>
              </w:rPr>
              <w:t>尾款支付时间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03A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F5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35DC">
            <w:pPr>
              <w:jc w:val="center"/>
            </w:pPr>
            <w:r>
              <w:rPr>
                <w:rFonts w:ascii="宋体" w:hAnsi="宋体" w:eastAsia="宋体"/>
                <w:sz w:val="16"/>
              </w:rPr>
              <w:t>上年度无此项</w:t>
            </w:r>
            <w:r>
              <w:rPr>
                <w:rFonts w:hint="eastAsia" w:ascii="宋体" w:hAnsi="宋体"/>
                <w:sz w:val="16"/>
                <w:lang w:eastAsia="zh-CN"/>
              </w:rPr>
              <w:t>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F1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30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2F1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681CA">
            <w:pPr>
              <w:jc w:val="center"/>
            </w:pPr>
            <w:r>
              <w:rPr>
                <w:rFonts w:ascii="宋体" w:hAnsi="宋体" w:eastAsia="宋体"/>
                <w:sz w:val="16"/>
              </w:rPr>
              <w:t>2024年6月27日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BD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60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811A">
            <w:pPr>
              <w:jc w:val="center"/>
            </w:pPr>
          </w:p>
        </w:tc>
      </w:tr>
      <w:tr w14:paraId="5D212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3F6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ADA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38C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7AB9">
            <w:pPr>
              <w:jc w:val="center"/>
            </w:pPr>
            <w:r>
              <w:rPr>
                <w:rFonts w:ascii="宋体" w:hAnsi="宋体" w:eastAsia="宋体"/>
                <w:sz w:val="16"/>
              </w:rPr>
              <w:t>项目尾款金额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23E5">
            <w:pPr>
              <w:jc w:val="center"/>
            </w:pPr>
            <w:r>
              <w:rPr>
                <w:rFonts w:ascii="宋体" w:hAnsi="宋体" w:eastAsia="宋体"/>
                <w:sz w:val="16"/>
              </w:rPr>
              <w:t>&lt;=74.74万元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B5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1A7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378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8D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533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3EA54">
            <w:pPr>
              <w:jc w:val="center"/>
            </w:pPr>
            <w:r>
              <w:rPr>
                <w:rFonts w:ascii="宋体" w:hAnsi="宋体" w:eastAsia="宋体"/>
                <w:sz w:val="16"/>
              </w:rPr>
              <w:t>62.85万元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0749">
            <w:pPr>
              <w:jc w:val="center"/>
            </w:pPr>
            <w:r>
              <w:rPr>
                <w:rFonts w:ascii="宋体" w:hAnsi="宋体" w:eastAsia="宋体"/>
                <w:sz w:val="16"/>
              </w:rPr>
              <w:t>84.09%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20B5">
            <w:pPr>
              <w:jc w:val="center"/>
            </w:pPr>
            <w:r>
              <w:rPr>
                <w:rFonts w:ascii="宋体" w:hAnsi="宋体" w:eastAsia="宋体"/>
                <w:sz w:val="16"/>
              </w:rPr>
              <w:t>16.82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D116">
            <w:pPr>
              <w:jc w:val="center"/>
            </w:pPr>
            <w:r>
              <w:rPr>
                <w:rFonts w:ascii="宋体" w:hAnsi="宋体" w:eastAsia="宋体"/>
                <w:sz w:val="16"/>
              </w:rPr>
              <w:t>此项目未能及时进行审计，已通知业务部门，审计结束，根据审计报告支付质保金。</w:t>
            </w:r>
          </w:p>
        </w:tc>
      </w:tr>
      <w:tr w14:paraId="2AFC4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54D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50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AD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3161">
            <w:pPr>
              <w:jc w:val="center"/>
            </w:pPr>
            <w:r>
              <w:rPr>
                <w:rFonts w:ascii="宋体" w:hAnsi="宋体" w:eastAsia="宋体"/>
                <w:sz w:val="16"/>
              </w:rPr>
              <w:t>提升政府部门公信力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5CE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DA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015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D2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45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B58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D06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49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D1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8145">
            <w:pPr>
              <w:jc w:val="center"/>
            </w:pPr>
          </w:p>
        </w:tc>
      </w:tr>
      <w:tr w14:paraId="001F6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EA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8B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788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0AD4">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7F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212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5B1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25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AA3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6DD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CC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8F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7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4565">
            <w:pPr>
              <w:jc w:val="center"/>
            </w:pPr>
          </w:p>
        </w:tc>
      </w:tr>
      <w:tr w14:paraId="350EF89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1919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9665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4B36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C703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24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638F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5318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D1DC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59D4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08D9">
            <w:pPr>
              <w:jc w:val="center"/>
            </w:pPr>
            <w:r>
              <w:rPr>
                <w:rFonts w:ascii="宋体" w:hAnsi="宋体" w:eastAsia="宋体"/>
                <w:sz w:val="16"/>
              </w:rPr>
              <w:t>95.23分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F3B01E"/>
        </w:tc>
      </w:tr>
    </w:tbl>
    <w:p w14:paraId="5CB8D9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45A8C7D">
        <w:tblPrEx>
          <w:tblCellMar>
            <w:top w:w="0" w:type="dxa"/>
            <w:left w:w="108" w:type="dxa"/>
            <w:bottom w:w="0" w:type="dxa"/>
            <w:right w:w="108" w:type="dxa"/>
          </w:tblCellMar>
        </w:tblPrEx>
        <w:tc>
          <w:tcPr>
            <w:tcW w:w="8848" w:type="dxa"/>
            <w:gridSpan w:val="14"/>
            <w:vAlign w:val="center"/>
          </w:tcPr>
          <w:p w14:paraId="5212F191">
            <w:pPr>
              <w:jc w:val="center"/>
            </w:pPr>
            <w:r>
              <w:rPr>
                <w:rFonts w:ascii="宋体" w:hAnsi="宋体" w:eastAsia="宋体"/>
                <w:sz w:val="24"/>
              </w:rPr>
              <w:t>项目支出绩效自评表</w:t>
            </w:r>
          </w:p>
        </w:tc>
      </w:tr>
      <w:tr w14:paraId="07FB51AF">
        <w:tblPrEx>
          <w:tblCellMar>
            <w:top w:w="0" w:type="dxa"/>
            <w:left w:w="108" w:type="dxa"/>
            <w:bottom w:w="0" w:type="dxa"/>
            <w:right w:w="108" w:type="dxa"/>
          </w:tblCellMar>
        </w:tblPrEx>
        <w:tc>
          <w:tcPr>
            <w:tcW w:w="8848" w:type="dxa"/>
            <w:gridSpan w:val="14"/>
            <w:vAlign w:val="center"/>
          </w:tcPr>
          <w:p w14:paraId="4BA32507">
            <w:pPr>
              <w:jc w:val="center"/>
            </w:pPr>
            <w:r>
              <w:rPr>
                <w:rFonts w:ascii="宋体" w:hAnsi="宋体" w:eastAsia="宋体"/>
                <w:sz w:val="24"/>
              </w:rPr>
              <w:t>(2024年度)</w:t>
            </w:r>
          </w:p>
        </w:tc>
      </w:tr>
      <w:tr w14:paraId="012F30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4C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703D92">
            <w:pPr>
              <w:jc w:val="center"/>
            </w:pPr>
            <w:r>
              <w:rPr>
                <w:rFonts w:ascii="宋体" w:hAnsi="宋体" w:eastAsia="宋体"/>
                <w:sz w:val="16"/>
              </w:rPr>
              <w:t>裕民县窝尔塔吉也克西村一支线1项目(结转)</w:t>
            </w:r>
          </w:p>
        </w:tc>
      </w:tr>
      <w:tr w14:paraId="2D6477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3F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B9145">
            <w:pPr>
              <w:jc w:val="center"/>
            </w:pPr>
            <w:r>
              <w:rPr>
                <w:rFonts w:ascii="宋体" w:hAnsi="宋体" w:eastAsia="宋体"/>
                <w:sz w:val="16"/>
              </w:rPr>
              <w:t>裕民县交通运输局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8F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5FBF51">
            <w:pPr>
              <w:jc w:val="center"/>
            </w:pPr>
            <w:r>
              <w:rPr>
                <w:rFonts w:ascii="宋体" w:hAnsi="宋体" w:eastAsia="宋体"/>
                <w:sz w:val="16"/>
              </w:rPr>
              <w:t>裕民县交通运输局</w:t>
            </w:r>
          </w:p>
        </w:tc>
      </w:tr>
      <w:tr w14:paraId="6EAFCB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4CB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9B5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421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C24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C0F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EE53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98A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016B">
            <w:pPr>
              <w:jc w:val="center"/>
            </w:pPr>
            <w:r>
              <w:rPr>
                <w:rFonts w:ascii="宋体" w:hAnsi="宋体" w:eastAsia="宋体"/>
                <w:sz w:val="16"/>
              </w:rPr>
              <w:t>得分</w:t>
            </w:r>
          </w:p>
        </w:tc>
      </w:tr>
      <w:tr w14:paraId="4B7B13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B8F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597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3F5D5">
            <w:pPr>
              <w:jc w:val="center"/>
            </w:pPr>
            <w:r>
              <w:rPr>
                <w:rFonts w:ascii="宋体" w:hAnsi="宋体" w:eastAsia="宋体"/>
                <w:sz w:val="16"/>
              </w:rPr>
              <w:t>2.53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2D50C">
            <w:pPr>
              <w:jc w:val="center"/>
            </w:pPr>
            <w:r>
              <w:rPr>
                <w:rFonts w:ascii="宋体" w:hAnsi="宋体" w:eastAsia="宋体"/>
                <w:sz w:val="16"/>
              </w:rPr>
              <w:t>2.53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1DB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2CB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B5E53">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8531">
            <w:pPr>
              <w:jc w:val="center"/>
            </w:pPr>
            <w:r>
              <w:rPr>
                <w:rFonts w:ascii="宋体" w:hAnsi="宋体" w:eastAsia="宋体"/>
                <w:sz w:val="16"/>
              </w:rPr>
              <w:t>0.00</w:t>
            </w:r>
          </w:p>
        </w:tc>
      </w:tr>
      <w:tr w14:paraId="1F4108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CB2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7B5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99145">
            <w:pPr>
              <w:jc w:val="center"/>
            </w:pPr>
            <w:r>
              <w:rPr>
                <w:rFonts w:ascii="宋体" w:hAnsi="宋体" w:eastAsia="宋体"/>
                <w:sz w:val="16"/>
              </w:rPr>
              <w:t>2.53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28F8D">
            <w:pPr>
              <w:jc w:val="center"/>
            </w:pPr>
            <w:r>
              <w:rPr>
                <w:rFonts w:ascii="宋体" w:hAnsi="宋体" w:eastAsia="宋体"/>
                <w:sz w:val="16"/>
              </w:rPr>
              <w:t>2.53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D7C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D28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F44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01C1">
            <w:pPr>
              <w:jc w:val="center"/>
            </w:pPr>
            <w:r>
              <w:rPr>
                <w:rFonts w:ascii="宋体" w:hAnsi="宋体" w:eastAsia="宋体"/>
                <w:sz w:val="16"/>
              </w:rPr>
              <w:t>—</w:t>
            </w:r>
          </w:p>
        </w:tc>
      </w:tr>
      <w:tr w14:paraId="165DE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351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C58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4A7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F0C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B4B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B0A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208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83C92">
            <w:pPr>
              <w:jc w:val="center"/>
            </w:pPr>
            <w:r>
              <w:rPr>
                <w:rFonts w:ascii="宋体" w:hAnsi="宋体" w:eastAsia="宋体"/>
                <w:sz w:val="16"/>
              </w:rPr>
              <w:t>—</w:t>
            </w:r>
          </w:p>
        </w:tc>
      </w:tr>
      <w:tr w14:paraId="26EB51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40C9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FEA1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1FB31F">
            <w:pPr>
              <w:jc w:val="center"/>
            </w:pPr>
            <w:r>
              <w:rPr>
                <w:rFonts w:ascii="宋体" w:hAnsi="宋体" w:eastAsia="宋体"/>
                <w:sz w:val="16"/>
              </w:rPr>
              <w:t>实际完成情况</w:t>
            </w:r>
          </w:p>
        </w:tc>
      </w:tr>
      <w:tr w14:paraId="27452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B9B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014585">
            <w:pPr>
              <w:jc w:val="both"/>
            </w:pPr>
            <w:r>
              <w:rPr>
                <w:rFonts w:ascii="宋体" w:hAnsi="宋体" w:eastAsia="宋体"/>
                <w:sz w:val="16"/>
              </w:rPr>
              <w:t>本项目计划投入2.53万元，用于支付项目尾款。通过项目的全年实施，解决我县农村公路损毁问题，提升道路通行安全性保障群众平安出行。提高道路通行效率，完善区域交通网格。上年结转项目尾款支付。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09AB6D">
            <w:pPr>
              <w:jc w:val="both"/>
            </w:pPr>
            <w:r>
              <w:rPr>
                <w:rFonts w:ascii="宋体" w:hAnsi="宋体" w:eastAsia="宋体"/>
                <w:sz w:val="16"/>
              </w:rPr>
              <w:t>2024年未实施。</w:t>
            </w:r>
          </w:p>
        </w:tc>
      </w:tr>
      <w:tr w14:paraId="1EBA16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46AF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C61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E7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74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541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65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0C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23AE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62A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DE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79C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9B2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0A6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7C84">
            <w:pPr>
              <w:jc w:val="center"/>
            </w:pPr>
            <w:r>
              <w:rPr>
                <w:rFonts w:ascii="宋体" w:hAnsi="宋体" w:eastAsia="宋体"/>
                <w:sz w:val="16"/>
              </w:rPr>
              <w:t>偏差原因分析及改进措施</w:t>
            </w:r>
          </w:p>
        </w:tc>
      </w:tr>
      <w:tr w14:paraId="1F87AE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934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2314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F5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48CE">
            <w:pPr>
              <w:jc w:val="center"/>
            </w:pPr>
            <w:r>
              <w:rPr>
                <w:rFonts w:ascii="宋体" w:hAnsi="宋体" w:eastAsia="宋体"/>
                <w:sz w:val="16"/>
              </w:rPr>
              <w:t>支付项目尾款数量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497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5F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116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7BC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162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9D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8A9E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1C9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A92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A6EC">
            <w:pPr>
              <w:jc w:val="center"/>
            </w:pPr>
            <w:r>
              <w:rPr>
                <w:rFonts w:ascii="宋体" w:hAnsi="宋体" w:eastAsia="宋体"/>
                <w:sz w:val="16"/>
              </w:rPr>
              <w:t>该项目是2022年农村公路大中项目，此项目已完工，剩余质保金未支付。由于该项目审计报告未出，不能支付质保金。</w:t>
            </w:r>
          </w:p>
        </w:tc>
      </w:tr>
      <w:tr w14:paraId="1964B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61E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3B0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90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F069">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7C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1FE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4CF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2A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06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F48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9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B6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FD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FC54">
            <w:pPr>
              <w:jc w:val="center"/>
            </w:pPr>
            <w:r>
              <w:rPr>
                <w:rFonts w:ascii="宋体" w:hAnsi="宋体" w:eastAsia="宋体"/>
                <w:sz w:val="16"/>
              </w:rPr>
              <w:t>该项目是2022年农村公路大中项目，此项目已完工，剩余质保金未支付。由于该项目审计报告未出，不能支付质保金。</w:t>
            </w:r>
          </w:p>
        </w:tc>
      </w:tr>
      <w:tr w14:paraId="549BA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AF0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0D0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242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4C2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BA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1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4442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1C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B7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A2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7BD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81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66F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4036">
            <w:pPr>
              <w:jc w:val="center"/>
            </w:pPr>
            <w:r>
              <w:rPr>
                <w:rFonts w:ascii="宋体" w:hAnsi="宋体" w:eastAsia="宋体"/>
                <w:sz w:val="16"/>
              </w:rPr>
              <w:t>该项目是2022年农村公路大中项目，此项目已完工，剩余质保金未支付。由于该项目审计报告未出，不能支付质保金。</w:t>
            </w:r>
          </w:p>
        </w:tc>
      </w:tr>
      <w:tr w14:paraId="1B7C6B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2B6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745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C38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73B6">
            <w:pPr>
              <w:jc w:val="center"/>
            </w:pPr>
            <w:r>
              <w:rPr>
                <w:rFonts w:ascii="宋体" w:hAnsi="宋体" w:eastAsia="宋体"/>
                <w:sz w:val="16"/>
              </w:rPr>
              <w:t>尾款支付时间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28E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32C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5F0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B2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21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186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185A">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C327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89F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C9D5">
            <w:pPr>
              <w:jc w:val="center"/>
            </w:pPr>
            <w:r>
              <w:rPr>
                <w:rFonts w:ascii="宋体" w:hAnsi="宋体" w:eastAsia="宋体"/>
                <w:sz w:val="16"/>
              </w:rPr>
              <w:t>该项目是2022年农村公路大中项目，此项目已完工，剩余质保金未支付。由于该项目审计报告未出，不能支付质保金。</w:t>
            </w:r>
          </w:p>
        </w:tc>
      </w:tr>
      <w:tr w14:paraId="1F0332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841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29BD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C5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40EE">
            <w:pPr>
              <w:jc w:val="center"/>
            </w:pPr>
            <w:r>
              <w:rPr>
                <w:rFonts w:ascii="宋体" w:hAnsi="宋体" w:eastAsia="宋体"/>
                <w:sz w:val="16"/>
              </w:rPr>
              <w:t>支付尾款金额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2085">
            <w:pPr>
              <w:jc w:val="center"/>
            </w:pPr>
            <w:r>
              <w:rPr>
                <w:rFonts w:ascii="宋体" w:hAnsi="宋体" w:eastAsia="宋体"/>
                <w:sz w:val="16"/>
              </w:rPr>
              <w:t>&lt;=2.53万元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5D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7AE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60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E2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7E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1298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036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581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1DB8">
            <w:pPr>
              <w:jc w:val="center"/>
            </w:pPr>
            <w:r>
              <w:rPr>
                <w:rFonts w:ascii="宋体" w:hAnsi="宋体" w:eastAsia="宋体"/>
                <w:sz w:val="16"/>
              </w:rPr>
              <w:t>该项目是2022年农村公路大中项目，此项目已完工，剩余质保金未支付。由于该项目审计报告未出，不能支付质保金。</w:t>
            </w:r>
          </w:p>
        </w:tc>
      </w:tr>
      <w:tr w14:paraId="4215B0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755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C2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E6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3DF1D">
            <w:pPr>
              <w:jc w:val="center"/>
            </w:pPr>
            <w:r>
              <w:rPr>
                <w:rFonts w:ascii="宋体" w:hAnsi="宋体" w:eastAsia="宋体"/>
                <w:sz w:val="16"/>
              </w:rPr>
              <w:t>提升政府部门公信力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CD8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12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A6D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BA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BA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2D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4315">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24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3E4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01E5">
            <w:pPr>
              <w:jc w:val="center"/>
            </w:pPr>
            <w:r>
              <w:rPr>
                <w:rFonts w:ascii="宋体" w:hAnsi="宋体" w:eastAsia="宋体"/>
                <w:sz w:val="16"/>
              </w:rPr>
              <w:t>该项目是2022年农村公路大中项目，此项目已完工，剩余质保金未支付。由于该项目审计报告未出，不能支付质保金。</w:t>
            </w:r>
          </w:p>
        </w:tc>
      </w:tr>
      <w:tr w14:paraId="24FFE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27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C0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46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3010">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1B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60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69C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CEA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C8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BA1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C7669">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7E8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AA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6FA6F">
            <w:pPr>
              <w:jc w:val="center"/>
            </w:pPr>
            <w:r>
              <w:rPr>
                <w:rFonts w:ascii="宋体" w:hAnsi="宋体" w:eastAsia="宋体"/>
                <w:sz w:val="16"/>
              </w:rPr>
              <w:t>该项目是2022年农村公路大中项目，此项目已完工，剩余质保金未支付。由于该项目审计报告未出，不能支付质保金。</w:t>
            </w:r>
          </w:p>
        </w:tc>
      </w:tr>
      <w:tr w14:paraId="386E2A9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039C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8860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1791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22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3A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9BEB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1A68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F40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338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C97A">
            <w:pPr>
              <w:jc w:val="center"/>
            </w:pPr>
            <w:r>
              <w:rPr>
                <w:rFonts w:ascii="宋体" w:hAnsi="宋体" w:eastAsia="宋体"/>
                <w:sz w:val="16"/>
              </w:rPr>
              <w:t>10.00分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7E7267"/>
        </w:tc>
      </w:tr>
    </w:tbl>
    <w:p w14:paraId="6C59D0EA">
      <w:r>
        <w:br w:type="page"/>
      </w:r>
    </w:p>
    <w:p w14:paraId="17CFECC4">
      <w:pPr>
        <w:spacing w:line="640" w:lineRule="exact"/>
        <w:ind w:firstLine="640"/>
        <w:jc w:val="both"/>
        <w:outlineLvl w:val="2"/>
      </w:pPr>
      <w:r>
        <w:rPr>
          <w:rFonts w:ascii="黑体" w:hAnsi="黑体" w:eastAsia="黑体"/>
          <w:sz w:val="32"/>
        </w:rPr>
        <w:t>十二、其他需说明的事项</w:t>
      </w:r>
    </w:p>
    <w:p w14:paraId="02BA616A">
      <w:pPr>
        <w:spacing w:line="580" w:lineRule="exact"/>
        <w:ind w:firstLine="640"/>
        <w:jc w:val="both"/>
      </w:pPr>
      <w:r>
        <w:rPr>
          <w:rFonts w:ascii="仿宋_GB2312" w:hAnsi="仿宋_GB2312" w:eastAsia="仿宋_GB2312"/>
          <w:b w:val="0"/>
          <w:sz w:val="32"/>
        </w:rPr>
        <w:t>本单位无其他需说明的事项。</w:t>
      </w:r>
    </w:p>
    <w:p w14:paraId="7F8EF41F">
      <w:r>
        <w:br w:type="page"/>
      </w:r>
    </w:p>
    <w:p w14:paraId="4B4B2EF8">
      <w:pPr>
        <w:spacing w:line="240" w:lineRule="auto"/>
        <w:jc w:val="center"/>
        <w:outlineLvl w:val="1"/>
      </w:pPr>
      <w:r>
        <w:rPr>
          <w:rFonts w:ascii="黑体" w:hAnsi="黑体" w:eastAsia="黑体"/>
          <w:sz w:val="32"/>
        </w:rPr>
        <w:t>第三部分 专业名词解释</w:t>
      </w:r>
    </w:p>
    <w:p w14:paraId="26A436E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228B5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D36A3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20EE7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262FB0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2DE30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7BBEA2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3655FF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B6A90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89DF4E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3B4C0F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93910B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4E81EB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2BEA5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CB161E">
      <w:r>
        <w:br w:type="page"/>
      </w:r>
    </w:p>
    <w:p w14:paraId="7FC8AD74">
      <w:pPr>
        <w:spacing w:line="240" w:lineRule="auto"/>
        <w:jc w:val="center"/>
        <w:outlineLvl w:val="1"/>
      </w:pPr>
      <w:r>
        <w:rPr>
          <w:rFonts w:ascii="黑体" w:hAnsi="黑体" w:eastAsia="黑体"/>
          <w:sz w:val="32"/>
        </w:rPr>
        <w:t>第四部分 部门决算报表（见附表）</w:t>
      </w:r>
    </w:p>
    <w:p w14:paraId="733D3AE7">
      <w:pPr>
        <w:spacing w:line="240" w:lineRule="auto"/>
        <w:ind w:firstLine="640"/>
        <w:jc w:val="both"/>
      </w:pPr>
      <w:r>
        <w:rPr>
          <w:rFonts w:ascii="仿宋_GB2312" w:hAnsi="仿宋_GB2312" w:eastAsia="仿宋_GB2312"/>
          <w:b w:val="0"/>
          <w:sz w:val="32"/>
        </w:rPr>
        <w:t>一、《收入支出决算总表》</w:t>
      </w:r>
    </w:p>
    <w:p w14:paraId="5A48A7C4">
      <w:pPr>
        <w:spacing w:line="240" w:lineRule="auto"/>
        <w:ind w:firstLine="640"/>
        <w:jc w:val="both"/>
      </w:pPr>
      <w:r>
        <w:rPr>
          <w:rFonts w:ascii="仿宋_GB2312" w:hAnsi="仿宋_GB2312" w:eastAsia="仿宋_GB2312"/>
          <w:b w:val="0"/>
          <w:sz w:val="32"/>
        </w:rPr>
        <w:t>二、《收入决算表》</w:t>
      </w:r>
    </w:p>
    <w:p w14:paraId="428422D4">
      <w:pPr>
        <w:spacing w:line="240" w:lineRule="auto"/>
        <w:ind w:firstLine="640"/>
        <w:jc w:val="both"/>
      </w:pPr>
      <w:r>
        <w:rPr>
          <w:rFonts w:ascii="仿宋_GB2312" w:hAnsi="仿宋_GB2312" w:eastAsia="仿宋_GB2312"/>
          <w:b w:val="0"/>
          <w:sz w:val="32"/>
        </w:rPr>
        <w:t>三、《支出决算表》</w:t>
      </w:r>
    </w:p>
    <w:p w14:paraId="1E489102">
      <w:pPr>
        <w:spacing w:line="240" w:lineRule="auto"/>
        <w:ind w:firstLine="640"/>
        <w:jc w:val="both"/>
      </w:pPr>
      <w:r>
        <w:rPr>
          <w:rFonts w:ascii="仿宋_GB2312" w:hAnsi="仿宋_GB2312" w:eastAsia="仿宋_GB2312"/>
          <w:b w:val="0"/>
          <w:sz w:val="32"/>
        </w:rPr>
        <w:t>四、《财政拨款收入支出决算总表》</w:t>
      </w:r>
    </w:p>
    <w:p w14:paraId="29D2FDB1">
      <w:pPr>
        <w:spacing w:line="240" w:lineRule="auto"/>
        <w:ind w:firstLine="640"/>
        <w:jc w:val="both"/>
      </w:pPr>
      <w:r>
        <w:rPr>
          <w:rFonts w:ascii="仿宋_GB2312" w:hAnsi="仿宋_GB2312" w:eastAsia="仿宋_GB2312"/>
          <w:b w:val="0"/>
          <w:sz w:val="32"/>
        </w:rPr>
        <w:t>五、《一般公共预算财政拨款支出决算表》</w:t>
      </w:r>
    </w:p>
    <w:p w14:paraId="628C81C3">
      <w:pPr>
        <w:spacing w:line="240" w:lineRule="auto"/>
        <w:ind w:firstLine="640"/>
        <w:jc w:val="both"/>
      </w:pPr>
      <w:r>
        <w:rPr>
          <w:rFonts w:ascii="仿宋_GB2312" w:hAnsi="仿宋_GB2312" w:eastAsia="仿宋_GB2312"/>
          <w:b w:val="0"/>
          <w:sz w:val="32"/>
        </w:rPr>
        <w:t>六、《一般公共预算财政拨款基本支出决算表》</w:t>
      </w:r>
    </w:p>
    <w:p w14:paraId="75C571BF">
      <w:pPr>
        <w:spacing w:line="240" w:lineRule="auto"/>
        <w:ind w:firstLine="640"/>
        <w:jc w:val="both"/>
      </w:pPr>
      <w:r>
        <w:rPr>
          <w:rFonts w:ascii="仿宋_GB2312" w:hAnsi="仿宋_GB2312" w:eastAsia="仿宋_GB2312"/>
          <w:b w:val="0"/>
          <w:sz w:val="32"/>
        </w:rPr>
        <w:t>七、《政府性基金预算财政拨款收入支出决算表》</w:t>
      </w:r>
    </w:p>
    <w:p w14:paraId="1DF873EE">
      <w:pPr>
        <w:spacing w:line="240" w:lineRule="auto"/>
        <w:ind w:firstLine="640"/>
        <w:jc w:val="both"/>
      </w:pPr>
      <w:r>
        <w:rPr>
          <w:rFonts w:ascii="仿宋_GB2312" w:hAnsi="仿宋_GB2312" w:eastAsia="仿宋_GB2312"/>
          <w:b w:val="0"/>
          <w:sz w:val="32"/>
        </w:rPr>
        <w:t>八、《国有资本经营预算财政拨款收入支出决算表》</w:t>
      </w:r>
    </w:p>
    <w:p w14:paraId="430B2118">
      <w:pPr>
        <w:spacing w:line="240" w:lineRule="auto"/>
        <w:ind w:firstLine="640"/>
        <w:jc w:val="both"/>
      </w:pPr>
      <w:r>
        <w:rPr>
          <w:rFonts w:ascii="仿宋_GB2312" w:hAnsi="仿宋_GB2312" w:eastAsia="仿宋_GB2312"/>
          <w:b w:val="0"/>
          <w:sz w:val="32"/>
        </w:rPr>
        <w:t>九、《财政拨款“三公”经费支出决算表》</w:t>
      </w:r>
    </w:p>
    <w:p w14:paraId="5784A5BE">
      <w:pPr>
        <w:spacing w:line="240" w:lineRule="auto"/>
        <w:ind w:firstLine="640"/>
        <w:jc w:val="both"/>
      </w:pPr>
    </w:p>
    <w:p w14:paraId="62A9E7E7">
      <w:pPr>
        <w:spacing w:line="240" w:lineRule="auto"/>
        <w:ind w:firstLine="640"/>
        <w:jc w:val="both"/>
      </w:pPr>
    </w:p>
    <w:p w14:paraId="7C6C6479">
      <w:pPr>
        <w:spacing w:line="240" w:lineRule="auto"/>
        <w:ind w:firstLine="640"/>
        <w:jc w:val="both"/>
      </w:pPr>
    </w:p>
    <w:p w14:paraId="0E038D6A">
      <w:pPr>
        <w:spacing w:line="240" w:lineRule="auto"/>
        <w:ind w:firstLine="640"/>
        <w:jc w:val="both"/>
      </w:pPr>
    </w:p>
    <w:p w14:paraId="4E2D6A1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EAD601-1D47-4DE3-8B5A-E9DA4D74AC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E741E650-F1CE-4ECB-80DD-15F686511958}"/>
  </w:font>
  <w:font w:name="楷体_GB2312">
    <w:panose1 w:val="02010609030101010101"/>
    <w:charset w:val="86"/>
    <w:family w:val="auto"/>
    <w:pitch w:val="default"/>
    <w:sig w:usb0="00000001" w:usb1="080E0000" w:usb2="00000000" w:usb3="00000000" w:csb0="00040000" w:csb1="00000000"/>
    <w:embedRegular r:id="rId3" w:fontKey="{876AD697-7A74-464F-8D6F-29A68B8D6BA8}"/>
  </w:font>
  <w:font w:name="方正小标宋_GBK">
    <w:panose1 w:val="02000000000000000000"/>
    <w:charset w:val="86"/>
    <w:family w:val="script"/>
    <w:pitch w:val="default"/>
    <w:sig w:usb0="A00002BF" w:usb1="38CF7CFA" w:usb2="00082016" w:usb3="00000000" w:csb0="00040001" w:csb1="00000000"/>
    <w:embedRegular r:id="rId4" w:fontKey="{84F69F24-71CF-45BB-8B3E-8B4333D613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EF4E1F"/>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1F730DB"/>
    <w:rsid w:val="326F0A17"/>
    <w:rsid w:val="3277581B"/>
    <w:rsid w:val="38006E2C"/>
    <w:rsid w:val="3914510A"/>
    <w:rsid w:val="3B1220C9"/>
    <w:rsid w:val="3D5275AC"/>
    <w:rsid w:val="3EA7725F"/>
    <w:rsid w:val="3EC014A1"/>
    <w:rsid w:val="3EF61915"/>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469b05c6-3fbb-442d-85b1-1aec45286387</errorID>
      <errorWord>及其</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27A6BB22</paraID>
      <start>14</start>
      <end>16</end>
      <status>ignored</status>
      <modifiedWord/>
      <trackRevisions>false</trackRevisions>
    </reviewItem>
    <reviewItem>
      <errorID>d828bad1-5086-47c7-aad3-1b08e91fa775</errorID>
      <errorWord>拆迁补偿</errorWord>
      <group>L1_Sensitive</group>
      <groupName>敏感问题</groupName>
      <ability>L2_UserSensitive</ability>
      <abilityName>自定义敏感词</abilityName>
      <candidateList/>
      <explain>来自自定义敏感词库。</explain>
      <paraID>3496BC7A</paraID>
      <start>33</start>
      <end>37</end>
      <status>ignored</status>
      <modifiedWord/>
      <trackRevisions>false</trackRevisions>
    </reviewItem>
    <reviewItem>
      <errorID>1f2f2999-e9dc-4db2-863e-acdffec4b07d</errorID>
      <errorWord>2月31日</errorWord>
      <group>L1_Sensitive</group>
      <groupName>敏感问题</groupName>
      <ability>L2_UserSensitive</ability>
      <abilityName>自定义敏感词</abilityName>
      <candidateList/>
      <explain>来自自定义敏感词库。</explain>
      <paraID>7A0C4603</paraID>
      <start>8</start>
      <end>13</end>
      <status>ignored</status>
      <modifiedWord/>
      <trackRevisions>false</trackRevisions>
    </reviewItem>
    <reviewItem>
      <errorID>ab0deca5-e679-4771-a3dc-60fb1c54fdaf</errorID>
      <errorWord>业</errorWord>
      <group>L1_Word</group>
      <groupName>字词问题</groupName>
      <ability>L2_Typo</ability>
      <abilityName>字词错误</abilityName>
      <candidateList>
        <item>业性</item>
      </candidateList>
      <explain/>
      <paraID>7775325C</paraID>
      <start>475</start>
      <end>476</end>
      <status>ignored</status>
      <modifiedWord/>
      <trackRevisions>false</trackRevisions>
    </reviewItem>
    <reviewItem>
      <errorID>55dbadd1-981a-4427-a244-2593a2343bc0</errorID>
      <errorWord>就</errorWord>
      <group>L1_Word</group>
      <groupName>字词问题</groupName>
      <ability>L2_Typo</ability>
      <abilityName>字词错误</abilityName>
      <candidateList>
        <item>就有</item>
      </candidateList>
      <explain/>
      <paraID>7775325C</paraID>
      <start>514</start>
      <end>515</end>
      <status>ignored</status>
      <modifiedWord/>
      <trackRevisions>false</trackRevisions>
    </reviewItem>
    <reviewItem>
      <errorID>1a8026d9-5c52-4ac3-9304-981c5fe4d2a2</errorID>
      <errorWord>一体化</errorWord>
      <group>L1_Sensitive</group>
      <groupName>敏感问题</groupName>
      <ability>L2_UserSensitive</ability>
      <abilityName>自定义敏感词</abilityName>
      <candidateList/>
      <explain>来自自定义敏感词库。</explain>
      <paraID>5F592982</paraID>
      <start>188</start>
      <end>191</end>
      <status>ignored</status>
      <modifiedWord/>
      <trackRevisions>false</trackRevisions>
    </reviewItem>
    <reviewItem>
      <errorID>9649494c-0f7f-4669-bfb1-9b974a920327</errorID>
      <errorWord>2月31日</errorWord>
      <group>L1_Sensitive</group>
      <groupName>敏感问题</groupName>
      <ability>L2_UserSensitive</ability>
      <abilityName>自定义敏感词</abilityName>
      <candidateList/>
      <explain>来自自定义敏感词库。</explain>
      <paraID>2C045535</paraID>
      <start>70</start>
      <end>75</end>
      <status>ignored</status>
      <modifiedWord/>
      <trackRevisions>false</trackRevisions>
    </reviewItem>
    <reviewItem>
      <errorID>160bc412-1cf5-495c-a713-c3cf7f3e5fcd</errorID>
      <errorWord>全年实施</errorWord>
      <group>L1_Word</group>
      <groupName>字词问题</groupName>
      <ability>L2_Typo</ability>
      <abilityName>字词错误</abilityName>
      <candidateList>
        <item>全面实施</item>
      </candidateList>
      <explain/>
      <paraID>6AB4F8AB</paraID>
      <start>45</start>
      <end>49</end>
      <status>ignored</status>
      <modifiedWord/>
      <trackRevisions>false</trackRevisions>
    </reviewItem>
    <reviewItem>
      <errorID>6b504fbc-4df7-42a1-953d-8c3cc936c0d4</errorID>
      <errorWord>2月31日</errorWord>
      <group>L1_Sensitive</group>
      <groupName>敏感问题</groupName>
      <ability>L2_UserSensitive</ability>
      <abilityName>自定义敏感词</abilityName>
      <candidateList/>
      <explain>来自自定义敏感词库。</explain>
      <paraID>53F6B7E8</paraID>
      <start>47</start>
      <end>52</end>
      <status>ignored</status>
      <modifiedWord/>
      <trackRevisions>false</trackRevisions>
    </reviewItem>
    <reviewItem>
      <errorID>f7d9f88c-460b-42ef-8819-3fe0b0010078</errorID>
      <errorWord>交通网格</errorWord>
      <group>L1_Knowledge</group>
      <groupName>知识性问题</groupName>
      <ability>L2_Term</ability>
      <abilityName>专业术语</abilityName>
      <candidateList>
        <item>交通网络</item>
      </candidateList>
      <explain/>
      <paraID> 633A94C</paraID>
      <start>77</start>
      <end>81</end>
      <status>ignored</status>
      <modifiedWord/>
      <trackRevisions>false</trackRevisions>
    </reviewItem>
    <reviewItem>
      <errorID>8f50ef52-3a29-46a2-b483-ae7e084454c8</errorID>
      <errorWord>交通网格</errorWord>
      <group>L1_Knowledge</group>
      <groupName>知识性问题</groupName>
      <ability>L2_Term</ability>
      <abilityName>专业术语</abilityName>
      <candidateList>
        <item>交通网络</item>
      </candidateList>
      <explain/>
      <paraID>619E59E3</paraID>
      <start>92</start>
      <end>96</end>
      <status>ignored</status>
      <modifiedWord/>
      <trackRevisions>false</trackRevisions>
    </reviewItem>
    <reviewItem>
      <errorID>7d3fb503-49ec-4893-a0d5-6eb0756817b3</errorID>
      <errorWord>2月31日</errorWord>
      <group>L1_Sensitive</group>
      <groupName>敏感问题</groupName>
      <ability>L2_UserSensitive</ability>
      <abilityName>自定义敏感词</abilityName>
      <candidateList/>
      <explain>来自自定义敏感词库。</explain>
      <paraID>76BFF673</paraID>
      <start>31</start>
      <end>36</end>
      <status>ignored</status>
      <modifiedWord/>
      <trackRevisions>false</trackRevisions>
    </reviewItem>
    <reviewItem>
      <errorID>1f185ef3-1987-48a6-87e9-66a62418b1ac</errorID>
      <errorWord>全年实施</errorWord>
      <group>L1_Word</group>
      <groupName>字词问题</groupName>
      <ability>L2_Typo</ability>
      <abilityName>字词错误</abilityName>
      <candidateList>
        <item>全面实施</item>
      </candidateList>
      <explain/>
      <paraID>2B5594D3</paraID>
      <start>48</start>
      <end>52</end>
      <status>ignored</status>
      <modifiedWord/>
      <trackRevisions>false</trackRevisions>
    </reviewItem>
    <reviewItem>
      <errorID>dbd95fe5-3a6d-4eb7-8591-1927eaef66b9</errorID>
      <errorWord>2月31日</errorWord>
      <group>L1_Sensitive</group>
      <groupName>敏感问题</groupName>
      <ability>L2_UserSensitive</ability>
      <abilityName>自定义敏感词</abilityName>
      <candidateList/>
      <explain>来自自定义敏感词库。</explain>
      <paraID>40C41A6D</paraID>
      <start>64</start>
      <end>69</end>
      <status>ignored</status>
      <modifiedWord/>
      <trackRevisions>false</trackRevisions>
    </reviewItem>
    <reviewItem>
      <errorID>dae7c664-a0c6-476c-9754-8c69b98b6704</errorID>
      <errorWord>2月31日</errorWord>
      <group>L1_Sensitive</group>
      <groupName>敏感问题</groupName>
      <ability>L2_UserSensitive</ability>
      <abilityName>自定义敏感词</abilityName>
      <candidateList/>
      <explain>来自自定义敏感词库。</explain>
      <paraID>563A929B</paraID>
      <start>55</start>
      <end>60</end>
      <status>ignored</status>
      <modifiedWord/>
      <trackRevisions>false</trackRevisions>
    </reviewItem>
    <reviewItem>
      <errorID>a1ec0051-8089-4c49-9887-b3d189d6a444</errorID>
      <errorWord>公里</errorWord>
      <group>L1_Word</group>
      <groupName>字词问题</groupName>
      <ability>L2_Typo</ability>
      <abilityName>字词错误</abilityName>
      <candidateList>
        <item>公路</item>
      </candidateList>
      <explain/>
      <paraID>563A929B</paraID>
      <start>150</start>
      <end>152</end>
      <status>ignored</status>
      <modifiedWord/>
      <trackRevisions>false</trackRevisions>
    </reviewItem>
    <reviewItem>
      <errorID>1b3dbbfb-c02d-45dd-8be1-0bfb0e6669d6</errorID>
      <errorWord>公里</errorWord>
      <group>L1_Word</group>
      <groupName>字词问题</groupName>
      <ability>L2_Typo</ability>
      <abilityName>字词错误</abilityName>
      <candidateList>
        <item>公路</item>
      </candidateList>
      <explain/>
      <paraID>6F70F858</paraID>
      <start>6</start>
      <end>8</end>
      <status>ignored</status>
      <modifiedWord/>
      <trackRevisions>false</trackRevisions>
    </reviewItem>
    <reviewItem>
      <errorID>9eb3f87d-73d0-41ab-816e-c4dc7bafb35b</errorID>
      <errorWord>交通网格</errorWord>
      <group>L1_Knowledge</group>
      <groupName>知识性问题</groupName>
      <ability>L2_Term</ability>
      <abilityName>专业术语</abilityName>
      <candidateList>
        <item>交通网络</item>
      </candidateList>
      <explain/>
      <paraID>481AA3D2</paraID>
      <start>101</start>
      <end>105</end>
      <status>ignored</status>
      <modifiedWord/>
      <trackRevisions>false</trackRevisions>
    </reviewItem>
    <reviewItem>
      <errorID>d38c5705-6d1e-415c-b78e-db117ec7d5d6</errorID>
      <errorWord>全年实施</errorWord>
      <group>L1_Word</group>
      <groupName>字词问题</groupName>
      <ability>L2_Typo</ability>
      <abilityName>字词错误</abilityName>
      <candidateList>
        <item>全面实施</item>
      </candidateList>
      <explain/>
      <paraID> 83CFBBE</paraID>
      <start>47</start>
      <end>51</end>
      <status>ignored</status>
      <modifiedWord/>
      <trackRevisions>false</trackRevisions>
    </reviewItem>
    <reviewItem>
      <errorID>3510d462-77bd-45d5-bc13-92f4bc4486bf</errorID>
      <errorWord>全年实施</errorWord>
      <group>L1_Word</group>
      <groupName>字词问题</groupName>
      <ability>L2_Typo</ability>
      <abilityName>字词错误</abilityName>
      <candidateList>
        <item>全面实施</item>
      </candidateList>
      <explain/>
      <paraID> CB225AC</paraID>
      <start>53</start>
      <end>57</end>
      <status>ignored</status>
      <modifiedWord/>
      <trackRevisions>false</trackRevisions>
    </reviewItem>
    <reviewItem>
      <errorID>58726da2-400d-4b06-9ba8-1d3335de291b</errorID>
      <errorWord>交通网格</errorWord>
      <group>L1_Knowledge</group>
      <groupName>知识性问题</groupName>
      <ability>L2_Term</ability>
      <abilityName>专业术语</abilityName>
      <candidateList>
        <item>交通网络</item>
      </candidateList>
      <explain/>
      <paraID> CB225AC</paraID>
      <start>88</start>
      <end>92</end>
      <status>ignored</status>
      <modifiedWord/>
      <trackRevisions>false</trackRevisions>
    </reviewItem>
    <reviewItem>
      <errorID>de291c8e-ba00-42ed-af22-f94e3adde445</errorID>
      <errorWord>全年实施</errorWord>
      <group>L1_Word</group>
      <groupName>字词问题</groupName>
      <ability>L2_Typo</ability>
      <abilityName>字词错误</abilityName>
      <candidateList>
        <item>全面实施</item>
      </candidateList>
      <explain/>
      <paraID>4F014585</paraID>
      <start>28</start>
      <end>32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2c5f63-26e9-4f03-b1f5-e2f667c07a81}">
  <ds:schemaRefs/>
</ds:datastoreItem>
</file>

<file path=docProps/app.xml><?xml version="1.0" encoding="utf-8"?>
<Properties xmlns="http://schemas.openxmlformats.org/officeDocument/2006/extended-properties" xmlns:vt="http://schemas.openxmlformats.org/officeDocument/2006/docPropsVTypes">
  <Template>Normal.dotm</Template>
  <Pages>55</Pages>
  <Words>6924</Words>
  <Characters>7916</Characters>
  <Lines>0</Lines>
  <Paragraphs>0</Paragraphs>
  <TotalTime>24</TotalTime>
  <ScaleCrop>false</ScaleCrop>
  <LinksUpToDate>false</LinksUpToDate>
  <CharactersWithSpaces>7924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2025-11-07T09:09:49Z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