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 w:bidi="ar-SA"/>
        </w:rPr>
        <w:t>吊销长期停业未经营企业名单</w:t>
      </w:r>
    </w:p>
    <w:tbl>
      <w:tblPr>
        <w:tblStyle w:val="3"/>
        <w:tblW w:w="8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545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26" w:type="dxa"/>
          </w:tcPr>
          <w:p>
            <w:pPr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45" w:type="dxa"/>
          </w:tcPr>
          <w:p>
            <w:pPr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330" w:type="dxa"/>
          </w:tcPr>
          <w:p>
            <w:pPr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行政处罚决定书文号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26" w:type="dxa"/>
          </w:tcPr>
          <w:p>
            <w:pPr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45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/>
              <w:jc w:val="both"/>
              <w:outlineLvl w:val="0"/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裕民县金裕面粉有限公司等4户企业</w:t>
            </w:r>
          </w:p>
        </w:tc>
        <w:tc>
          <w:tcPr>
            <w:tcW w:w="3330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/>
              <w:jc w:val="both"/>
              <w:outlineLvl w:val="0"/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塔裕市监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处罚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20802600</wp:posOffset>
                      </wp:positionV>
                      <wp:extent cx="5761990" cy="1270"/>
                      <wp:effectExtent l="9525" t="9525" r="19685" b="17780"/>
                      <wp:wrapNone/>
                      <wp:docPr id="3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1990" cy="1270"/>
                              </a:xfrm>
                              <a:prstGeom prst="straightConnector1">
                                <a:avLst/>
                              </a:prstGeom>
                              <a:ln w="19050" cap="sq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0" o:spid="_x0000_s1026" o:spt="32" type="#_x0000_t32" style="position:absolute;left:0pt;margin-left:2pt;margin-top:1638pt;height:0.1pt;width:453.7pt;z-index:251660288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teKJra&#10;AAAACwEAAA8AAAAAAAAAAQAgAAAAIgAAAGRycy9kb3ducmV2LnhtbFBLAQIUABQAAAAIAIdO4kCD&#10;j7Ti5QEAAKEDAAAOAAAAAAAAAAEAIAAAACkBAABkcnMvZTJvRG9jLnhtbFBLBQYAAAAABgAGAFkB&#10;AACABQAAAAA=&#10;">
                      <v:fill on="f" focussize="0,0"/>
                      <v:stroke weight="1.5pt" color="#000000" joinstyle="round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6" w:type="dxa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/>
              <w:jc w:val="center"/>
              <w:outlineLvl w:val="0"/>
              <w:rPr>
                <w:rFonts w:hint="default" w:ascii="Times New Roman" w:hAnsi="Times New Roman" w:eastAsia="宋体" w:cs="Mangal"/>
                <w:color w:val="00000A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Times New Roman" w:hAnsi="Times New Roman" w:eastAsia="宋体" w:cs="Mangal"/>
                <w:color w:val="00000A"/>
                <w:kern w:val="2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新疆华磊商贸有限公司</w:t>
            </w:r>
          </w:p>
        </w:tc>
        <w:tc>
          <w:tcPr>
            <w:tcW w:w="3330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/>
              <w:jc w:val="both"/>
              <w:outlineLvl w:val="0"/>
              <w:rPr>
                <w:rFonts w:hint="eastAsia" w:ascii="Times New Roman" w:hAnsi="Times New Roman" w:eastAsia="宋体" w:cs="Mangal"/>
                <w:color w:val="00000A"/>
                <w:kern w:val="2"/>
                <w:sz w:val="24"/>
                <w:szCs w:val="24"/>
                <w:lang w:val="zh-CN" w:eastAsia="zh-CN" w:bidi="hi-IN"/>
              </w:rPr>
            </w:pP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塔裕市监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处罚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20802600</wp:posOffset>
                      </wp:positionV>
                      <wp:extent cx="5761990" cy="1270"/>
                      <wp:effectExtent l="9525" t="9525" r="19685" b="17780"/>
                      <wp:wrapNone/>
                      <wp:docPr id="2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1990" cy="1270"/>
                              </a:xfrm>
                              <a:prstGeom prst="straightConnector1">
                                <a:avLst/>
                              </a:prstGeom>
                              <a:ln w="19050" cap="sq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0" o:spid="_x0000_s1026" o:spt="32" type="#_x0000_t32" style="position:absolute;left:0pt;margin-left:2pt;margin-top:1638pt;height:0.1pt;width:453.7pt;z-index:251675648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14omtoA&#10;AAALAQAADwAAAAAAAAABACAAAAAiAAAAZHJzL2Rvd25yZXYueG1sUEsBAhQAFAAAAAgAh07iQKv/&#10;RJjkAQAAogMAAA4AAAAAAAAAAQAgAAAAKQEAAGRycy9lMm9Eb2MueG1sUEsFBgAAAAAGAAYAWQEA&#10;AH8FAAAAAA==&#10;">
                      <v:fill on="f" focussize="0,0"/>
                      <v:stroke weight="1.5pt" color="#000000" joinstyle="round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6" w:type="dxa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Times New Roman" w:hAnsi="Times New Roman" w:eastAsia="宋体" w:cs="Mangal"/>
                <w:color w:val="00000A"/>
                <w:kern w:val="2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裕民县承凡种植业有限公司</w:t>
            </w:r>
          </w:p>
        </w:tc>
        <w:tc>
          <w:tcPr>
            <w:tcW w:w="3330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/>
              <w:jc w:val="both"/>
              <w:outlineLvl w:val="0"/>
              <w:rPr>
                <w:rFonts w:hint="eastAsia" w:ascii="Times New Roman" w:hAnsi="Times New Roman" w:eastAsia="宋体" w:cs="Mangal"/>
                <w:color w:val="00000A"/>
                <w:kern w:val="2"/>
                <w:sz w:val="24"/>
                <w:szCs w:val="24"/>
                <w:lang w:val="zh-CN" w:eastAsia="zh-CN" w:bidi="hi-IN"/>
              </w:rPr>
            </w:pP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塔裕市监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处罚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20802600</wp:posOffset>
                      </wp:positionV>
                      <wp:extent cx="5761990" cy="1270"/>
                      <wp:effectExtent l="9525" t="9525" r="19685" b="17780"/>
                      <wp:wrapNone/>
                      <wp:docPr id="21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1990" cy="1270"/>
                              </a:xfrm>
                              <a:prstGeom prst="straightConnector1">
                                <a:avLst/>
                              </a:prstGeom>
                              <a:ln w="19050" cap="sq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0" o:spid="_x0000_s1026" o:spt="32" type="#_x0000_t32" style="position:absolute;left:0pt;margin-left:2pt;margin-top:1638pt;height:0.1pt;width:453.7pt;z-index:251684864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teKJra&#10;AAAACwEAAA8AAAAAAAAAAQAgAAAAIgAAAGRycy9kb3ducmV2LnhtbFBLAQIUABQAAAAIAIdO4kD9&#10;OVos5QEAAKIDAAAOAAAAAAAAAAEAIAAAACkBAABkcnMvZTJvRG9jLnhtbFBLBQYAAAAABgAGAFkB&#10;AACABQAAAAA=&#10;">
                      <v:fill on="f" focussize="0,0"/>
                      <v:stroke weight="1.5pt" color="#000000" joinstyle="round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26" w:type="dxa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/>
              <w:jc w:val="center"/>
              <w:outlineLvl w:val="0"/>
              <w:rPr>
                <w:rFonts w:hint="default" w:ascii="Times New Roman" w:hAnsi="Times New Roman" w:eastAsia="宋体" w:cs="Mangal"/>
                <w:color w:val="00000A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Times New Roman" w:hAnsi="Times New Roman" w:eastAsia="宋体" w:cs="Mangal"/>
                <w:color w:val="00000A"/>
                <w:kern w:val="2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新疆瑞仁建设工程有限公司裕民县分公司</w:t>
            </w:r>
          </w:p>
        </w:tc>
        <w:tc>
          <w:tcPr>
            <w:tcW w:w="3330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/>
              <w:jc w:val="both"/>
              <w:outlineLvl w:val="0"/>
              <w:rPr>
                <w:rFonts w:hint="eastAsia" w:ascii="Times New Roman" w:hAnsi="Times New Roman" w:eastAsia="宋体" w:cs="Mangal"/>
                <w:color w:val="00000A"/>
                <w:kern w:val="2"/>
                <w:sz w:val="24"/>
                <w:szCs w:val="24"/>
                <w:lang w:val="zh-CN" w:eastAsia="zh-CN" w:bidi="hi-IN"/>
              </w:rPr>
            </w:pP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塔裕市监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处罚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20802600</wp:posOffset>
                      </wp:positionV>
                      <wp:extent cx="5761990" cy="1270"/>
                      <wp:effectExtent l="9525" t="9525" r="19685" b="17780"/>
                      <wp:wrapNone/>
                      <wp:docPr id="22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1990" cy="1270"/>
                              </a:xfrm>
                              <a:prstGeom prst="straightConnector1">
                                <a:avLst/>
                              </a:prstGeom>
                              <a:ln w="19050" cap="sq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0" o:spid="_x0000_s1026" o:spt="32" type="#_x0000_t32" style="position:absolute;left:0pt;margin-left:2pt;margin-top:1638pt;height:0.1pt;width:453.7pt;z-index:251694080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teKJra&#10;AAAACwEAAA8AAAAAAAAAAQAgAAAAIgAAAGRycy9kb3ducmV2LnhtbFBLAQIUABQAAAAIAIdO4kBG&#10;dQgr5QEAAKIDAAAOAAAAAAAAAAEAIAAAACkBAABkcnMvZTJvRG9jLnhtbFBLBQYAAAAABgAGAFkB&#10;AACABQAAAAA=&#10;">
                      <v:fill on="f" focussize="0,0"/>
                      <v:stroke weight="1.5pt" color="#000000" joinstyle="round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zh-CN" w:eastAsia="zh-CN" w:bidi="hi-IN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A"/>
                <w:kern w:val="2"/>
                <w:sz w:val="24"/>
                <w:szCs w:val="24"/>
                <w:lang w:val="en-US" w:eastAsia="zh-CN" w:bidi="hi-IN"/>
              </w:rPr>
              <w:t>-4</w:t>
            </w:r>
          </w:p>
        </w:tc>
      </w:tr>
    </w:tbl>
    <w:p>
      <w:pPr>
        <w:keepNext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/>
        <w:outlineLvl w:val="0"/>
        <w:rPr>
          <w:rFonts w:hint="default" w:ascii="Times New Roman" w:hAnsi="Times New Roman" w:eastAsia="宋体" w:cs="Mangal"/>
          <w:color w:val="00000A"/>
          <w:kern w:val="2"/>
          <w:sz w:val="24"/>
          <w:szCs w:val="24"/>
          <w:lang w:val="en-US" w:eastAsia="zh-CN" w:bidi="hi-I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17" w:right="1518" w:bottom="1417" w:left="180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autoSpaceDE w:val="0"/>
      <w:autoSpaceDN w:val="0"/>
      <w:snapToGrid w:val="0"/>
      <w:jc w:val="center"/>
      <w:rPr>
        <w:rFonts w:ascii="仿宋" w:hAnsi="仿宋" w:eastAsia="仿宋" w:cs="仿宋"/>
        <w:sz w:val="18"/>
        <w:szCs w:val="18"/>
        <w:lang w:val="zh-CN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2025-12-15T08:14:31Z</dcterms:created>
  <dc:creator>Administrator</dc:creator>
  <cp:lastModifiedBy>Administrator</cp:lastModifiedBy>
  <dcterms:modified xsi:type="dcterms:W3CDTF">2025-12-15T08:14:43Z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