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798752">
      <w:r>
        <w:br w:type="page"/>
      </w:r>
    </w:p>
    <w:p w14:paraId="604F6BE2">
      <w:pPr>
        <w:spacing w:line="640" w:lineRule="exact"/>
        <w:jc w:val="center"/>
        <w:outlineLvl w:val="1"/>
      </w:pPr>
      <w:r>
        <w:rPr>
          <w:rFonts w:ascii="黑体" w:hAnsi="黑体" w:eastAsia="黑体"/>
          <w:sz w:val="32"/>
        </w:rPr>
        <w:t>第一部分 单位概况</w:t>
      </w:r>
    </w:p>
    <w:p w14:paraId="51B7DE5C">
      <w:pPr>
        <w:spacing w:line="640" w:lineRule="exact"/>
        <w:ind w:firstLine="640"/>
        <w:jc w:val="both"/>
        <w:outlineLvl w:val="2"/>
      </w:pPr>
      <w:r>
        <w:rPr>
          <w:rFonts w:ascii="黑体" w:hAnsi="黑体" w:eastAsia="黑体"/>
          <w:sz w:val="32"/>
        </w:rPr>
        <w:t>一、主要职能</w:t>
      </w:r>
    </w:p>
    <w:p w14:paraId="4F3B5952">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w:t>
      </w:r>
      <w:r>
        <w:rPr>
          <w:rFonts w:hint="eastAsia" w:ascii="仿宋_GB2312" w:hAnsi="仿宋_GB2312" w:eastAsia="仿宋_GB2312"/>
          <w:sz w:val="32"/>
          <w:lang w:eastAsia="zh-CN"/>
        </w:rPr>
        <w:t>；</w:t>
      </w:r>
      <w:r>
        <w:rPr>
          <w:rFonts w:ascii="仿宋_GB2312" w:hAnsi="仿宋_GB2312" w:eastAsia="仿宋_GB2312"/>
          <w:sz w:val="32"/>
        </w:rPr>
        <w:t>实行网上统一采购、统一配送的基本药物采购机制</w:t>
      </w:r>
      <w:r>
        <w:rPr>
          <w:rFonts w:hint="eastAsia" w:ascii="仿宋_GB2312" w:hAnsi="仿宋_GB2312" w:eastAsia="仿宋_GB2312"/>
          <w:sz w:val="32"/>
          <w:lang w:eastAsia="zh-CN"/>
        </w:rPr>
        <w:t>；</w:t>
      </w:r>
      <w:r>
        <w:rPr>
          <w:rFonts w:ascii="仿宋_GB2312" w:hAnsi="仿宋_GB2312" w:eastAsia="仿宋_GB2312"/>
          <w:sz w:val="32"/>
        </w:rPr>
        <w:t>实施基本药物零差率销售。</w:t>
      </w:r>
    </w:p>
    <w:p w14:paraId="7498F2E2">
      <w:pPr>
        <w:spacing w:line="580" w:lineRule="exact"/>
        <w:ind w:firstLine="640"/>
        <w:jc w:val="both"/>
      </w:pPr>
      <w:r>
        <w:rPr>
          <w:rFonts w:ascii="仿宋_GB2312" w:hAnsi="仿宋_GB2312" w:eastAsia="仿宋_GB2312"/>
          <w:sz w:val="32"/>
        </w:rPr>
        <w:t>（二）协助开展突发公共卫生事件应急调查和处置工作，对所属行政村卫生室实行管理，承担对村卫生室和乡村医生的业务管理和指导。协助做好城乡居民基本医疗保险工作。</w:t>
      </w:r>
    </w:p>
    <w:p w14:paraId="16ADC0A4">
      <w:pPr>
        <w:spacing w:line="640" w:lineRule="exact"/>
        <w:ind w:firstLine="640"/>
        <w:jc w:val="both"/>
        <w:outlineLvl w:val="2"/>
      </w:pPr>
      <w:r>
        <w:rPr>
          <w:rFonts w:ascii="黑体" w:hAnsi="黑体" w:eastAsia="黑体"/>
          <w:sz w:val="32"/>
        </w:rPr>
        <w:t>二、机构设置及人员情况</w:t>
      </w:r>
    </w:p>
    <w:p w14:paraId="726C75FE">
      <w:pPr>
        <w:spacing w:line="580" w:lineRule="exact"/>
        <w:ind w:firstLine="640"/>
        <w:jc w:val="both"/>
      </w:pPr>
      <w:r>
        <w:rPr>
          <w:rFonts w:ascii="仿宋_GB2312" w:hAnsi="仿宋_GB2312" w:eastAsia="仿宋_GB2312"/>
          <w:sz w:val="32"/>
        </w:rPr>
        <w:t>裕民县江格斯乡卫生院2024年度，实有人数24人，其中：在职人员20人，增加1人；离休人员0人，增加0人；退休人员4人,减少1人。</w:t>
      </w:r>
    </w:p>
    <w:p w14:paraId="4181C740">
      <w:pPr>
        <w:spacing w:line="580" w:lineRule="exact"/>
        <w:ind w:firstLine="640"/>
        <w:jc w:val="both"/>
      </w:pPr>
      <w:r>
        <w:rPr>
          <w:rFonts w:ascii="仿宋_GB2312" w:hAnsi="仿宋_GB2312" w:eastAsia="仿宋_GB2312"/>
          <w:sz w:val="32"/>
        </w:rPr>
        <w:t>裕民县江格斯乡卫生院无下属预算单位，下设</w:t>
      </w:r>
      <w:r>
        <w:rPr>
          <w:rFonts w:hint="eastAsia" w:ascii="仿宋_GB2312" w:hAnsi="仿宋_GB2312" w:eastAsia="仿宋_GB2312"/>
          <w:sz w:val="32"/>
          <w:lang w:val="en-US" w:eastAsia="zh-CN"/>
        </w:rPr>
        <w:t>9</w:t>
      </w:r>
      <w:r>
        <w:rPr>
          <w:rFonts w:ascii="仿宋_GB2312" w:hAnsi="仿宋_GB2312" w:eastAsia="仿宋_GB2312"/>
          <w:sz w:val="32"/>
        </w:rPr>
        <w:t>个科室，分别是：医生办公室、护士办公室、药房、防疫办公室、妇幼办公室、B超室、化验室、基本公共卫生办公室、财务室。</w:t>
      </w:r>
    </w:p>
    <w:p w14:paraId="661B35E1">
      <w:r>
        <w:br w:type="page"/>
      </w:r>
    </w:p>
    <w:p w14:paraId="71B0B452">
      <w:pPr>
        <w:spacing w:line="240" w:lineRule="auto"/>
        <w:jc w:val="center"/>
        <w:outlineLvl w:val="1"/>
      </w:pPr>
      <w:r>
        <w:rPr>
          <w:rFonts w:ascii="黑体" w:hAnsi="黑体" w:eastAsia="黑体"/>
          <w:sz w:val="32"/>
        </w:rPr>
        <w:t>第二部分 部门决算情况说明</w:t>
      </w:r>
    </w:p>
    <w:p w14:paraId="588CC291">
      <w:pPr>
        <w:spacing w:line="640" w:lineRule="exact"/>
        <w:ind w:firstLine="640"/>
        <w:jc w:val="both"/>
        <w:outlineLvl w:val="2"/>
      </w:pPr>
      <w:r>
        <w:rPr>
          <w:rFonts w:ascii="黑体" w:hAnsi="黑体" w:eastAsia="黑体"/>
          <w:sz w:val="32"/>
        </w:rPr>
        <w:t>一、收入支出决算总体情况说明</w:t>
      </w:r>
    </w:p>
    <w:p w14:paraId="66D4F18D">
      <w:pPr>
        <w:spacing w:line="580" w:lineRule="exact"/>
        <w:ind w:firstLine="640"/>
        <w:jc w:val="both"/>
      </w:pPr>
      <w:r>
        <w:rPr>
          <w:rFonts w:ascii="仿宋_GB2312" w:hAnsi="仿宋_GB2312" w:eastAsia="仿宋_GB2312"/>
          <w:b/>
          <w:sz w:val="32"/>
        </w:rPr>
        <w:t>2024年度收入总计467.13万元，</w:t>
      </w:r>
      <w:r>
        <w:rPr>
          <w:rFonts w:ascii="仿宋_GB2312" w:hAnsi="仿宋_GB2312" w:eastAsia="仿宋_GB2312"/>
          <w:b w:val="0"/>
          <w:sz w:val="32"/>
        </w:rPr>
        <w:t>其中：本年收入合计451.00万元，使用非财政拨款结余（含专用结余）0.00万元，年初结转和结余16.13万元。</w:t>
      </w:r>
    </w:p>
    <w:p w14:paraId="61ADBE39">
      <w:pPr>
        <w:spacing w:line="580" w:lineRule="exact"/>
        <w:ind w:firstLine="640"/>
        <w:jc w:val="both"/>
      </w:pPr>
      <w:r>
        <w:rPr>
          <w:rFonts w:ascii="仿宋_GB2312" w:hAnsi="仿宋_GB2312" w:eastAsia="仿宋_GB2312"/>
          <w:b/>
          <w:sz w:val="32"/>
        </w:rPr>
        <w:t>2024年度支出总计467.13万元，</w:t>
      </w:r>
      <w:r>
        <w:rPr>
          <w:rFonts w:ascii="仿宋_GB2312" w:hAnsi="仿宋_GB2312" w:eastAsia="仿宋_GB2312"/>
          <w:b w:val="0"/>
          <w:sz w:val="32"/>
        </w:rPr>
        <w:t>其中：本年支出合计461.15万元，结余分配0.00万元，年末结转和结余5.99万元。</w:t>
      </w:r>
    </w:p>
    <w:p w14:paraId="4142359B">
      <w:pPr>
        <w:spacing w:line="580" w:lineRule="exact"/>
        <w:ind w:firstLine="640"/>
        <w:jc w:val="both"/>
      </w:pPr>
      <w:r>
        <w:rPr>
          <w:rFonts w:ascii="仿宋_GB2312" w:hAnsi="仿宋_GB2312" w:eastAsia="仿宋_GB2312"/>
          <w:b w:val="0"/>
          <w:sz w:val="32"/>
        </w:rPr>
        <w:t>收入支出总体与上年相比，增加48.26万元，增长11.52%，主要原因是：本年在职人员增加，补发从2023年9月起的</w:t>
      </w:r>
      <w:r>
        <w:rPr>
          <w:rFonts w:hint="eastAsia" w:ascii="仿宋_GB2312" w:hAnsi="仿宋_GB2312" w:eastAsia="仿宋_GB2312"/>
          <w:b w:val="0"/>
          <w:sz w:val="32"/>
          <w:lang w:val="en-US" w:eastAsia="zh-CN"/>
        </w:rPr>
        <w:t>绩效</w:t>
      </w:r>
      <w:r>
        <w:rPr>
          <w:rFonts w:ascii="仿宋_GB2312" w:hAnsi="仿宋_GB2312" w:eastAsia="仿宋_GB2312"/>
          <w:b w:val="0"/>
          <w:sz w:val="32"/>
        </w:rPr>
        <w:t>工资，在职人员工资调增、社保、公积金基数调增，人员经费增加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本年就诊人员增加，医疗收入增加</w:t>
      </w:r>
      <w:r>
        <w:rPr>
          <w:rFonts w:ascii="仿宋_GB2312" w:hAnsi="仿宋_GB2312" w:eastAsia="仿宋_GB2312"/>
          <w:b w:val="0"/>
          <w:sz w:val="32"/>
        </w:rPr>
        <w:t>。</w:t>
      </w:r>
    </w:p>
    <w:p w14:paraId="510356F8">
      <w:pPr>
        <w:spacing w:line="640" w:lineRule="exact"/>
        <w:ind w:firstLine="640"/>
        <w:jc w:val="both"/>
        <w:outlineLvl w:val="2"/>
      </w:pPr>
      <w:r>
        <w:rPr>
          <w:rFonts w:ascii="黑体" w:hAnsi="黑体" w:eastAsia="黑体"/>
          <w:sz w:val="32"/>
        </w:rPr>
        <w:t>二、收入决算情况说明</w:t>
      </w:r>
    </w:p>
    <w:p w14:paraId="42F914DC">
      <w:pPr>
        <w:spacing w:line="580" w:lineRule="exact"/>
        <w:ind w:firstLine="640"/>
        <w:jc w:val="both"/>
      </w:pPr>
      <w:r>
        <w:rPr>
          <w:rFonts w:ascii="仿宋_GB2312" w:hAnsi="仿宋_GB2312" w:eastAsia="仿宋_GB2312"/>
          <w:b/>
          <w:sz w:val="32"/>
        </w:rPr>
        <w:t>本年收入451.00万元，</w:t>
      </w:r>
      <w:r>
        <w:rPr>
          <w:rFonts w:ascii="仿宋_GB2312" w:hAnsi="仿宋_GB2312" w:eastAsia="仿宋_GB2312"/>
          <w:b w:val="0"/>
          <w:sz w:val="32"/>
        </w:rPr>
        <w:t>其中：财政拨款收入426.01万元，占94.46%；上级补助收入0.00万元，占0.00%；事业收入24.99万元，占5.54%；经营收入0.00万元，占0.00%；附属单位上缴收入0.00万元，占0.00%；其他收入0.00万元，占0.00%。</w:t>
      </w:r>
    </w:p>
    <w:p w14:paraId="56ACA791">
      <w:pPr>
        <w:spacing w:line="640" w:lineRule="exact"/>
        <w:ind w:firstLine="640"/>
        <w:jc w:val="both"/>
        <w:outlineLvl w:val="2"/>
      </w:pPr>
      <w:r>
        <w:rPr>
          <w:rFonts w:ascii="黑体" w:hAnsi="黑体" w:eastAsia="黑体"/>
          <w:sz w:val="32"/>
        </w:rPr>
        <w:t>三、支出决算情况说明</w:t>
      </w:r>
    </w:p>
    <w:p w14:paraId="55970739">
      <w:pPr>
        <w:spacing w:line="580" w:lineRule="exact"/>
        <w:ind w:firstLine="640"/>
        <w:jc w:val="both"/>
      </w:pPr>
      <w:r>
        <w:rPr>
          <w:rFonts w:ascii="仿宋_GB2312" w:hAnsi="仿宋_GB2312" w:eastAsia="仿宋_GB2312"/>
          <w:b/>
          <w:sz w:val="32"/>
        </w:rPr>
        <w:t>本年支出461.15万元，</w:t>
      </w:r>
      <w:r>
        <w:rPr>
          <w:rFonts w:ascii="仿宋_GB2312" w:hAnsi="仿宋_GB2312" w:eastAsia="仿宋_GB2312"/>
          <w:b w:val="0"/>
          <w:sz w:val="32"/>
        </w:rPr>
        <w:t>其中：基本支出378.39万元，占82.05%；项目支出82.76万元，占17.95%；上缴上级支出0.00万元，占0.00%；经营支出0.00万元，占0.00%；对附属单位补助支出0.00万元，占0.00%。</w:t>
      </w:r>
    </w:p>
    <w:p w14:paraId="6CFF617F">
      <w:pPr>
        <w:spacing w:line="640" w:lineRule="exact"/>
        <w:ind w:firstLine="640"/>
        <w:jc w:val="both"/>
        <w:outlineLvl w:val="2"/>
      </w:pPr>
      <w:r>
        <w:rPr>
          <w:rFonts w:ascii="黑体" w:hAnsi="黑体" w:eastAsia="黑体"/>
          <w:sz w:val="32"/>
        </w:rPr>
        <w:t>四、财政拨款收入支出决算总体情况说明</w:t>
      </w:r>
    </w:p>
    <w:p w14:paraId="6A0710A7">
      <w:pPr>
        <w:spacing w:line="580" w:lineRule="exact"/>
        <w:ind w:firstLine="640"/>
        <w:jc w:val="both"/>
      </w:pPr>
      <w:r>
        <w:rPr>
          <w:rFonts w:ascii="仿宋_GB2312" w:hAnsi="仿宋_GB2312" w:eastAsia="仿宋_GB2312"/>
          <w:b/>
          <w:sz w:val="32"/>
        </w:rPr>
        <w:t>2024年度财政拨款收入总计426.01万元，</w:t>
      </w:r>
      <w:r>
        <w:rPr>
          <w:rFonts w:ascii="仿宋_GB2312" w:hAnsi="仿宋_GB2312" w:eastAsia="仿宋_GB2312"/>
          <w:b w:val="0"/>
          <w:sz w:val="32"/>
        </w:rPr>
        <w:t>其中：年初财政拨款结转和结余0.00万元，本年财政拨款收入426.01万元。</w:t>
      </w:r>
      <w:r>
        <w:rPr>
          <w:rFonts w:ascii="仿宋_GB2312" w:hAnsi="仿宋_GB2312" w:eastAsia="仿宋_GB2312"/>
          <w:b/>
          <w:sz w:val="32"/>
        </w:rPr>
        <w:t>财政拨款支出总计426.01万元，</w:t>
      </w:r>
      <w:r>
        <w:rPr>
          <w:rFonts w:ascii="仿宋_GB2312" w:hAnsi="仿宋_GB2312" w:eastAsia="仿宋_GB2312"/>
          <w:b w:val="0"/>
          <w:sz w:val="32"/>
        </w:rPr>
        <w:t>其中：年末财政拨款结转和结余0.00万元，本年财政拨款支出426.01万元。</w:t>
      </w:r>
    </w:p>
    <w:p w14:paraId="73D9C1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增加44.46万元，增长11.65%，主要原因是：本年在职人员增加，在职人员工资调增、社保、公积金基数调增，人员经费增加。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332.00万元，决算数426.01万元，预决算差异率28.32%，主要原因是：1、本年在职人员增加，年中追加人员经费及人员工资、社保、公积金基数调增部分资金、2、年中追加2024年健康档案预防接种儿童保健服务补助项目</w:t>
      </w:r>
      <w:r>
        <w:rPr>
          <w:rFonts w:hint="eastAsia" w:ascii="仿宋_GB2312" w:hAnsi="仿宋_GB2312" w:eastAsia="仿宋_GB2312"/>
          <w:b w:val="0"/>
          <w:sz w:val="32"/>
          <w:lang w:eastAsia="zh-CN"/>
        </w:rPr>
        <w:t>、</w:t>
      </w:r>
      <w:r>
        <w:rPr>
          <w:rFonts w:ascii="仿宋_GB2312" w:hAnsi="仿宋_GB2312" w:eastAsia="仿宋_GB2312"/>
          <w:b w:val="0"/>
          <w:sz w:val="32"/>
        </w:rPr>
        <w:t>全民健康体检补助项目</w:t>
      </w:r>
      <w:r>
        <w:rPr>
          <w:rFonts w:hint="eastAsia" w:ascii="仿宋_GB2312" w:hAnsi="仿宋_GB2312" w:eastAsia="仿宋_GB2312"/>
          <w:b w:val="0"/>
          <w:sz w:val="32"/>
          <w:lang w:eastAsia="zh-CN"/>
        </w:rPr>
        <w:t>、</w:t>
      </w:r>
      <w:r>
        <w:rPr>
          <w:rFonts w:ascii="仿宋_GB2312" w:hAnsi="仿宋_GB2312" w:eastAsia="仿宋_GB2312"/>
          <w:b w:val="0"/>
          <w:sz w:val="32"/>
        </w:rPr>
        <w:t>2024年老年健康医养结合项目，导致预决算存在差异。</w:t>
      </w:r>
    </w:p>
    <w:p w14:paraId="7CB6F51B">
      <w:pPr>
        <w:spacing w:line="640" w:lineRule="exact"/>
        <w:ind w:firstLine="640"/>
        <w:jc w:val="both"/>
        <w:outlineLvl w:val="2"/>
      </w:pPr>
      <w:r>
        <w:rPr>
          <w:rFonts w:ascii="黑体" w:hAnsi="黑体" w:eastAsia="黑体"/>
          <w:sz w:val="32"/>
        </w:rPr>
        <w:t>五、一般公共预算财政拨款支出决算情况说明</w:t>
      </w:r>
    </w:p>
    <w:p w14:paraId="0B07D044">
      <w:pPr>
        <w:spacing w:line="640" w:lineRule="exact"/>
        <w:ind w:firstLine="640"/>
        <w:jc w:val="both"/>
        <w:outlineLvl w:val="3"/>
      </w:pPr>
      <w:r>
        <w:rPr>
          <w:rFonts w:ascii="楷体_GB2312" w:hAnsi="楷体_GB2312" w:eastAsia="楷体_GB2312"/>
          <w:b/>
          <w:sz w:val="32"/>
        </w:rPr>
        <w:t>（一）一般公共预算财政拨款支出决算总体情况</w:t>
      </w:r>
    </w:p>
    <w:p w14:paraId="7C947DE9">
      <w:pPr>
        <w:spacing w:line="580" w:lineRule="exact"/>
        <w:ind w:firstLine="640"/>
        <w:jc w:val="both"/>
      </w:pPr>
      <w:r>
        <w:rPr>
          <w:rFonts w:ascii="仿宋_GB2312" w:hAnsi="仿宋_GB2312" w:eastAsia="仿宋_GB2312"/>
          <w:b/>
          <w:sz w:val="32"/>
        </w:rPr>
        <w:t>2024年度一般公共预算财政拨款支出424.46万元，</w:t>
      </w:r>
      <w:r>
        <w:rPr>
          <w:rFonts w:ascii="仿宋_GB2312" w:hAnsi="仿宋_GB2312" w:eastAsia="仿宋_GB2312"/>
          <w:b w:val="0"/>
          <w:sz w:val="32"/>
        </w:rPr>
        <w:t>占本年支出合计的92.04%。</w:t>
      </w:r>
      <w:r>
        <w:rPr>
          <w:rFonts w:ascii="仿宋_GB2312" w:hAnsi="仿宋_GB2312" w:eastAsia="仿宋_GB2312"/>
          <w:b/>
          <w:sz w:val="32"/>
        </w:rPr>
        <w:t>与上年相比，</w:t>
      </w:r>
      <w:r>
        <w:rPr>
          <w:rFonts w:ascii="仿宋_GB2312" w:hAnsi="仿宋_GB2312" w:eastAsia="仿宋_GB2312"/>
          <w:b w:val="0"/>
          <w:sz w:val="32"/>
        </w:rPr>
        <w:t>增加42.91万元，增长11.25%，主要原因是：本年在职人员增加，工资调增，社保、公积金基数调增，人员经费增加。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330.45万元，决算数424.46万元，预决算差异率28.45%，主要原因是：1、本年在职人员增加，年中追加人员经费及人员工资、社保、公积金基数调增部分资金、2、年中追加2024年健康档案预防接种儿童保健服务补助项目</w:t>
      </w:r>
      <w:r>
        <w:rPr>
          <w:rFonts w:hint="eastAsia" w:ascii="仿宋_GB2312" w:hAnsi="仿宋_GB2312" w:eastAsia="仿宋_GB2312"/>
          <w:b w:val="0"/>
          <w:sz w:val="32"/>
          <w:lang w:eastAsia="zh-CN"/>
        </w:rPr>
        <w:t>、</w:t>
      </w:r>
      <w:r>
        <w:rPr>
          <w:rFonts w:ascii="仿宋_GB2312" w:hAnsi="仿宋_GB2312" w:eastAsia="仿宋_GB2312"/>
          <w:b w:val="0"/>
          <w:sz w:val="32"/>
        </w:rPr>
        <w:t>全民健康体检补助项目</w:t>
      </w:r>
      <w:r>
        <w:rPr>
          <w:rFonts w:hint="eastAsia" w:ascii="仿宋_GB2312" w:hAnsi="仿宋_GB2312" w:eastAsia="仿宋_GB2312"/>
          <w:b w:val="0"/>
          <w:sz w:val="32"/>
          <w:lang w:eastAsia="zh-CN"/>
        </w:rPr>
        <w:t>、</w:t>
      </w:r>
      <w:r>
        <w:rPr>
          <w:rFonts w:ascii="仿宋_GB2312" w:hAnsi="仿宋_GB2312" w:eastAsia="仿宋_GB2312"/>
          <w:b w:val="0"/>
          <w:sz w:val="32"/>
        </w:rPr>
        <w:t>2024年老年健康医养结合项目，导致预决算存在差异。</w:t>
      </w:r>
    </w:p>
    <w:p w14:paraId="6BB8E5FD">
      <w:pPr>
        <w:spacing w:line="640" w:lineRule="exact"/>
        <w:ind w:firstLine="640"/>
        <w:jc w:val="both"/>
        <w:outlineLvl w:val="3"/>
      </w:pPr>
      <w:r>
        <w:rPr>
          <w:rFonts w:ascii="楷体_GB2312" w:hAnsi="楷体_GB2312" w:eastAsia="楷体_GB2312"/>
          <w:b/>
          <w:sz w:val="32"/>
        </w:rPr>
        <w:t>（二）一般公共预算财政拨款支出决算结构情况</w:t>
      </w:r>
    </w:p>
    <w:p w14:paraId="3782AF79">
      <w:pPr>
        <w:spacing w:line="580" w:lineRule="exact"/>
        <w:ind w:firstLine="640"/>
        <w:jc w:val="both"/>
      </w:pPr>
      <w:r>
        <w:rPr>
          <w:rFonts w:ascii="仿宋_GB2312" w:hAnsi="仿宋_GB2312" w:eastAsia="仿宋_GB2312"/>
          <w:b w:val="0"/>
          <w:sz w:val="32"/>
        </w:rPr>
        <w:t>1.社会保障和就业支出(类)49.12万元,占11.57%。</w:t>
      </w:r>
    </w:p>
    <w:p w14:paraId="11F7148E">
      <w:pPr>
        <w:spacing w:line="580" w:lineRule="exact"/>
        <w:ind w:firstLine="640"/>
        <w:jc w:val="both"/>
      </w:pPr>
      <w:r>
        <w:rPr>
          <w:rFonts w:ascii="仿宋_GB2312" w:hAnsi="仿宋_GB2312" w:eastAsia="仿宋_GB2312"/>
          <w:b w:val="0"/>
          <w:sz w:val="32"/>
        </w:rPr>
        <w:t>2.卫生健康支出(类)347.84万元,占81.95%。</w:t>
      </w:r>
    </w:p>
    <w:p w14:paraId="43F4AACF">
      <w:pPr>
        <w:spacing w:line="580" w:lineRule="exact"/>
        <w:ind w:firstLine="640"/>
        <w:jc w:val="both"/>
      </w:pPr>
      <w:r>
        <w:rPr>
          <w:rFonts w:ascii="仿宋_GB2312" w:hAnsi="仿宋_GB2312" w:eastAsia="仿宋_GB2312"/>
          <w:b w:val="0"/>
          <w:sz w:val="32"/>
        </w:rPr>
        <w:t>3.住房保障支出(类)27.49万元,占6.48%。</w:t>
      </w:r>
    </w:p>
    <w:p w14:paraId="706DF035">
      <w:pPr>
        <w:spacing w:line="640" w:lineRule="exact"/>
        <w:ind w:firstLine="640"/>
        <w:jc w:val="both"/>
        <w:outlineLvl w:val="3"/>
      </w:pPr>
      <w:r>
        <w:rPr>
          <w:rFonts w:ascii="楷体_GB2312" w:hAnsi="楷体_GB2312" w:eastAsia="楷体_GB2312"/>
          <w:b/>
          <w:sz w:val="32"/>
        </w:rPr>
        <w:t>（三）一般公共预算财政拨款支出决算具体情况</w:t>
      </w:r>
    </w:p>
    <w:p w14:paraId="61028F5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1.社会保障和就业支出(类)行政事业单位养老支出(款)事业单位离退休(项):支出决算数为10.53万元，比上年决算增加7.51万元，增长248.68%,主要原因是：本年增加退休人员基础绩效奖，退休费支出增加。</w:t>
      </w:r>
    </w:p>
    <w:p w14:paraId="68F1BB9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2.社会保障和就业支出(类)行政事业单位养老支出(款)机关事业单位基本养老保险缴费支出(项):支出决算数为34.80万元，比上年决算增加5.67万元，增长19.46%,主要原因是：</w:t>
      </w:r>
      <w:r>
        <w:rPr>
          <w:rFonts w:hint="eastAsia" w:ascii="仿宋_GB2312" w:hAnsi="仿宋_GB2312" w:eastAsia="仿宋_GB2312"/>
          <w:b w:val="0"/>
          <w:sz w:val="32"/>
        </w:rPr>
        <w:t>本年在职人员工资调增</w:t>
      </w:r>
      <w:r>
        <w:rPr>
          <w:rFonts w:hint="eastAsia" w:ascii="仿宋_GB2312" w:hAnsi="仿宋_GB2312" w:eastAsia="仿宋_GB2312"/>
          <w:b w:val="0"/>
          <w:sz w:val="32"/>
          <w:lang w:eastAsia="zh-CN"/>
        </w:rPr>
        <w:t>，</w:t>
      </w:r>
      <w:r>
        <w:rPr>
          <w:rFonts w:ascii="仿宋_GB2312" w:hAnsi="仿宋_GB2312" w:eastAsia="仿宋_GB2312"/>
          <w:b w:val="0"/>
          <w:sz w:val="32"/>
        </w:rPr>
        <w:t>养老缴费基数上涨，相应支出增加。</w:t>
      </w:r>
    </w:p>
    <w:p w14:paraId="314E43F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3.社会保障和就业支出(类)行政事业单位养老支出(款)机关事业单位职业年金缴费支出(项):支出决算数为3.79万元，比上年决算减少2.69万元，下降41.51%,主要原因是：本年</w:t>
      </w:r>
      <w:r>
        <w:rPr>
          <w:rFonts w:hint="eastAsia" w:ascii="仿宋_GB2312" w:hAnsi="仿宋_GB2312" w:eastAsia="仿宋_GB2312"/>
          <w:b w:val="0"/>
          <w:sz w:val="32"/>
          <w:lang w:val="en-US" w:eastAsia="zh-CN"/>
        </w:rPr>
        <w:t>补发往年退休人员职业年金缴费较上年减少</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职业年金缴费较上年减少。</w:t>
      </w:r>
    </w:p>
    <w:p w14:paraId="4D6E2C9A">
      <w:pPr>
        <w:spacing w:line="580" w:lineRule="exact"/>
        <w:ind w:firstLine="640"/>
        <w:jc w:val="both"/>
      </w:pPr>
      <w:r>
        <w:rPr>
          <w:rFonts w:ascii="仿宋_GB2312" w:hAnsi="仿宋_GB2312" w:eastAsia="仿宋_GB2312"/>
          <w:b w:val="0"/>
          <w:sz w:val="32"/>
        </w:rPr>
        <w:t>4.卫生健康支出(类)基层医疗卫生机构(款)乡镇卫生院(项):支出决算数为253.03万元，比上年决算增加14.17万元，增长5.93%,主要原因是：</w:t>
      </w:r>
      <w:r>
        <w:rPr>
          <w:rFonts w:hint="eastAsia" w:ascii="仿宋_GB2312" w:hAnsi="仿宋_GB2312" w:eastAsia="仿宋_GB2312"/>
          <w:b w:val="0"/>
          <w:sz w:val="32"/>
        </w:rPr>
        <w:t>本年在职人员工资调增，导致相关人员经费较上年有所增加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补发</w:t>
      </w:r>
      <w:r>
        <w:rPr>
          <w:rFonts w:ascii="仿宋_GB2312" w:hAnsi="仿宋_GB2312" w:eastAsia="仿宋_GB2312"/>
          <w:b w:val="0"/>
          <w:sz w:val="32"/>
        </w:rPr>
        <w:t>在职人员绩效奖，相应支出增加。</w:t>
      </w:r>
    </w:p>
    <w:p w14:paraId="36F262CC">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5.卫生健康支出(类)基层医疗卫生机构(款)其他基层医疗卫生机构支出(项):支出决算数为9.08万元，比上年决算增加2.84万元，增长45.51%,主要原因是：本年基本药物制度补助资金项目较上年增加。</w:t>
      </w:r>
    </w:p>
    <w:p w14:paraId="7857CCA3">
      <w:pPr>
        <w:spacing w:line="580" w:lineRule="exact"/>
        <w:ind w:firstLine="640"/>
        <w:jc w:val="both"/>
      </w:pPr>
      <w:r>
        <w:rPr>
          <w:rFonts w:ascii="仿宋_GB2312" w:hAnsi="仿宋_GB2312" w:eastAsia="仿宋_GB2312"/>
          <w:b w:val="0"/>
          <w:sz w:val="32"/>
        </w:rPr>
        <w:t>6.卫生健康支出(类)公共卫生(款)基本公共卫生服务(项):支出决算数为40.08万元，比上年决算增加10.11万元，增长33.73%,主要原因是：本年健康档案预防接种儿童保健服务补助资金项目较上年增加。</w:t>
      </w:r>
    </w:p>
    <w:p w14:paraId="5E2FCA7A">
      <w:pPr>
        <w:spacing w:line="580" w:lineRule="exact"/>
        <w:ind w:firstLine="640"/>
        <w:jc w:val="both"/>
      </w:pPr>
      <w:r>
        <w:rPr>
          <w:rFonts w:ascii="仿宋_GB2312" w:hAnsi="仿宋_GB2312" w:eastAsia="仿宋_GB2312"/>
          <w:b w:val="0"/>
          <w:sz w:val="32"/>
        </w:rPr>
        <w:t>7.卫生健康支出(类)公共卫生(款)重大公共卫生服务(项):支出决算数为9.83万元，比上年决算增加0.06万元，增长0.61%,主要原因是：本年结核病防治，包虫病防治补助资金较上年增加。</w:t>
      </w:r>
    </w:p>
    <w:p w14:paraId="555F6255">
      <w:pPr>
        <w:spacing w:line="580" w:lineRule="exact"/>
        <w:ind w:firstLine="640"/>
        <w:jc w:val="both"/>
      </w:pPr>
      <w:r>
        <w:rPr>
          <w:rFonts w:ascii="仿宋_GB2312" w:hAnsi="仿宋_GB2312" w:eastAsia="仿宋_GB2312"/>
          <w:b w:val="0"/>
          <w:sz w:val="32"/>
        </w:rPr>
        <w:t>8.卫生健康支出(类)公共卫生(款)其他公共卫生支出(项):支出决算数为22.08万元，比上年决算减少0.95万元，下降4.13%,主要原因是：本年</w:t>
      </w:r>
      <w:r>
        <w:rPr>
          <w:rFonts w:hint="eastAsia" w:ascii="仿宋_GB2312" w:hAnsi="仿宋_GB2312" w:eastAsia="仿宋_GB2312"/>
          <w:b w:val="0"/>
          <w:sz w:val="32"/>
        </w:rPr>
        <w:t>全民健康体检服务补助资金</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3295DA7E">
      <w:pPr>
        <w:spacing w:line="580" w:lineRule="exact"/>
        <w:ind w:firstLine="640"/>
        <w:jc w:val="both"/>
      </w:pPr>
      <w:r>
        <w:rPr>
          <w:rFonts w:ascii="仿宋_GB2312" w:hAnsi="仿宋_GB2312" w:eastAsia="仿宋_GB2312"/>
          <w:b w:val="0"/>
          <w:sz w:val="32"/>
        </w:rPr>
        <w:t>9.卫生健康支出(类)计划生育事务(款)计划生育服务(项):支出决算数为0.13万元，比上年决算减少0.03万元，下降18.75%,主要原因是：本年自治区避孕节育免费技术服务补助资金较上年减少。</w:t>
      </w:r>
    </w:p>
    <w:p w14:paraId="3F95F11A">
      <w:pPr>
        <w:spacing w:line="580" w:lineRule="exact"/>
        <w:ind w:firstLine="640"/>
        <w:jc w:val="both"/>
      </w:pPr>
      <w:r>
        <w:rPr>
          <w:rFonts w:ascii="仿宋_GB2312" w:hAnsi="仿宋_GB2312" w:eastAsia="仿宋_GB2312"/>
          <w:b w:val="0"/>
          <w:sz w:val="32"/>
        </w:rPr>
        <w:t>10.卫生健康支出(类)行政事业单位医疗(款)事业单位医疗(项):支出决算数为13.60万元，比上年决算增加1.29万元，增长10.48%,主要原因是：</w:t>
      </w:r>
      <w:r>
        <w:rPr>
          <w:rFonts w:hint="eastAsia" w:ascii="仿宋_GB2312" w:hAnsi="仿宋_GB2312" w:eastAsia="仿宋_GB2312"/>
          <w:b w:val="0"/>
          <w:sz w:val="32"/>
        </w:rPr>
        <w:t>本年在职人员工资调增</w:t>
      </w:r>
      <w:r>
        <w:rPr>
          <w:rFonts w:ascii="仿宋_GB2312" w:hAnsi="仿宋_GB2312" w:eastAsia="仿宋_GB2312"/>
          <w:b w:val="0"/>
          <w:sz w:val="32"/>
        </w:rPr>
        <w:t>，医疗缴费基数上涨，相应支出增加。</w:t>
      </w:r>
    </w:p>
    <w:p w14:paraId="21000395">
      <w:pPr>
        <w:spacing w:line="580" w:lineRule="exact"/>
        <w:ind w:firstLine="640"/>
        <w:jc w:val="both"/>
      </w:pPr>
      <w:r>
        <w:rPr>
          <w:rFonts w:ascii="仿宋_GB2312" w:hAnsi="仿宋_GB2312" w:eastAsia="仿宋_GB2312"/>
          <w:b w:val="0"/>
          <w:sz w:val="32"/>
        </w:rPr>
        <w:t>11.住房保障支出(类)住房改革支出(款)住房公积金(项):支出决算数为27.49万元，比上年决算增加4.90万元，增长21.69%,主要原因是：</w:t>
      </w:r>
      <w:r>
        <w:rPr>
          <w:rFonts w:hint="eastAsia" w:ascii="仿宋_GB2312" w:hAnsi="仿宋_GB2312" w:eastAsia="仿宋_GB2312"/>
          <w:b w:val="0"/>
          <w:sz w:val="32"/>
        </w:rPr>
        <w:t>本年在职人员工资调增</w:t>
      </w:r>
      <w:r>
        <w:rPr>
          <w:rFonts w:ascii="仿宋_GB2312" w:hAnsi="仿宋_GB2312" w:eastAsia="仿宋_GB2312"/>
          <w:b w:val="0"/>
          <w:sz w:val="32"/>
        </w:rPr>
        <w:t>，公积金缴费基数上涨，相应支出增加。</w:t>
      </w:r>
    </w:p>
    <w:p w14:paraId="03D00BFA">
      <w:pPr>
        <w:spacing w:line="640" w:lineRule="exact"/>
        <w:ind w:firstLine="640"/>
        <w:jc w:val="both"/>
        <w:outlineLvl w:val="2"/>
      </w:pPr>
      <w:r>
        <w:rPr>
          <w:rFonts w:ascii="黑体" w:hAnsi="黑体" w:eastAsia="黑体"/>
          <w:sz w:val="32"/>
        </w:rPr>
        <w:t>六、一般公共预算财政拨款基本支出决算情况说明</w:t>
      </w:r>
    </w:p>
    <w:p w14:paraId="61D69FAD">
      <w:pPr>
        <w:spacing w:line="580" w:lineRule="exact"/>
        <w:ind w:firstLine="640"/>
        <w:jc w:val="both"/>
      </w:pPr>
      <w:r>
        <w:rPr>
          <w:rFonts w:ascii="仿宋_GB2312" w:hAnsi="仿宋_GB2312" w:eastAsia="仿宋_GB2312"/>
          <w:b w:val="0"/>
          <w:sz w:val="32"/>
        </w:rPr>
        <w:t>2024年度一般公共预算财政拨款基本支出343.25万元，其中：</w:t>
      </w:r>
      <w:r>
        <w:rPr>
          <w:rFonts w:ascii="仿宋_GB2312" w:hAnsi="仿宋_GB2312" w:eastAsia="仿宋_GB2312"/>
          <w:b/>
          <w:sz w:val="32"/>
        </w:rPr>
        <w:t>人员经费340.13万元，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包括：基本工资、津贴补贴、奖金、绩效工资、机关事业单位基本养老保险缴费、职业年金缴费、职工基本医疗保险缴费、其他社会保障缴费、住房公积金、退休费、抚恤金、生活补助、医疗费补助、奖励金。</w:t>
      </w:r>
    </w:p>
    <w:p w14:paraId="19FD1464">
      <w:pPr>
        <w:spacing w:line="580" w:lineRule="exact"/>
        <w:ind w:firstLine="640"/>
        <w:jc w:val="both"/>
      </w:pPr>
      <w:r>
        <w:rPr>
          <w:rFonts w:ascii="仿宋_GB2312" w:hAnsi="仿宋_GB2312" w:eastAsia="仿宋_GB2312"/>
          <w:b/>
          <w:sz w:val="32"/>
        </w:rPr>
        <w:t>公用经费3.12万元，</w:t>
      </w:r>
      <w:r>
        <w:rPr>
          <w:rFonts w:ascii="仿宋_GB2312" w:hAnsi="仿宋_GB2312" w:eastAsia="仿宋_GB2312"/>
          <w:b w:val="0"/>
          <w:sz w:val="32"/>
        </w:rPr>
        <w:t>包括：工会经费。</w:t>
      </w:r>
    </w:p>
    <w:p w14:paraId="49B83DA8">
      <w:pPr>
        <w:spacing w:line="640" w:lineRule="exact"/>
        <w:ind w:firstLine="640"/>
        <w:jc w:val="both"/>
        <w:outlineLvl w:val="2"/>
      </w:pPr>
      <w:r>
        <w:rPr>
          <w:rFonts w:ascii="黑体" w:hAnsi="黑体" w:eastAsia="黑体"/>
          <w:sz w:val="32"/>
        </w:rPr>
        <w:t>七、政府性基金预算财政拨款收入支出决算情况说明</w:t>
      </w:r>
    </w:p>
    <w:p w14:paraId="26027CB3">
      <w:pPr>
        <w:spacing w:line="580" w:lineRule="exact"/>
        <w:ind w:firstLine="640"/>
        <w:jc w:val="both"/>
      </w:pPr>
      <w:r>
        <w:rPr>
          <w:rFonts w:ascii="仿宋_GB2312" w:hAnsi="仿宋_GB2312" w:eastAsia="仿宋_GB2312"/>
          <w:b/>
          <w:sz w:val="32"/>
        </w:rPr>
        <w:t>2024年度政府性基金预算财政拨款收入总计1.55万元，</w:t>
      </w:r>
      <w:r>
        <w:rPr>
          <w:rFonts w:ascii="仿宋_GB2312" w:hAnsi="仿宋_GB2312" w:eastAsia="仿宋_GB2312"/>
          <w:b w:val="0"/>
          <w:sz w:val="32"/>
        </w:rPr>
        <w:t>其中：年初结转和结余0.00万元，本年收入1.55万元。</w:t>
      </w:r>
      <w:r>
        <w:rPr>
          <w:rFonts w:ascii="仿宋_GB2312" w:hAnsi="仿宋_GB2312" w:eastAsia="仿宋_GB2312"/>
          <w:b/>
          <w:sz w:val="32"/>
        </w:rPr>
        <w:t>政府性基金预算财政拨款支出总计1.55万元，</w:t>
      </w:r>
      <w:r>
        <w:rPr>
          <w:rFonts w:ascii="仿宋_GB2312" w:hAnsi="仿宋_GB2312" w:eastAsia="仿宋_GB2312"/>
          <w:b w:val="0"/>
          <w:sz w:val="32"/>
        </w:rPr>
        <w:t>其中：年末结转和结余0.00万元，本年支出1.55万元。</w:t>
      </w:r>
    </w:p>
    <w:p w14:paraId="20C23B6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增加1.55万元，增长100.00%，主要原因是：本年新增2024年老年健康医养结合项目。</w:t>
      </w:r>
      <w:r>
        <w:rPr>
          <w:rFonts w:ascii="仿宋_GB2312" w:hAnsi="仿宋_GB2312" w:eastAsia="仿宋_GB2312"/>
          <w:b/>
          <w:sz w:val="32"/>
        </w:rPr>
        <w:t>与年初预算相比，</w:t>
      </w:r>
      <w:r>
        <w:rPr>
          <w:rFonts w:ascii="仿宋_GB2312" w:hAnsi="仿宋_GB2312" w:eastAsia="仿宋_GB2312"/>
          <w:b w:val="0"/>
          <w:sz w:val="32"/>
        </w:rPr>
        <w:t>年初预算数1.55万元，决算数1.55万元，预决算差异率0.00%，主要原因是：严格按照预算执行，预决算无差异。</w:t>
      </w:r>
    </w:p>
    <w:p w14:paraId="2FFF89D6">
      <w:pPr>
        <w:spacing w:line="580" w:lineRule="exact"/>
        <w:ind w:firstLine="640"/>
        <w:jc w:val="both"/>
      </w:pPr>
      <w:r>
        <w:rPr>
          <w:rFonts w:ascii="仿宋_GB2312" w:hAnsi="仿宋_GB2312" w:eastAsia="仿宋_GB2312"/>
          <w:b w:val="0"/>
          <w:sz w:val="32"/>
        </w:rPr>
        <w:t>政府性基金预算财政拨款支出1.55万元。</w:t>
      </w:r>
    </w:p>
    <w:p w14:paraId="6B55889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1.其他支出(类)彩票公益金安排的支出(款)用于社会福利的彩票公益金支出(项):支出决算数为1.55万元，比上年决算增加1.55万元，增长100.00%,主要原因是：本年新增2024年老年健康医养结合项目。</w:t>
      </w:r>
    </w:p>
    <w:p w14:paraId="6214B693">
      <w:pPr>
        <w:spacing w:line="640" w:lineRule="exact"/>
        <w:ind w:firstLine="640"/>
        <w:jc w:val="both"/>
        <w:outlineLvl w:val="2"/>
      </w:pPr>
      <w:r>
        <w:rPr>
          <w:rFonts w:ascii="黑体" w:hAnsi="黑体" w:eastAsia="黑体"/>
          <w:sz w:val="32"/>
        </w:rPr>
        <w:t>八、国有资本经营预算财政拨款收入支出决算情况说明</w:t>
      </w:r>
    </w:p>
    <w:p w14:paraId="7DF4723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F6788B">
      <w:pPr>
        <w:spacing w:line="640" w:lineRule="exact"/>
        <w:ind w:firstLine="640"/>
        <w:jc w:val="both"/>
        <w:outlineLvl w:val="2"/>
      </w:pPr>
      <w:r>
        <w:rPr>
          <w:rFonts w:ascii="黑体" w:hAnsi="黑体" w:eastAsia="黑体"/>
          <w:sz w:val="32"/>
        </w:rPr>
        <w:t>九、财政拨款“三公”经费支出决算情况说明</w:t>
      </w:r>
    </w:p>
    <w:p w14:paraId="6796924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F51C97">
      <w:pPr>
        <w:spacing w:line="580" w:lineRule="exact"/>
        <w:ind w:firstLine="640"/>
        <w:jc w:val="both"/>
      </w:pPr>
      <w:r>
        <w:rPr>
          <w:rFonts w:ascii="仿宋_GB2312" w:hAnsi="仿宋_GB2312" w:eastAsia="仿宋_GB2312"/>
          <w:b/>
          <w:sz w:val="32"/>
        </w:rPr>
        <w:t>具体情况如下：</w:t>
      </w:r>
    </w:p>
    <w:p w14:paraId="40DFA6B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F2D7B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资金保障。</w:t>
      </w:r>
    </w:p>
    <w:p w14:paraId="5B2409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83A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F03BDBD">
      <w:pPr>
        <w:spacing w:line="640" w:lineRule="exact"/>
        <w:ind w:firstLine="640"/>
        <w:jc w:val="both"/>
        <w:outlineLvl w:val="2"/>
      </w:pPr>
      <w:r>
        <w:rPr>
          <w:rFonts w:ascii="黑体" w:hAnsi="黑体" w:eastAsia="黑体"/>
          <w:sz w:val="32"/>
        </w:rPr>
        <w:t>十、其他重要事项的情况说明</w:t>
      </w:r>
    </w:p>
    <w:p w14:paraId="290E4425">
      <w:pPr>
        <w:spacing w:line="640" w:lineRule="exact"/>
        <w:ind w:firstLine="640"/>
        <w:jc w:val="both"/>
        <w:outlineLvl w:val="3"/>
      </w:pPr>
      <w:r>
        <w:rPr>
          <w:rFonts w:ascii="楷体_GB2312" w:hAnsi="楷体_GB2312" w:eastAsia="楷体_GB2312"/>
          <w:b/>
          <w:sz w:val="32"/>
        </w:rPr>
        <w:t>（一）机关运行经费及公用经费支出情况</w:t>
      </w:r>
    </w:p>
    <w:p w14:paraId="17048D70">
      <w:pPr>
        <w:spacing w:line="580" w:lineRule="exact"/>
        <w:ind w:firstLine="640"/>
        <w:jc w:val="both"/>
      </w:pPr>
      <w:r>
        <w:rPr>
          <w:rFonts w:ascii="仿宋_GB2312" w:hAnsi="仿宋_GB2312" w:eastAsia="仿宋_GB2312"/>
          <w:b w:val="0"/>
          <w:sz w:val="32"/>
        </w:rPr>
        <w:t>2024年度裕民县江格斯乡卫生院（事业单位）公用经费支出3.12万元，比上年增加0.11万元，增长3.65%，主要原因是：本年工会经费增加。</w:t>
      </w:r>
    </w:p>
    <w:p w14:paraId="3A66C6F3">
      <w:pPr>
        <w:spacing w:line="640" w:lineRule="exact"/>
        <w:ind w:firstLine="640"/>
        <w:jc w:val="both"/>
        <w:outlineLvl w:val="3"/>
      </w:pPr>
      <w:r>
        <w:rPr>
          <w:rFonts w:ascii="楷体_GB2312" w:hAnsi="楷体_GB2312" w:eastAsia="楷体_GB2312"/>
          <w:b/>
          <w:sz w:val="32"/>
        </w:rPr>
        <w:t>（二）政府采购情况</w:t>
      </w:r>
    </w:p>
    <w:p w14:paraId="4040835E">
      <w:pPr>
        <w:spacing w:line="580" w:lineRule="exact"/>
        <w:ind w:firstLine="640"/>
        <w:jc w:val="both"/>
      </w:pPr>
      <w:r>
        <w:rPr>
          <w:rFonts w:ascii="仿宋_GB2312" w:hAnsi="仿宋_GB2312" w:eastAsia="仿宋_GB2312"/>
          <w:b w:val="0"/>
          <w:sz w:val="32"/>
        </w:rPr>
        <w:t>2024年度政府采购支出总额14.45万元，其中：政府采购货物支出4.86万元、政府采购工程支出0.00万元、政府采购服务支出9.59万元。</w:t>
      </w:r>
    </w:p>
    <w:p w14:paraId="07AF02C5">
      <w:pPr>
        <w:spacing w:line="580" w:lineRule="exact"/>
        <w:ind w:firstLine="640"/>
        <w:jc w:val="both"/>
      </w:pPr>
      <w:r>
        <w:rPr>
          <w:rFonts w:ascii="仿宋_GB2312" w:hAnsi="仿宋_GB2312" w:eastAsia="仿宋_GB2312"/>
          <w:b w:val="0"/>
          <w:sz w:val="32"/>
        </w:rPr>
        <w:t>授予中小企业合同金额14.45万元，占政府采购支出总额的100.00%，其中：授予小微企业合同金额8.31万元，占政府采购支出总额的57.51%。</w:t>
      </w:r>
    </w:p>
    <w:p w14:paraId="05EDDEF3">
      <w:pPr>
        <w:spacing w:line="640" w:lineRule="exact"/>
        <w:ind w:firstLine="640"/>
        <w:jc w:val="both"/>
        <w:outlineLvl w:val="3"/>
      </w:pPr>
      <w:r>
        <w:rPr>
          <w:rFonts w:ascii="楷体_GB2312" w:hAnsi="楷体_GB2312" w:eastAsia="楷体_GB2312"/>
          <w:b/>
          <w:sz w:val="32"/>
        </w:rPr>
        <w:t>（三）国有资产占用情况说明</w:t>
      </w:r>
    </w:p>
    <w:p w14:paraId="111E7E3E">
      <w:pPr>
        <w:spacing w:line="580" w:lineRule="exact"/>
        <w:ind w:firstLine="640"/>
        <w:jc w:val="both"/>
      </w:pPr>
      <w:r>
        <w:rPr>
          <w:rFonts w:ascii="仿宋_GB2312" w:hAnsi="仿宋_GB2312" w:eastAsia="仿宋_GB2312"/>
          <w:b w:val="0"/>
          <w:sz w:val="32"/>
        </w:rPr>
        <w:t>截至2024年12月31日，房屋450.00平方米，价值41.70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0522486E">
      <w:pPr>
        <w:spacing w:line="640" w:lineRule="exact"/>
        <w:ind w:firstLine="640"/>
        <w:jc w:val="both"/>
        <w:outlineLvl w:val="2"/>
      </w:pPr>
      <w:r>
        <w:rPr>
          <w:rFonts w:ascii="黑体" w:hAnsi="黑体" w:eastAsia="黑体"/>
          <w:sz w:val="32"/>
        </w:rPr>
        <w:t>十一、预算绩效的情况说明</w:t>
      </w:r>
    </w:p>
    <w:p w14:paraId="002817B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467.14万元，实际执行总额461.15万元；预算绩效评价项目6个，全年预算数98.39万元，全年执行数98.29万元。预算绩效管理取得的成效：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发现的问题及原因：1.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2.绩效档案归档工作有待提高，财务人员业务素质有待提高。由于财务人员非本专业人员，缺乏系统学习、培训，对部分财务专业用词理解不充分，由此造成操作财务相关系统时咨询他人，造成工作出现延后情况。下一步改进措施：1.加强培训，提高相关人员工作水平，不定期开展财务业务方面的培训，加强本单位财务人员的专业知识及职业素养2.进一步规范项目建设的程序。项目前期做好可行性研究报告，更加细化实施方案，严格执行资金管理办法和财政资金管理制度，严格按照项目实施方案稳步推进工作，根据项目的特点进行总结。3.进一步完善项目评价过程中有关数据和资料的收集、整理、审核及分析。项目启动时同步做好档案的归纳与整理，及时整理、收集、汇总，健全档案资料。项目后续管理有待进一步加强和跟踪。4.进一步加强对绩效管理工作的组织领导，提高对预算绩效管理工作重要性的认识，总结经验查找问题，抓紧研究制定更全面更完善的绩效评价管理办法。结合食品安全考核建立绩效工作考核制度，加大单位对全面实施预算绩效管理和绩效管理工作的学习力度，让“花钱必问效，无效必问责”的理念深入工作每个环节。</w:t>
      </w:r>
      <w:bookmarkStart w:id="0" w:name="_GoBack"/>
      <w:r>
        <w:rPr>
          <w:rFonts w:ascii="仿宋_GB2312" w:hAnsi="仿宋_GB2312" w:eastAsia="仿宋_GB2312"/>
          <w:b w:val="0"/>
          <w:sz w:val="32"/>
        </w:rPr>
        <w:t>具体附整体支出绩效自评表，项目支出绩效自评表和评价报告。</w:t>
      </w:r>
    </w:p>
    <w:bookmarkEnd w:id="0"/>
    <w:p w14:paraId="10294DE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FF8C87">
        <w:tblPrEx>
          <w:tblCellMar>
            <w:top w:w="0" w:type="dxa"/>
            <w:left w:w="108" w:type="dxa"/>
            <w:bottom w:w="0" w:type="dxa"/>
            <w:right w:w="108" w:type="dxa"/>
          </w:tblCellMar>
        </w:tblPrEx>
        <w:tc>
          <w:tcPr>
            <w:tcW w:w="8840" w:type="dxa"/>
            <w:gridSpan w:val="8"/>
            <w:vAlign w:val="center"/>
          </w:tcPr>
          <w:p w14:paraId="209EB1C2">
            <w:pPr>
              <w:jc w:val="center"/>
            </w:pPr>
            <w:r>
              <w:rPr>
                <w:rFonts w:ascii="宋体" w:hAnsi="宋体" w:eastAsia="宋体"/>
                <w:sz w:val="24"/>
              </w:rPr>
              <w:t>单位整体支出绩效自评表</w:t>
            </w:r>
          </w:p>
        </w:tc>
      </w:tr>
      <w:tr w14:paraId="6FB0E82E">
        <w:tblPrEx>
          <w:tblCellMar>
            <w:top w:w="0" w:type="dxa"/>
            <w:left w:w="108" w:type="dxa"/>
            <w:bottom w:w="0" w:type="dxa"/>
            <w:right w:w="108" w:type="dxa"/>
          </w:tblCellMar>
        </w:tblPrEx>
        <w:tc>
          <w:tcPr>
            <w:tcW w:w="8840" w:type="dxa"/>
            <w:gridSpan w:val="8"/>
            <w:vAlign w:val="center"/>
          </w:tcPr>
          <w:p w14:paraId="7183108B">
            <w:pPr>
              <w:jc w:val="center"/>
            </w:pPr>
            <w:r>
              <w:rPr>
                <w:rFonts w:ascii="宋体" w:hAnsi="宋体" w:eastAsia="宋体"/>
                <w:sz w:val="24"/>
              </w:rPr>
              <w:t>（2024年度）</w:t>
            </w:r>
          </w:p>
        </w:tc>
      </w:tr>
      <w:tr w14:paraId="5054CD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A49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213D2">
            <w:pPr>
              <w:jc w:val="center"/>
            </w:pPr>
            <w:r>
              <w:rPr>
                <w:rFonts w:ascii="宋体" w:hAnsi="宋体" w:eastAsia="宋体"/>
                <w:sz w:val="16"/>
              </w:rPr>
              <w:t>裕民县江格斯乡卫生院</w:t>
            </w:r>
          </w:p>
        </w:tc>
      </w:tr>
      <w:tr w14:paraId="01BD35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0CA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7F2B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C6D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49E6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0EF2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3823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360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641DB">
            <w:pPr>
              <w:jc w:val="center"/>
            </w:pPr>
            <w:r>
              <w:rPr>
                <w:rFonts w:ascii="宋体" w:hAnsi="宋体" w:eastAsia="宋体"/>
                <w:sz w:val="16"/>
              </w:rPr>
              <w:t>得分</w:t>
            </w:r>
          </w:p>
        </w:tc>
      </w:tr>
      <w:tr w14:paraId="70E105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F30B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2EFA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2F482">
            <w:pPr>
              <w:jc w:val="center"/>
            </w:pPr>
            <w:r>
              <w:rPr>
                <w:rFonts w:ascii="宋体" w:hAnsi="宋体" w:eastAsia="宋体"/>
                <w:sz w:val="16"/>
              </w:rPr>
              <w:t>393.33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B9565">
            <w:pPr>
              <w:jc w:val="center"/>
            </w:pPr>
            <w:r>
              <w:rPr>
                <w:rFonts w:ascii="宋体" w:hAnsi="宋体" w:eastAsia="宋体"/>
                <w:sz w:val="16"/>
              </w:rPr>
              <w:t>467.14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A0920">
            <w:pPr>
              <w:jc w:val="center"/>
            </w:pPr>
            <w:r>
              <w:rPr>
                <w:rFonts w:ascii="宋体" w:hAnsi="宋体" w:eastAsia="宋体"/>
                <w:sz w:val="16"/>
              </w:rPr>
              <w:t>461.15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EA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4E172">
            <w:pPr>
              <w:jc w:val="center"/>
            </w:pPr>
            <w:r>
              <w:rPr>
                <w:rFonts w:ascii="宋体" w:hAnsi="宋体" w:eastAsia="宋体"/>
                <w:sz w:val="16"/>
              </w:rPr>
              <w:t>98.72%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6A4E">
            <w:pPr>
              <w:jc w:val="center"/>
            </w:pPr>
            <w:r>
              <w:rPr>
                <w:rFonts w:ascii="宋体" w:hAnsi="宋体" w:eastAsia="宋体"/>
                <w:sz w:val="16"/>
              </w:rPr>
              <w:t>10</w:t>
            </w:r>
          </w:p>
        </w:tc>
      </w:tr>
      <w:tr w14:paraId="48D760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E21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258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F9448">
            <w:pPr>
              <w:jc w:val="center"/>
            </w:pPr>
            <w:r>
              <w:rPr>
                <w:rFonts w:ascii="宋体" w:hAnsi="宋体" w:eastAsia="宋体"/>
                <w:sz w:val="16"/>
              </w:rPr>
              <w:t>14.13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1ADC7">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A5BEB">
            <w:pPr>
              <w:jc w:val="center"/>
            </w:pPr>
            <w:r>
              <w:rPr>
                <w:rFonts w:ascii="宋体" w:hAnsi="宋体" w:eastAsia="宋体"/>
                <w:sz w:val="16"/>
              </w:rPr>
              <w:t>82.76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90D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58D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7597C">
            <w:pPr>
              <w:jc w:val="center"/>
            </w:pPr>
            <w:r>
              <w:rPr>
                <w:rFonts w:ascii="宋体" w:hAnsi="宋体" w:eastAsia="宋体"/>
                <w:sz w:val="16"/>
              </w:rPr>
              <w:t>-</w:t>
            </w:r>
          </w:p>
        </w:tc>
      </w:tr>
      <w:tr w14:paraId="292ECD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ECA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2377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35FAA">
            <w:pPr>
              <w:jc w:val="center"/>
            </w:pPr>
            <w:r>
              <w:rPr>
                <w:rFonts w:ascii="宋体" w:hAnsi="宋体" w:eastAsia="宋体"/>
                <w:sz w:val="16"/>
              </w:rPr>
              <w:t>317.87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43591">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4FC79">
            <w:pPr>
              <w:jc w:val="center"/>
            </w:pPr>
            <w:r>
              <w:rPr>
                <w:rFonts w:ascii="宋体" w:hAnsi="宋体" w:eastAsia="宋体"/>
                <w:sz w:val="16"/>
              </w:rPr>
              <w:t>343.25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86A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47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93A56">
            <w:pPr>
              <w:jc w:val="center"/>
            </w:pPr>
            <w:r>
              <w:rPr>
                <w:rFonts w:ascii="宋体" w:hAnsi="宋体" w:eastAsia="宋体"/>
                <w:sz w:val="16"/>
              </w:rPr>
              <w:t>-</w:t>
            </w:r>
          </w:p>
        </w:tc>
      </w:tr>
      <w:tr w14:paraId="269ADD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AD4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9A9E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6308C">
            <w:pPr>
              <w:jc w:val="center"/>
            </w:pPr>
            <w:r>
              <w:rPr>
                <w:rFonts w:ascii="宋体" w:hAnsi="宋体" w:eastAsia="宋体"/>
                <w:sz w:val="16"/>
              </w:rPr>
              <w:t>61.33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0CA35">
            <w:pPr>
              <w:jc w:val="center"/>
            </w:pPr>
            <w:r>
              <w:rPr>
                <w:rFonts w:ascii="宋体" w:hAnsi="宋体" w:eastAsia="宋体"/>
                <w:sz w:val="16"/>
              </w:rPr>
              <w:t>41.13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09757">
            <w:pPr>
              <w:jc w:val="center"/>
            </w:pPr>
            <w:r>
              <w:rPr>
                <w:rFonts w:ascii="宋体" w:hAnsi="宋体" w:eastAsia="宋体"/>
                <w:sz w:val="16"/>
              </w:rPr>
              <w:t>35.14</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051A58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3AB3E4C">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4484CA9">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61F92A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A367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D5E7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1DE3B">
            <w:pPr>
              <w:jc w:val="center"/>
            </w:pPr>
            <w:r>
              <w:rPr>
                <w:rFonts w:ascii="宋体" w:hAnsi="宋体" w:eastAsia="宋体"/>
                <w:sz w:val="16"/>
              </w:rPr>
              <w:t>实际完成情况</w:t>
            </w:r>
          </w:p>
        </w:tc>
      </w:tr>
      <w:tr w14:paraId="53E35F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1E76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985A88">
            <w:pPr>
              <w:jc w:val="both"/>
            </w:pPr>
            <w:r>
              <w:rPr>
                <w:rFonts w:ascii="宋体" w:hAnsi="宋体" w:eastAsia="宋体"/>
                <w:sz w:val="16"/>
              </w:rPr>
              <w:t>1、保障江格斯乡卫生院正常办公、生活</w:t>
            </w:r>
            <w:r>
              <w:rPr>
                <w:rFonts w:hint="eastAsia" w:ascii="宋体" w:hAnsi="宋体"/>
                <w:sz w:val="16"/>
                <w:lang w:eastAsia="zh-CN"/>
              </w:rPr>
              <w:t>有</w:t>
            </w:r>
            <w:r>
              <w:rPr>
                <w:rFonts w:ascii="宋体" w:hAnsi="宋体" w:eastAsia="宋体"/>
                <w:sz w:val="16"/>
              </w:rPr>
              <w:t>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3、保障卫生院日常运行、保障医疗服务和公共卫生服务工作正常运行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4、加强医疗管理、提升医疗水平，做群众满意的卫生院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D931E0">
            <w:pPr>
              <w:jc w:val="both"/>
            </w:pPr>
            <w:r>
              <w:rPr>
                <w:rFonts w:ascii="宋体" w:hAnsi="宋体" w:eastAsia="宋体"/>
                <w:sz w:val="16"/>
              </w:rPr>
              <w:t>2024年度裕民县江格斯乡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55BA36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2788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FECC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3B36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E8DCE">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52A2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D6D7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A3A2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7FB94">
            <w:pPr>
              <w:jc w:val="center"/>
            </w:pPr>
            <w:r>
              <w:rPr>
                <w:rFonts w:ascii="宋体" w:hAnsi="宋体" w:eastAsia="宋体"/>
                <w:sz w:val="16"/>
              </w:rPr>
              <w:t>得分</w:t>
            </w:r>
          </w:p>
        </w:tc>
      </w:tr>
      <w:tr w14:paraId="788141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4A63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8E3C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FC0BF">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E2F20">
            <w:pPr>
              <w:jc w:val="center"/>
            </w:pPr>
            <w:r>
              <w:rPr>
                <w:rFonts w:ascii="宋体" w:hAnsi="宋体" w:eastAsia="宋体"/>
                <w:sz w:val="16"/>
              </w:rPr>
              <w:t>=19人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E70F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F3A0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12BA7">
            <w:pPr>
              <w:jc w:val="center"/>
            </w:pPr>
            <w:r>
              <w:rPr>
                <w:rFonts w:ascii="宋体" w:hAnsi="宋体" w:eastAsia="宋体"/>
                <w:sz w:val="16"/>
              </w:rPr>
              <w:t>2</w:t>
            </w:r>
            <w:r>
              <w:rPr>
                <w:rFonts w:hint="eastAsia" w:ascii="宋体" w:hAnsi="宋体"/>
                <w:sz w:val="16"/>
                <w:lang w:val="en-US" w:eastAsia="zh-CN"/>
              </w:rPr>
              <w:t>0</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0AAC1">
            <w:pPr>
              <w:jc w:val="center"/>
            </w:pPr>
            <w:r>
              <w:rPr>
                <w:rFonts w:ascii="宋体" w:hAnsi="宋体" w:eastAsia="宋体"/>
                <w:sz w:val="16"/>
              </w:rPr>
              <w:t>15</w:t>
            </w:r>
          </w:p>
        </w:tc>
      </w:tr>
      <w:tr w14:paraId="7D33C4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80B5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F9E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4C499">
            <w:pPr>
              <w:jc w:val="center"/>
            </w:pPr>
            <w:r>
              <w:rPr>
                <w:rFonts w:ascii="宋体" w:hAnsi="宋体" w:eastAsia="宋体"/>
                <w:sz w:val="16"/>
              </w:rPr>
              <w:t>全年就诊人数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F12EE">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2381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807B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ED0BE">
            <w:pPr>
              <w:jc w:val="center"/>
            </w:pPr>
            <w:r>
              <w:rPr>
                <w:rFonts w:ascii="宋体" w:hAnsi="宋体" w:eastAsia="宋体"/>
                <w:sz w:val="16"/>
              </w:rPr>
              <w:t>3220人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B3428">
            <w:pPr>
              <w:jc w:val="center"/>
            </w:pPr>
            <w:r>
              <w:rPr>
                <w:rFonts w:ascii="宋体" w:hAnsi="宋体" w:eastAsia="宋体"/>
                <w:sz w:val="16"/>
              </w:rPr>
              <w:t>15</w:t>
            </w:r>
          </w:p>
        </w:tc>
      </w:tr>
      <w:tr w14:paraId="719E79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C9A9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839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8D70C">
            <w:pPr>
              <w:jc w:val="center"/>
            </w:pPr>
            <w:r>
              <w:rPr>
                <w:rFonts w:ascii="宋体" w:hAnsi="宋体" w:eastAsia="宋体"/>
                <w:sz w:val="16"/>
              </w:rPr>
              <w:t>高血压、2型糖尿病患者</w:t>
            </w:r>
            <w:r>
              <w:rPr>
                <w:rFonts w:hint="eastAsia" w:ascii="宋体" w:hAnsi="宋体"/>
                <w:sz w:val="16"/>
                <w:lang w:eastAsia="zh-CN"/>
              </w:rPr>
              <w:t>基层</w:t>
            </w:r>
            <w:r>
              <w:rPr>
                <w:rFonts w:ascii="宋体" w:hAnsi="宋体" w:eastAsia="宋体"/>
                <w:sz w:val="16"/>
              </w:rPr>
              <w:t>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A250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4BDB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6015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9383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4B7CF">
            <w:pPr>
              <w:jc w:val="center"/>
            </w:pPr>
            <w:r>
              <w:rPr>
                <w:rFonts w:ascii="宋体" w:hAnsi="宋体" w:eastAsia="宋体"/>
                <w:sz w:val="16"/>
              </w:rPr>
              <w:t>15</w:t>
            </w:r>
          </w:p>
        </w:tc>
      </w:tr>
      <w:tr w14:paraId="1443B2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5E3D1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D12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6299">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DA6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8360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C28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6FE4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659C7">
            <w:pPr>
              <w:jc w:val="center"/>
            </w:pPr>
            <w:r>
              <w:rPr>
                <w:rFonts w:ascii="宋体" w:hAnsi="宋体" w:eastAsia="宋体"/>
                <w:sz w:val="16"/>
              </w:rPr>
              <w:t>15</w:t>
            </w:r>
          </w:p>
        </w:tc>
      </w:tr>
      <w:tr w14:paraId="09BEAB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E714B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C85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7404A">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224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30019">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EEE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7D99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F4119">
            <w:pPr>
              <w:jc w:val="center"/>
            </w:pPr>
            <w:r>
              <w:rPr>
                <w:rFonts w:ascii="宋体" w:hAnsi="宋体" w:eastAsia="宋体"/>
                <w:sz w:val="16"/>
              </w:rPr>
              <w:t>15</w:t>
            </w:r>
          </w:p>
        </w:tc>
      </w:tr>
      <w:tr w14:paraId="2B9260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3CE13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2EEE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C9066">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C4B7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381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2AD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FBFC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60C70">
            <w:pPr>
              <w:jc w:val="center"/>
            </w:pPr>
            <w:r>
              <w:rPr>
                <w:rFonts w:ascii="宋体" w:hAnsi="宋体" w:eastAsia="宋体"/>
                <w:sz w:val="16"/>
              </w:rPr>
              <w:t>15</w:t>
            </w:r>
          </w:p>
        </w:tc>
      </w:tr>
    </w:tbl>
    <w:p w14:paraId="7D41E47B">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776"/>
        <w:gridCol w:w="599"/>
        <w:gridCol w:w="630"/>
        <w:gridCol w:w="610"/>
        <w:gridCol w:w="599"/>
        <w:gridCol w:w="610"/>
        <w:gridCol w:w="696"/>
        <w:gridCol w:w="776"/>
        <w:gridCol w:w="696"/>
        <w:gridCol w:w="630"/>
      </w:tblGrid>
      <w:tr w14:paraId="27E22D06">
        <w:tblPrEx>
          <w:tblCellMar>
            <w:top w:w="0" w:type="dxa"/>
            <w:left w:w="108" w:type="dxa"/>
            <w:bottom w:w="0" w:type="dxa"/>
            <w:right w:w="108" w:type="dxa"/>
          </w:tblCellMar>
        </w:tblPrEx>
        <w:tc>
          <w:tcPr>
            <w:tcW w:w="8848" w:type="dxa"/>
            <w:gridSpan w:val="14"/>
            <w:vAlign w:val="center"/>
          </w:tcPr>
          <w:p w14:paraId="36B1A05F">
            <w:pPr>
              <w:jc w:val="center"/>
            </w:pPr>
            <w:r>
              <w:rPr>
                <w:rFonts w:ascii="宋体" w:hAnsi="宋体" w:eastAsia="宋体"/>
                <w:sz w:val="24"/>
              </w:rPr>
              <w:t>项目支出绩效自评表</w:t>
            </w:r>
          </w:p>
        </w:tc>
      </w:tr>
      <w:tr w14:paraId="63E9FBEA">
        <w:tblPrEx>
          <w:tblCellMar>
            <w:top w:w="0" w:type="dxa"/>
            <w:left w:w="108" w:type="dxa"/>
            <w:bottom w:w="0" w:type="dxa"/>
            <w:right w:w="108" w:type="dxa"/>
          </w:tblCellMar>
        </w:tblPrEx>
        <w:tc>
          <w:tcPr>
            <w:tcW w:w="8848" w:type="dxa"/>
            <w:gridSpan w:val="14"/>
            <w:vAlign w:val="center"/>
          </w:tcPr>
          <w:p w14:paraId="065D036A">
            <w:pPr>
              <w:jc w:val="center"/>
            </w:pPr>
            <w:r>
              <w:rPr>
                <w:rFonts w:ascii="宋体" w:hAnsi="宋体" w:eastAsia="宋体"/>
                <w:sz w:val="24"/>
              </w:rPr>
              <w:t>(2024年度)</w:t>
            </w:r>
          </w:p>
        </w:tc>
      </w:tr>
      <w:tr w14:paraId="4EC34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4A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9CAB56">
            <w:pPr>
              <w:jc w:val="center"/>
            </w:pPr>
            <w:r>
              <w:rPr>
                <w:rFonts w:ascii="宋体" w:hAnsi="宋体" w:eastAsia="宋体"/>
                <w:sz w:val="16"/>
              </w:rPr>
              <w:t>2024年基本公共卫生服务补助资金</w:t>
            </w:r>
          </w:p>
        </w:tc>
      </w:tr>
      <w:tr w14:paraId="17B36A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C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ED28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DF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5078DD">
            <w:pPr>
              <w:jc w:val="center"/>
            </w:pPr>
            <w:r>
              <w:rPr>
                <w:rFonts w:ascii="宋体" w:hAnsi="宋体" w:eastAsia="宋体"/>
                <w:sz w:val="16"/>
              </w:rPr>
              <w:t>裕民县江格斯乡卫生院</w:t>
            </w:r>
          </w:p>
        </w:tc>
      </w:tr>
      <w:tr w14:paraId="03C83C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FD7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4B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4B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FD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74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E6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CF3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364F">
            <w:pPr>
              <w:jc w:val="center"/>
            </w:pPr>
            <w:r>
              <w:rPr>
                <w:rFonts w:ascii="宋体" w:hAnsi="宋体" w:eastAsia="宋体"/>
                <w:sz w:val="16"/>
              </w:rPr>
              <w:t>得分</w:t>
            </w:r>
          </w:p>
        </w:tc>
      </w:tr>
      <w:tr w14:paraId="0BE0E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729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A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5EC86">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4C8FF">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3651">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35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680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8938">
            <w:pPr>
              <w:jc w:val="center"/>
            </w:pPr>
            <w:r>
              <w:rPr>
                <w:rFonts w:ascii="宋体" w:hAnsi="宋体" w:eastAsia="宋体"/>
                <w:sz w:val="16"/>
              </w:rPr>
              <w:t>10.00</w:t>
            </w:r>
          </w:p>
        </w:tc>
      </w:tr>
      <w:tr w14:paraId="086F2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51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79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18AA">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B14E">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3A774">
            <w:pPr>
              <w:jc w:val="center"/>
            </w:pPr>
            <w:r>
              <w:rPr>
                <w:rFonts w:ascii="宋体" w:hAnsi="宋体" w:eastAsia="宋体"/>
                <w:sz w:val="16"/>
              </w:rPr>
              <w:t>40.08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3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47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8F25">
            <w:pPr>
              <w:jc w:val="center"/>
            </w:pPr>
            <w:r>
              <w:rPr>
                <w:rFonts w:ascii="宋体" w:hAnsi="宋体" w:eastAsia="宋体"/>
                <w:sz w:val="16"/>
              </w:rPr>
              <w:t>—</w:t>
            </w:r>
          </w:p>
        </w:tc>
      </w:tr>
      <w:tr w14:paraId="1E22D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E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4D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38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7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6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693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B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4ECD">
            <w:pPr>
              <w:jc w:val="center"/>
            </w:pPr>
            <w:r>
              <w:rPr>
                <w:rFonts w:ascii="宋体" w:hAnsi="宋体" w:eastAsia="宋体"/>
                <w:sz w:val="16"/>
              </w:rPr>
              <w:t>—</w:t>
            </w:r>
          </w:p>
        </w:tc>
      </w:tr>
      <w:tr w14:paraId="169ED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926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F78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6C33E">
            <w:pPr>
              <w:jc w:val="center"/>
            </w:pPr>
            <w:r>
              <w:rPr>
                <w:rFonts w:ascii="宋体" w:hAnsi="宋体" w:eastAsia="宋体"/>
                <w:sz w:val="16"/>
              </w:rPr>
              <w:t>实际完成情况</w:t>
            </w:r>
          </w:p>
        </w:tc>
      </w:tr>
      <w:tr w14:paraId="3D3AB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E8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3A15D">
            <w:pPr>
              <w:jc w:val="both"/>
            </w:pPr>
            <w:r>
              <w:rPr>
                <w:rFonts w:ascii="宋体" w:hAnsi="宋体" w:eastAsia="宋体"/>
                <w:sz w:val="16"/>
              </w:rPr>
              <w:t>根据塔地财社</w:t>
            </w:r>
            <w:r>
              <w:rPr>
                <w:rFonts w:hint="eastAsia" w:ascii="宋体" w:hAnsi="宋体"/>
                <w:sz w:val="16"/>
                <w:lang w:eastAsia="zh-CN"/>
              </w:rPr>
              <w:t>〔2023〕25号</w:t>
            </w:r>
            <w:r>
              <w:rPr>
                <w:rFonts w:ascii="宋体" w:hAnsi="宋体" w:eastAsia="宋体"/>
                <w:sz w:val="16"/>
              </w:rPr>
              <w:t>2023年中央基本公共卫生补助、2024年县级配套、塔地财社</w:t>
            </w:r>
            <w:r>
              <w:rPr>
                <w:rFonts w:hint="eastAsia" w:ascii="宋体" w:hAnsi="宋体"/>
                <w:sz w:val="16"/>
                <w:lang w:eastAsia="zh-CN"/>
              </w:rPr>
              <w:t>〔2023〕93号</w:t>
            </w:r>
            <w:r>
              <w:rPr>
                <w:rFonts w:ascii="宋体" w:hAnsi="宋体" w:eastAsia="宋体"/>
                <w:sz w:val="16"/>
              </w:rPr>
              <w:t>2024年中央基本公共卫生、塔地财社</w:t>
            </w:r>
            <w:r>
              <w:rPr>
                <w:rFonts w:hint="eastAsia" w:ascii="宋体" w:hAnsi="宋体"/>
                <w:sz w:val="16"/>
                <w:lang w:eastAsia="zh-CN"/>
              </w:rPr>
              <w:t>〔2023〕94号</w:t>
            </w:r>
            <w:r>
              <w:rPr>
                <w:rFonts w:ascii="宋体" w:hAnsi="宋体" w:eastAsia="宋体"/>
                <w:sz w:val="16"/>
              </w:rPr>
              <w:t>2024年自治区基本公共卫生、2024年县级配套资金、塔地财社</w:t>
            </w:r>
            <w:r>
              <w:rPr>
                <w:rFonts w:hint="eastAsia" w:ascii="宋体" w:hAnsi="宋体"/>
                <w:sz w:val="16"/>
                <w:lang w:eastAsia="zh-CN"/>
              </w:rPr>
              <w:t>〔2024〕10号</w:t>
            </w:r>
            <w:r>
              <w:rPr>
                <w:rFonts w:ascii="宋体" w:hAnsi="宋体" w:eastAsia="宋体"/>
                <w:sz w:val="16"/>
              </w:rPr>
              <w:t>2024年自治区基本公共卫生补助预算，下达预算35.65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41856">
            <w:pPr>
              <w:jc w:val="both"/>
            </w:pPr>
            <w:r>
              <w:rPr>
                <w:rFonts w:ascii="宋体" w:hAnsi="宋体" w:eastAsia="宋体"/>
                <w:sz w:val="16"/>
              </w:rPr>
              <w:t>基本公共卫生服务项目预算资金40.08万元，</w:t>
            </w:r>
            <w:r>
              <w:rPr>
                <w:rFonts w:hint="eastAsia" w:ascii="宋体" w:hAnsi="宋体"/>
                <w:sz w:val="16"/>
                <w:lang w:eastAsia="zh-CN"/>
              </w:rPr>
              <w:t>截至</w:t>
            </w:r>
            <w:r>
              <w:rPr>
                <w:rFonts w:ascii="宋体" w:hAnsi="宋体" w:eastAsia="宋体"/>
                <w:sz w:val="16"/>
              </w:rPr>
              <w:t>2024年12月31日，已经支付40.08万元，项目按照计划正常实行，已经完成了基本公共卫生服务项目数14次，服务宣传次数8次，服务宣传覆盖率100%，普遍提高辖区居民的健康意识提高，慢病自我管理意识有所改善，长期提高技术水</w:t>
            </w:r>
            <w:r>
              <w:rPr>
                <w:rFonts w:hint="eastAsia" w:ascii="宋体" w:hAnsi="宋体"/>
                <w:sz w:val="16"/>
                <w:lang w:eastAsia="zh-CN"/>
              </w:rPr>
              <w:t>平和</w:t>
            </w:r>
            <w:r>
              <w:rPr>
                <w:rFonts w:ascii="宋体" w:hAnsi="宋体" w:eastAsia="宋体"/>
                <w:sz w:val="16"/>
              </w:rPr>
              <w:t>加强医德医风建设的效果，使受益人满意、单位职工满意。</w:t>
            </w:r>
          </w:p>
        </w:tc>
      </w:tr>
      <w:tr w14:paraId="3C650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09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E4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B5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7D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0E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9E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12F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75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91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C0C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CF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E9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95DA">
            <w:pPr>
              <w:jc w:val="center"/>
            </w:pPr>
            <w:r>
              <w:rPr>
                <w:rFonts w:ascii="宋体" w:hAnsi="宋体" w:eastAsia="宋体"/>
                <w:sz w:val="16"/>
              </w:rPr>
              <w:t>偏差原因分析及改进措施</w:t>
            </w:r>
          </w:p>
        </w:tc>
      </w:tr>
      <w:tr w14:paraId="661D5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94D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009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18E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23FB">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D7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F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F91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15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5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5E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B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77B5">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F1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5194">
            <w:pPr>
              <w:jc w:val="center"/>
            </w:pPr>
            <w:r>
              <w:rPr>
                <w:rFonts w:ascii="宋体" w:hAnsi="宋体" w:eastAsia="宋体"/>
                <w:sz w:val="16"/>
              </w:rPr>
              <w:t>20%以内为正常偏差。可视为无偏差</w:t>
            </w:r>
          </w:p>
        </w:tc>
      </w:tr>
      <w:tr w14:paraId="1BA32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9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7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EF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5DDF">
            <w:pPr>
              <w:jc w:val="center"/>
            </w:pPr>
            <w:r>
              <w:rPr>
                <w:rFonts w:ascii="宋体" w:hAnsi="宋体" w:eastAsia="宋体"/>
                <w:sz w:val="16"/>
              </w:rPr>
              <w:t>健康教育讲座及公众咨询次数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559C">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E5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19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05A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66F3">
            <w:pPr>
              <w:jc w:val="center"/>
            </w:pPr>
            <w:r>
              <w:rPr>
                <w:rFonts w:ascii="宋体" w:hAnsi="宋体" w:eastAsia="宋体"/>
                <w:sz w:val="16"/>
              </w:rPr>
              <w:t>60次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6C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B9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4D95">
            <w:pPr>
              <w:jc w:val="center"/>
            </w:pPr>
          </w:p>
        </w:tc>
      </w:tr>
      <w:tr w14:paraId="7FA43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D2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A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9B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BB7C">
            <w:pPr>
              <w:jc w:val="center"/>
            </w:pPr>
            <w:r>
              <w:rPr>
                <w:rFonts w:ascii="宋体" w:hAnsi="宋体" w:eastAsia="宋体"/>
                <w:sz w:val="16"/>
              </w:rPr>
              <w:t>高血压规范管理率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18C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7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410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AD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C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B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4694">
            <w:pPr>
              <w:jc w:val="center"/>
            </w:pPr>
            <w:r>
              <w:rPr>
                <w:rFonts w:ascii="宋体" w:hAnsi="宋体" w:eastAsia="宋体"/>
                <w:sz w:val="16"/>
              </w:rPr>
              <w:t>88.48%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E957">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1C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ACD6">
            <w:pPr>
              <w:jc w:val="center"/>
            </w:pPr>
            <w:r>
              <w:rPr>
                <w:rFonts w:ascii="宋体" w:hAnsi="宋体" w:eastAsia="宋体"/>
                <w:sz w:val="16"/>
              </w:rPr>
              <w:t>20%以内为正常偏差。可视为无偏差</w:t>
            </w:r>
          </w:p>
        </w:tc>
      </w:tr>
      <w:tr w14:paraId="78D53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A6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D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7C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6776">
            <w:pPr>
              <w:jc w:val="center"/>
            </w:pPr>
            <w:r>
              <w:rPr>
                <w:rFonts w:ascii="宋体" w:hAnsi="宋体" w:eastAsia="宋体"/>
                <w:sz w:val="16"/>
              </w:rPr>
              <w:t>Ⅱ型糖尿病规范管理率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ED85">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A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048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B35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AD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9B5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CA5C">
            <w:pPr>
              <w:jc w:val="center"/>
            </w:pPr>
            <w:r>
              <w:rPr>
                <w:rFonts w:ascii="宋体" w:hAnsi="宋体" w:eastAsia="宋体"/>
                <w:sz w:val="16"/>
              </w:rPr>
              <w:t>92.31%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36DC">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1F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0B8B">
            <w:pPr>
              <w:jc w:val="center"/>
            </w:pPr>
            <w:r>
              <w:rPr>
                <w:rFonts w:ascii="宋体" w:hAnsi="宋体" w:eastAsia="宋体"/>
                <w:sz w:val="16"/>
              </w:rPr>
              <w:t>20%以内为正常偏差。可视为无偏差</w:t>
            </w:r>
          </w:p>
        </w:tc>
      </w:tr>
      <w:tr w14:paraId="015BC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2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95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0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92E4">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DDC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8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44E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A8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1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3C19">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17F0">
            <w:pPr>
              <w:jc w:val="center"/>
            </w:pPr>
            <w:r>
              <w:rPr>
                <w:rFonts w:ascii="宋体" w:hAnsi="宋体" w:eastAsia="宋体"/>
                <w:sz w:val="16"/>
              </w:rPr>
              <w:t>99.81%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EF1A">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F9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F38E">
            <w:pPr>
              <w:jc w:val="center"/>
            </w:pPr>
            <w:r>
              <w:rPr>
                <w:rFonts w:ascii="宋体" w:hAnsi="宋体" w:eastAsia="宋体"/>
                <w:sz w:val="16"/>
              </w:rPr>
              <w:t>指标值设置过于保守，结合实际情况设定指标。</w:t>
            </w:r>
          </w:p>
        </w:tc>
      </w:tr>
      <w:tr w14:paraId="57452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25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DA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6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6D1">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F70F">
            <w:pPr>
              <w:jc w:val="center"/>
            </w:pPr>
            <w:r>
              <w:rPr>
                <w:rFonts w:ascii="宋体" w:hAnsi="宋体" w:eastAsia="宋体"/>
                <w:sz w:val="16"/>
              </w:rPr>
              <w:t>&gt;=67%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1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41B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66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B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38B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6C3B">
            <w:pPr>
              <w:jc w:val="center"/>
            </w:pPr>
            <w:r>
              <w:rPr>
                <w:rFonts w:ascii="宋体" w:hAnsi="宋体" w:eastAsia="宋体"/>
                <w:sz w:val="16"/>
              </w:rPr>
              <w:t>81.27%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3A50">
            <w:pPr>
              <w:jc w:val="center"/>
            </w:pPr>
            <w:r>
              <w:rPr>
                <w:rFonts w:ascii="宋体" w:hAnsi="宋体" w:eastAsia="宋体"/>
                <w:sz w:val="16"/>
              </w:rPr>
              <w:t>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E9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F2D3">
            <w:pPr>
              <w:jc w:val="center"/>
            </w:pPr>
            <w:r>
              <w:rPr>
                <w:rFonts w:ascii="宋体" w:hAnsi="宋体" w:eastAsia="宋体"/>
                <w:sz w:val="16"/>
              </w:rPr>
              <w:t>指标值设置过于保守，结合实际情况设定指标。</w:t>
            </w:r>
          </w:p>
        </w:tc>
      </w:tr>
      <w:tr w14:paraId="39470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B6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3F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5FE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6FDC">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A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E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DE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C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FE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F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58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E9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CA3C">
            <w:pPr>
              <w:jc w:val="center"/>
            </w:pPr>
          </w:p>
        </w:tc>
      </w:tr>
      <w:tr w14:paraId="53578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2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49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F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44D3">
            <w:pPr>
              <w:jc w:val="center"/>
            </w:pPr>
            <w:r>
              <w:rPr>
                <w:rFonts w:ascii="宋体" w:hAnsi="宋体" w:eastAsia="宋体"/>
                <w:sz w:val="16"/>
              </w:rPr>
              <w:t>《国家基本公共卫生规范》考核合规率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AF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5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4E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E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B33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64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F7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2984">
            <w:pPr>
              <w:jc w:val="center"/>
            </w:pPr>
          </w:p>
        </w:tc>
      </w:tr>
      <w:tr w14:paraId="16C40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59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A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7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FEE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C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7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DED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8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C0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96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C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53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F8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0134">
            <w:pPr>
              <w:jc w:val="center"/>
            </w:pPr>
          </w:p>
        </w:tc>
      </w:tr>
      <w:tr w14:paraId="48A1F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E8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ABC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EC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AD82">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9C6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B2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80C4">
            <w:pPr>
              <w:jc w:val="center"/>
            </w:pPr>
            <w:r>
              <w:rPr>
                <w:rFonts w:ascii="宋体" w:hAnsi="宋体" w:eastAsia="宋体"/>
                <w:sz w:val="16"/>
              </w:rPr>
              <w:t>27.49万元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00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F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EA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A4B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54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7D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D58E">
            <w:pPr>
              <w:jc w:val="center"/>
            </w:pPr>
          </w:p>
        </w:tc>
      </w:tr>
      <w:tr w14:paraId="0CDF8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05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E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0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C1A8">
            <w:pPr>
              <w:jc w:val="center"/>
            </w:pPr>
            <w:r>
              <w:rPr>
                <w:rFonts w:ascii="宋体" w:hAnsi="宋体" w:eastAsia="宋体"/>
                <w:sz w:val="16"/>
              </w:rPr>
              <w:t>健康教育讲座及公众咨询经费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B925">
            <w:pPr>
              <w:jc w:val="center"/>
            </w:pPr>
            <w:r>
              <w:rPr>
                <w:rFonts w:ascii="宋体" w:hAnsi="宋体" w:eastAsia="宋体"/>
                <w:sz w:val="16"/>
              </w:rPr>
              <w:t>&lt;=2.9万元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68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8B5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0B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A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E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B2BE">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FC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4E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2143">
            <w:pPr>
              <w:jc w:val="center"/>
            </w:pPr>
          </w:p>
        </w:tc>
      </w:tr>
      <w:tr w14:paraId="18CE1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8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8E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B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87D5">
            <w:pPr>
              <w:jc w:val="center"/>
            </w:pPr>
            <w:r>
              <w:rPr>
                <w:rFonts w:ascii="宋体" w:hAnsi="宋体" w:eastAsia="宋体"/>
                <w:sz w:val="16"/>
              </w:rPr>
              <w:t>高血压规范管理经费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9E4D">
            <w:pPr>
              <w:jc w:val="center"/>
            </w:pPr>
            <w:r>
              <w:rPr>
                <w:rFonts w:ascii="宋体" w:hAnsi="宋体" w:eastAsia="宋体"/>
                <w:sz w:val="16"/>
              </w:rPr>
              <w:t>&lt;=11.01万元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1E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C2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90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C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7E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637E">
            <w:pPr>
              <w:jc w:val="center"/>
            </w:pPr>
            <w:r>
              <w:rPr>
                <w:rFonts w:ascii="宋体" w:hAnsi="宋体" w:eastAsia="宋体"/>
                <w:sz w:val="16"/>
              </w:rPr>
              <w:t>11.01万元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BE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DA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1315">
            <w:pPr>
              <w:jc w:val="center"/>
            </w:pPr>
          </w:p>
        </w:tc>
      </w:tr>
      <w:tr w14:paraId="5B5A8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6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80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6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573E">
            <w:pPr>
              <w:jc w:val="center"/>
            </w:pPr>
            <w:r>
              <w:rPr>
                <w:rFonts w:ascii="宋体" w:hAnsi="宋体" w:eastAsia="宋体"/>
                <w:sz w:val="16"/>
              </w:rPr>
              <w:t>Ⅱ型糖尿病规范管理经费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BF4A">
            <w:pPr>
              <w:jc w:val="center"/>
            </w:pPr>
            <w:r>
              <w:rPr>
                <w:rFonts w:ascii="宋体" w:hAnsi="宋体" w:eastAsia="宋体"/>
                <w:sz w:val="16"/>
              </w:rPr>
              <w:t>&lt;=9.78万元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5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11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E6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9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6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B342">
            <w:pPr>
              <w:jc w:val="center"/>
            </w:pPr>
            <w:r>
              <w:rPr>
                <w:rFonts w:ascii="宋体" w:hAnsi="宋体" w:eastAsia="宋体"/>
                <w:sz w:val="16"/>
              </w:rPr>
              <w:t>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10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0C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3C73">
            <w:pPr>
              <w:jc w:val="center"/>
            </w:pPr>
          </w:p>
        </w:tc>
      </w:tr>
      <w:tr w14:paraId="01789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E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8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9E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921D">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CCF5">
            <w:pPr>
              <w:jc w:val="center"/>
            </w:pPr>
            <w:r>
              <w:rPr>
                <w:rFonts w:ascii="宋体" w:hAnsi="宋体" w:eastAsia="宋体"/>
                <w:sz w:val="16"/>
              </w:rPr>
              <w:t>&lt;=6.84万元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57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71B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95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9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CC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0C28">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18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1D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E080">
            <w:pPr>
              <w:jc w:val="center"/>
            </w:pPr>
          </w:p>
        </w:tc>
      </w:tr>
      <w:tr w14:paraId="55783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39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3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81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C2D0">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A60">
            <w:pPr>
              <w:jc w:val="center"/>
            </w:pPr>
            <w:r>
              <w:rPr>
                <w:rFonts w:ascii="宋体" w:hAnsi="宋体" w:eastAsia="宋体"/>
                <w:sz w:val="16"/>
              </w:rPr>
              <w:t>&lt;=5.55万元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6E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AAB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A4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5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0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4C2D">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EF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DD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3ECB">
            <w:pPr>
              <w:jc w:val="center"/>
            </w:pPr>
          </w:p>
        </w:tc>
      </w:tr>
      <w:tr w14:paraId="0AD70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A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0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E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6275">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77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A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6EA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5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22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41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8B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48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37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1E3D">
            <w:pPr>
              <w:jc w:val="center"/>
            </w:pPr>
          </w:p>
        </w:tc>
      </w:tr>
      <w:tr w14:paraId="0C9FB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E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1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79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F3ED">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AC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1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00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0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37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BD5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1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FC3E">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1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3D91">
            <w:pPr>
              <w:jc w:val="center"/>
            </w:pPr>
            <w:r>
              <w:rPr>
                <w:rFonts w:ascii="宋体" w:hAnsi="宋体" w:eastAsia="宋体"/>
                <w:sz w:val="16"/>
              </w:rPr>
              <w:t>20%以内为正常偏差。可视为无偏差</w:t>
            </w:r>
          </w:p>
        </w:tc>
      </w:tr>
      <w:tr w14:paraId="4EC2C2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37A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E4B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F70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6D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4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357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F120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95A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3E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E3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93445"/>
        </w:tc>
      </w:tr>
    </w:tbl>
    <w:p w14:paraId="66A39B1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4BD50EC9">
        <w:tblPrEx>
          <w:tblCellMar>
            <w:top w:w="0" w:type="dxa"/>
            <w:left w:w="108" w:type="dxa"/>
            <w:bottom w:w="0" w:type="dxa"/>
            <w:right w:w="108" w:type="dxa"/>
          </w:tblCellMar>
        </w:tblPrEx>
        <w:tc>
          <w:tcPr>
            <w:tcW w:w="8848" w:type="dxa"/>
            <w:gridSpan w:val="14"/>
            <w:vAlign w:val="center"/>
          </w:tcPr>
          <w:p w14:paraId="4FFA0E45">
            <w:pPr>
              <w:jc w:val="center"/>
            </w:pPr>
            <w:r>
              <w:rPr>
                <w:rFonts w:ascii="宋体" w:hAnsi="宋体" w:eastAsia="宋体"/>
                <w:sz w:val="24"/>
              </w:rPr>
              <w:t>项目支出绩效自评表</w:t>
            </w:r>
          </w:p>
        </w:tc>
      </w:tr>
      <w:tr w14:paraId="40DF738A">
        <w:tblPrEx>
          <w:tblCellMar>
            <w:top w:w="0" w:type="dxa"/>
            <w:left w:w="108" w:type="dxa"/>
            <w:bottom w:w="0" w:type="dxa"/>
            <w:right w:w="108" w:type="dxa"/>
          </w:tblCellMar>
        </w:tblPrEx>
        <w:tc>
          <w:tcPr>
            <w:tcW w:w="8848" w:type="dxa"/>
            <w:gridSpan w:val="14"/>
            <w:vAlign w:val="center"/>
          </w:tcPr>
          <w:p w14:paraId="59FC6226">
            <w:pPr>
              <w:jc w:val="center"/>
            </w:pPr>
            <w:r>
              <w:rPr>
                <w:rFonts w:ascii="宋体" w:hAnsi="宋体" w:eastAsia="宋体"/>
                <w:sz w:val="24"/>
              </w:rPr>
              <w:t>(2024年度)</w:t>
            </w:r>
          </w:p>
        </w:tc>
      </w:tr>
      <w:tr w14:paraId="04C7CD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2A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18DE60">
            <w:pPr>
              <w:jc w:val="center"/>
            </w:pPr>
            <w:r>
              <w:rPr>
                <w:rFonts w:ascii="宋体" w:hAnsi="宋体" w:eastAsia="宋体"/>
                <w:sz w:val="16"/>
              </w:rPr>
              <w:t>2024年中央基本药物补助资金</w:t>
            </w:r>
          </w:p>
        </w:tc>
      </w:tr>
      <w:tr w14:paraId="471F67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35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C09C9">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86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CDD44">
            <w:pPr>
              <w:jc w:val="center"/>
            </w:pPr>
            <w:r>
              <w:rPr>
                <w:rFonts w:ascii="宋体" w:hAnsi="宋体" w:eastAsia="宋体"/>
                <w:sz w:val="16"/>
              </w:rPr>
              <w:t>裕民县江格斯乡卫生院</w:t>
            </w:r>
          </w:p>
        </w:tc>
      </w:tr>
      <w:tr w14:paraId="1DD1CD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E1B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D6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24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EB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63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AD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DE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B78E">
            <w:pPr>
              <w:jc w:val="center"/>
            </w:pPr>
            <w:r>
              <w:rPr>
                <w:rFonts w:ascii="宋体" w:hAnsi="宋体" w:eastAsia="宋体"/>
                <w:sz w:val="16"/>
              </w:rPr>
              <w:t>得分</w:t>
            </w:r>
          </w:p>
        </w:tc>
      </w:tr>
      <w:tr w14:paraId="4F1DF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7B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9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4A0F">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62B6">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BD01">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97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9E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8EE5">
            <w:pPr>
              <w:jc w:val="center"/>
            </w:pPr>
            <w:r>
              <w:rPr>
                <w:rFonts w:ascii="宋体" w:hAnsi="宋体" w:eastAsia="宋体"/>
                <w:sz w:val="16"/>
              </w:rPr>
              <w:t>10.00</w:t>
            </w:r>
          </w:p>
        </w:tc>
      </w:tr>
      <w:tr w14:paraId="63CE3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48E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2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5E308">
            <w:pPr>
              <w:jc w:val="center"/>
            </w:pPr>
            <w:r>
              <w:rPr>
                <w:rFonts w:ascii="宋体" w:hAnsi="宋体" w:eastAsia="宋体"/>
                <w:sz w:val="16"/>
              </w:rPr>
              <w:t>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3527">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B1A2">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ED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3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4A5B">
            <w:pPr>
              <w:jc w:val="center"/>
            </w:pPr>
            <w:r>
              <w:rPr>
                <w:rFonts w:ascii="宋体" w:hAnsi="宋体" w:eastAsia="宋体"/>
                <w:sz w:val="16"/>
              </w:rPr>
              <w:t>—</w:t>
            </w:r>
          </w:p>
        </w:tc>
      </w:tr>
      <w:tr w14:paraId="4776A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E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19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35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5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4F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16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FC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DBE3">
            <w:pPr>
              <w:jc w:val="center"/>
            </w:pPr>
            <w:r>
              <w:rPr>
                <w:rFonts w:ascii="宋体" w:hAnsi="宋体" w:eastAsia="宋体"/>
                <w:sz w:val="16"/>
              </w:rPr>
              <w:t>—</w:t>
            </w:r>
          </w:p>
        </w:tc>
      </w:tr>
      <w:tr w14:paraId="2A465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35E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076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53BE9">
            <w:pPr>
              <w:jc w:val="center"/>
            </w:pPr>
            <w:r>
              <w:rPr>
                <w:rFonts w:ascii="宋体" w:hAnsi="宋体" w:eastAsia="宋体"/>
                <w:sz w:val="16"/>
              </w:rPr>
              <w:t>实际完成情况</w:t>
            </w:r>
          </w:p>
        </w:tc>
      </w:tr>
      <w:tr w14:paraId="10EBA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A1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80C7E">
            <w:pPr>
              <w:jc w:val="both"/>
            </w:pPr>
            <w:r>
              <w:rPr>
                <w:rFonts w:ascii="宋体" w:hAnsi="宋体" w:eastAsia="宋体"/>
                <w:sz w:val="16"/>
              </w:rPr>
              <w:t>根据塔地财社</w:t>
            </w:r>
            <w:r>
              <w:rPr>
                <w:rFonts w:hint="eastAsia" w:ascii="宋体" w:hAnsi="宋体"/>
                <w:sz w:val="16"/>
                <w:lang w:eastAsia="zh-CN"/>
              </w:rPr>
              <w:t>〔2023〕70号</w:t>
            </w:r>
            <w:r>
              <w:rPr>
                <w:rFonts w:ascii="宋体" w:hAnsi="宋体" w:eastAsia="宋体"/>
                <w:sz w:val="16"/>
              </w:rPr>
              <w:t>2024年中央基本药物制度补助项目预算，下达预算6.15万元，确保村卫生室服务的3420人都能享受到国家基本药物差价补助，并能享受到国家医保政策，居民能不出村购买到所需药品，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FAE15">
            <w:pPr>
              <w:jc w:val="both"/>
            </w:pPr>
            <w:r>
              <w:rPr>
                <w:rFonts w:ascii="宋体" w:hAnsi="宋体" w:eastAsia="宋体"/>
                <w:sz w:val="16"/>
              </w:rPr>
              <w:t>基层医疗机构实施基本药物制度项目预算资金9.07万元，</w:t>
            </w:r>
            <w:r>
              <w:rPr>
                <w:rFonts w:hint="eastAsia" w:ascii="宋体" w:hAnsi="宋体"/>
                <w:sz w:val="16"/>
                <w:lang w:eastAsia="zh-CN"/>
              </w:rPr>
              <w:t>截至</w:t>
            </w:r>
            <w:r>
              <w:rPr>
                <w:rFonts w:ascii="宋体" w:hAnsi="宋体" w:eastAsia="宋体"/>
                <w:sz w:val="16"/>
              </w:rPr>
              <w:t>2024年12月31日，已经支付9.07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0F9015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AE1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A5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4C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0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0FD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4E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64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4D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80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1C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31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04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94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4AFF">
            <w:pPr>
              <w:jc w:val="center"/>
            </w:pPr>
            <w:r>
              <w:rPr>
                <w:rFonts w:ascii="宋体" w:hAnsi="宋体" w:eastAsia="宋体"/>
                <w:sz w:val="16"/>
              </w:rPr>
              <w:t>偏差原因分析及改进措施</w:t>
            </w:r>
          </w:p>
        </w:tc>
      </w:tr>
      <w:tr w14:paraId="746DC7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C4C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33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3E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D49A">
            <w:pPr>
              <w:jc w:val="center"/>
            </w:pPr>
            <w:r>
              <w:rPr>
                <w:rFonts w:ascii="宋体" w:hAnsi="宋体" w:eastAsia="宋体"/>
                <w:sz w:val="16"/>
              </w:rPr>
              <w:t>各村卫生室基本药物差价补助品种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6A3F">
            <w:pPr>
              <w:jc w:val="center"/>
            </w:pPr>
            <w:r>
              <w:rPr>
                <w:rFonts w:ascii="宋体" w:hAnsi="宋体" w:eastAsia="宋体"/>
                <w:sz w:val="16"/>
              </w:rPr>
              <w:t>&gt;=80种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404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4C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9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E08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CC5">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5A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7C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BE68">
            <w:pPr>
              <w:jc w:val="center"/>
            </w:pPr>
          </w:p>
        </w:tc>
      </w:tr>
      <w:tr w14:paraId="19AA8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4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813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D36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1141">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86F0">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3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D1FA">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46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4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9AF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6D0D">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29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4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A5F4">
            <w:pPr>
              <w:jc w:val="center"/>
            </w:pPr>
          </w:p>
        </w:tc>
      </w:tr>
      <w:tr w14:paraId="376C7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52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2B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AD2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4A8B">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B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4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FA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5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E77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C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E2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65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FEB2">
            <w:pPr>
              <w:jc w:val="center"/>
            </w:pPr>
          </w:p>
        </w:tc>
      </w:tr>
      <w:tr w14:paraId="66E6C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E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A2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9C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C9E">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0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A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1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4D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63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E6F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C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5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0D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B22E">
            <w:pPr>
              <w:jc w:val="center"/>
            </w:pPr>
          </w:p>
        </w:tc>
      </w:tr>
      <w:tr w14:paraId="7C49A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2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8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78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C714">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3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6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A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7A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5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F9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B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1A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26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E85C">
            <w:pPr>
              <w:jc w:val="center"/>
            </w:pPr>
          </w:p>
        </w:tc>
      </w:tr>
      <w:tr w14:paraId="2EE92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7A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8C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F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EB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C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8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C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8B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F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55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E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E0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4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D732">
            <w:pPr>
              <w:jc w:val="center"/>
            </w:pPr>
          </w:p>
        </w:tc>
      </w:tr>
      <w:tr w14:paraId="1FC1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636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4E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24B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4EE6">
            <w:pPr>
              <w:jc w:val="center"/>
            </w:pPr>
            <w:r>
              <w:rPr>
                <w:rFonts w:ascii="宋体" w:hAnsi="宋体" w:eastAsia="宋体"/>
                <w:sz w:val="16"/>
              </w:rPr>
              <w:t>各村基本药物补助资金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5C6D">
            <w:pPr>
              <w:jc w:val="center"/>
            </w:pPr>
            <w:r>
              <w:rPr>
                <w:rFonts w:ascii="宋体" w:hAnsi="宋体" w:eastAsia="宋体"/>
                <w:sz w:val="16"/>
              </w:rPr>
              <w:t>&lt;=4.41万元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BF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66A0">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1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0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0E9F">
            <w:pPr>
              <w:jc w:val="center"/>
            </w:pPr>
            <w:r>
              <w:rPr>
                <w:rFonts w:ascii="宋体" w:hAnsi="宋体" w:eastAsia="宋体"/>
                <w:sz w:val="16"/>
              </w:rPr>
              <w: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F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B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B988">
            <w:pPr>
              <w:jc w:val="center"/>
            </w:pPr>
          </w:p>
        </w:tc>
      </w:tr>
      <w:tr w14:paraId="4BEF6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24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5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6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2BD4">
            <w:pPr>
              <w:jc w:val="center"/>
            </w:pPr>
            <w:r>
              <w:rPr>
                <w:rFonts w:ascii="宋体" w:hAnsi="宋体" w:eastAsia="宋体"/>
                <w:sz w:val="16"/>
              </w:rPr>
              <w:t>卫生院基本药物补助资金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DCF1">
            <w:pPr>
              <w:jc w:val="center"/>
            </w:pPr>
            <w:r>
              <w:rPr>
                <w:rFonts w:ascii="宋体" w:hAnsi="宋体" w:eastAsia="宋体"/>
                <w:sz w:val="16"/>
              </w:rPr>
              <w:t>&lt;=4.66万元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77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32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2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C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BB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D906">
            <w:pPr>
              <w:jc w:val="center"/>
            </w:pPr>
            <w:r>
              <w:rPr>
                <w:rFonts w:ascii="宋体" w:hAnsi="宋体" w:eastAsia="宋体"/>
                <w:sz w:val="16"/>
              </w:rPr>
              <w:t>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7D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0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683C">
            <w:pPr>
              <w:jc w:val="center"/>
            </w:pPr>
          </w:p>
        </w:tc>
      </w:tr>
      <w:tr w14:paraId="7F37C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2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C0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5F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40BB">
            <w:pPr>
              <w:jc w:val="center"/>
            </w:pPr>
            <w:r>
              <w:rPr>
                <w:rFonts w:ascii="宋体" w:hAnsi="宋体" w:eastAsia="宋体"/>
                <w:sz w:val="16"/>
              </w:rPr>
              <w:t>提升单位服务能力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CA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1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48C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0A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5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BE1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93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A1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A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B406">
            <w:pPr>
              <w:jc w:val="center"/>
            </w:pPr>
            <w:r>
              <w:rPr>
                <w:rFonts w:ascii="宋体" w:hAnsi="宋体" w:eastAsia="宋体"/>
                <w:sz w:val="16"/>
              </w:rPr>
              <w:t>20%以内为正常偏差。可视为无偏差</w:t>
            </w:r>
          </w:p>
        </w:tc>
      </w:tr>
      <w:tr w14:paraId="29DA7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5A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E6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9E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8344">
            <w:pPr>
              <w:jc w:val="center"/>
            </w:pPr>
            <w:r>
              <w:rPr>
                <w:rFonts w:ascii="宋体" w:hAnsi="宋体" w:eastAsia="宋体"/>
                <w:sz w:val="16"/>
              </w:rPr>
              <w:t>购买基本药物差价补助患者满意度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D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C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C0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A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6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666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B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BA4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F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6795">
            <w:pPr>
              <w:jc w:val="center"/>
            </w:pPr>
            <w:r>
              <w:rPr>
                <w:rFonts w:ascii="宋体" w:hAnsi="宋体" w:eastAsia="宋体"/>
                <w:sz w:val="16"/>
              </w:rPr>
              <w:t>20%以内为正常偏差。可视为无偏差</w:t>
            </w:r>
          </w:p>
        </w:tc>
      </w:tr>
      <w:tr w14:paraId="0885C4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9FBF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85A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A9F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97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9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25C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3101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835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AE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24F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F1DAB"/>
        </w:tc>
      </w:tr>
    </w:tbl>
    <w:p w14:paraId="29F4C2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5B5B0DA4">
        <w:tc>
          <w:tcPr>
            <w:tcW w:w="8848" w:type="dxa"/>
            <w:gridSpan w:val="14"/>
            <w:vAlign w:val="center"/>
          </w:tcPr>
          <w:p w14:paraId="071AE408">
            <w:pPr>
              <w:jc w:val="center"/>
            </w:pPr>
            <w:r>
              <w:rPr>
                <w:rFonts w:ascii="宋体" w:hAnsi="宋体" w:eastAsia="宋体"/>
                <w:sz w:val="24"/>
              </w:rPr>
              <w:t>项目支出绩效自评表</w:t>
            </w:r>
          </w:p>
        </w:tc>
      </w:tr>
      <w:tr w14:paraId="7C9A4082">
        <w:tblPrEx>
          <w:tblCellMar>
            <w:top w:w="0" w:type="dxa"/>
            <w:left w:w="108" w:type="dxa"/>
            <w:bottom w:w="0" w:type="dxa"/>
            <w:right w:w="108" w:type="dxa"/>
          </w:tblCellMar>
        </w:tblPrEx>
        <w:tc>
          <w:tcPr>
            <w:tcW w:w="8848" w:type="dxa"/>
            <w:gridSpan w:val="14"/>
            <w:vAlign w:val="center"/>
          </w:tcPr>
          <w:p w14:paraId="4D8A3BEA">
            <w:pPr>
              <w:jc w:val="center"/>
            </w:pPr>
            <w:r>
              <w:rPr>
                <w:rFonts w:ascii="宋体" w:hAnsi="宋体" w:eastAsia="宋体"/>
                <w:sz w:val="24"/>
              </w:rPr>
              <w:t>(2024年度)</w:t>
            </w:r>
          </w:p>
        </w:tc>
      </w:tr>
      <w:tr w14:paraId="37CF2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99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3763E8">
            <w:pPr>
              <w:jc w:val="center"/>
            </w:pPr>
            <w:r>
              <w:rPr>
                <w:rFonts w:ascii="宋体" w:hAnsi="宋体" w:eastAsia="宋体"/>
                <w:sz w:val="16"/>
              </w:rPr>
              <w:t>2024年中央重大传染病防控经费</w:t>
            </w:r>
          </w:p>
        </w:tc>
      </w:tr>
      <w:tr w14:paraId="5379D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D9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0954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92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D3381">
            <w:pPr>
              <w:jc w:val="center"/>
            </w:pPr>
            <w:r>
              <w:rPr>
                <w:rFonts w:ascii="宋体" w:hAnsi="宋体" w:eastAsia="宋体"/>
                <w:sz w:val="16"/>
              </w:rPr>
              <w:t>裕民县江格斯乡卫生院</w:t>
            </w:r>
          </w:p>
        </w:tc>
      </w:tr>
      <w:tr w14:paraId="286B78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2F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59C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DE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DD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4D4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2B3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A4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441D">
            <w:pPr>
              <w:jc w:val="center"/>
            </w:pPr>
            <w:r>
              <w:rPr>
                <w:rFonts w:ascii="宋体" w:hAnsi="宋体" w:eastAsia="宋体"/>
                <w:sz w:val="16"/>
              </w:rPr>
              <w:t>得分</w:t>
            </w:r>
          </w:p>
        </w:tc>
      </w:tr>
      <w:tr w14:paraId="7E89A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95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7B5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A5E6">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1E86">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2D1E">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DD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0E3C4">
            <w:pPr>
              <w:jc w:val="center"/>
            </w:pPr>
            <w:r>
              <w:rPr>
                <w:rFonts w:ascii="宋体" w:hAnsi="宋体" w:eastAsia="宋体"/>
                <w:sz w:val="16"/>
              </w:rPr>
              <w:t>98.99%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323D">
            <w:pPr>
              <w:jc w:val="center"/>
            </w:pPr>
            <w:r>
              <w:rPr>
                <w:rFonts w:ascii="宋体" w:hAnsi="宋体" w:eastAsia="宋体"/>
                <w:sz w:val="16"/>
              </w:rPr>
              <w:t>9.90</w:t>
            </w:r>
          </w:p>
        </w:tc>
      </w:tr>
      <w:tr w14:paraId="2B244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6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1F3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7C9A">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B4B2">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93F8">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EAC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E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119C">
            <w:pPr>
              <w:jc w:val="center"/>
            </w:pPr>
            <w:r>
              <w:rPr>
                <w:rFonts w:ascii="宋体" w:hAnsi="宋体" w:eastAsia="宋体"/>
                <w:sz w:val="16"/>
              </w:rPr>
              <w:t>—</w:t>
            </w:r>
          </w:p>
        </w:tc>
      </w:tr>
      <w:tr w14:paraId="23F48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B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3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F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1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C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25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0F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DEDB">
            <w:pPr>
              <w:jc w:val="center"/>
            </w:pPr>
            <w:r>
              <w:rPr>
                <w:rFonts w:ascii="宋体" w:hAnsi="宋体" w:eastAsia="宋体"/>
                <w:sz w:val="16"/>
              </w:rPr>
              <w:t>—</w:t>
            </w:r>
          </w:p>
        </w:tc>
      </w:tr>
      <w:tr w14:paraId="22823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36B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0F2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9931D">
            <w:pPr>
              <w:jc w:val="center"/>
            </w:pPr>
            <w:r>
              <w:rPr>
                <w:rFonts w:ascii="宋体" w:hAnsi="宋体" w:eastAsia="宋体"/>
                <w:sz w:val="16"/>
              </w:rPr>
              <w:t>实际完成情况</w:t>
            </w:r>
          </w:p>
        </w:tc>
      </w:tr>
      <w:tr w14:paraId="4F0E5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CC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3D05F">
            <w:pPr>
              <w:jc w:val="both"/>
            </w:pPr>
            <w:r>
              <w:rPr>
                <w:rFonts w:ascii="宋体" w:hAnsi="宋体" w:eastAsia="宋体"/>
                <w:sz w:val="16"/>
              </w:rPr>
              <w:t>塔地财社</w:t>
            </w:r>
            <w:r>
              <w:rPr>
                <w:rFonts w:hint="eastAsia" w:ascii="宋体" w:hAnsi="宋体"/>
                <w:sz w:val="16"/>
                <w:lang w:eastAsia="zh-CN"/>
              </w:rPr>
              <w:t>〔2023〕118号</w:t>
            </w:r>
            <w:r>
              <w:rPr>
                <w:rFonts w:ascii="宋体" w:hAnsi="宋体" w:eastAsia="宋体"/>
                <w:sz w:val="16"/>
              </w:rPr>
              <w:t>中央重大公共卫生服务项目（第一批），塔地财社</w:t>
            </w:r>
            <w:r>
              <w:rPr>
                <w:rFonts w:hint="eastAsia" w:ascii="宋体" w:hAnsi="宋体"/>
                <w:sz w:val="16"/>
                <w:lang w:eastAsia="zh-CN"/>
              </w:rPr>
              <w:t>〔2023〕36号</w:t>
            </w:r>
            <w:r>
              <w:rPr>
                <w:rFonts w:ascii="宋体" w:hAnsi="宋体" w:eastAsia="宋体"/>
                <w:sz w:val="16"/>
              </w:rPr>
              <w:t>中央重大公共卫生服务项目（第二批），塔地财社</w:t>
            </w:r>
            <w:r>
              <w:rPr>
                <w:rFonts w:hint="eastAsia" w:ascii="宋体" w:hAnsi="宋体"/>
                <w:sz w:val="16"/>
                <w:lang w:eastAsia="zh-CN"/>
              </w:rPr>
              <w:t>〔2023〕96号</w:t>
            </w:r>
            <w:r>
              <w:rPr>
                <w:rFonts w:ascii="宋体" w:hAnsi="宋体" w:eastAsia="宋体"/>
                <w:sz w:val="16"/>
              </w:rPr>
              <w:t>中央重大公共卫生服务，重大公共卫生脊髓灰质炎项目预算，下达预算7.43万元，通过每年不少于2次的宣传慢病及重大传染病综合防控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F4647">
            <w:pPr>
              <w:jc w:val="both"/>
            </w:pPr>
            <w:r>
              <w:rPr>
                <w:rFonts w:ascii="宋体" w:hAnsi="宋体" w:eastAsia="宋体"/>
                <w:sz w:val="16"/>
              </w:rPr>
              <w:t>重大传染病防控服务项目预算资金9.93万元，</w:t>
            </w:r>
            <w:r>
              <w:rPr>
                <w:rFonts w:hint="eastAsia" w:ascii="宋体" w:hAnsi="宋体"/>
                <w:sz w:val="16"/>
                <w:lang w:eastAsia="zh-CN"/>
              </w:rPr>
              <w:t>截至</w:t>
            </w:r>
            <w:r>
              <w:rPr>
                <w:rFonts w:ascii="宋体" w:hAnsi="宋体" w:eastAsia="宋体"/>
                <w:sz w:val="16"/>
              </w:rPr>
              <w:t>2024年11月28日，已经支付9.83万元，项目按照计划正常实行，已经完成了实施慢病等传染病综合防控经费、重点传染病及健康危害因素经费、免疫规划经费等共计9.83万元，项目计划完成率、资金使用和及时率达到了目标值，有效保障计划各类重大传染病防控水平，提高农牧民重大传染病服务宣传知晓率，持续树立提前预防观念，使广大群众满意。</w:t>
            </w:r>
          </w:p>
        </w:tc>
      </w:tr>
      <w:tr w14:paraId="0FC78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07B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21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50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32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54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D8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2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71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8A7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2E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CA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9B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B0E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8F0A">
            <w:pPr>
              <w:jc w:val="center"/>
            </w:pPr>
            <w:r>
              <w:rPr>
                <w:rFonts w:ascii="宋体" w:hAnsi="宋体" w:eastAsia="宋体"/>
                <w:sz w:val="16"/>
              </w:rPr>
              <w:t>偏差原因分析及改进措施</w:t>
            </w:r>
          </w:p>
        </w:tc>
      </w:tr>
      <w:tr w14:paraId="3313F4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194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57E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62E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9EF3">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581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34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D33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FB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9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975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DAD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33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13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C8F">
            <w:pPr>
              <w:jc w:val="center"/>
            </w:pPr>
          </w:p>
        </w:tc>
      </w:tr>
      <w:tr w14:paraId="7D7F6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D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F5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7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E4BB">
            <w:pPr>
              <w:jc w:val="center"/>
            </w:pPr>
            <w:r>
              <w:rPr>
                <w:rFonts w:ascii="宋体" w:hAnsi="宋体" w:eastAsia="宋体"/>
                <w:sz w:val="16"/>
              </w:rPr>
              <w:t>重点传染病及健康危害因素监测次数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9E3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0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6DC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EB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DE7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1DA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54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20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C620">
            <w:pPr>
              <w:jc w:val="center"/>
            </w:pPr>
          </w:p>
        </w:tc>
      </w:tr>
      <w:tr w14:paraId="6C985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F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B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66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E34A">
            <w:pPr>
              <w:jc w:val="center"/>
            </w:pPr>
            <w:r>
              <w:rPr>
                <w:rFonts w:ascii="宋体" w:hAnsi="宋体" w:eastAsia="宋体"/>
                <w:sz w:val="16"/>
              </w:rPr>
              <w:t>适龄儿童疫苗接种次数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751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5B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D7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99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A1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15E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A08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0E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3B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98C3">
            <w:pPr>
              <w:jc w:val="center"/>
            </w:pPr>
          </w:p>
        </w:tc>
      </w:tr>
      <w:tr w14:paraId="0DF65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E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1D5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2A4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5AFD">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7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4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D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A0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3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22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1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A3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0A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D455">
            <w:pPr>
              <w:jc w:val="center"/>
            </w:pPr>
          </w:p>
        </w:tc>
      </w:tr>
      <w:tr w14:paraId="26583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F2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3F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5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0A44">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4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6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A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B3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70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D8B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1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26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21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0D2C">
            <w:pPr>
              <w:jc w:val="center"/>
            </w:pPr>
          </w:p>
        </w:tc>
      </w:tr>
      <w:tr w14:paraId="16A5B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5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1C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C8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733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4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D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3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6E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2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6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6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D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9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6CB3">
            <w:pPr>
              <w:jc w:val="center"/>
            </w:pPr>
          </w:p>
        </w:tc>
      </w:tr>
      <w:tr w14:paraId="5DAFF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D1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134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105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80CD">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0F46">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8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DB05">
            <w:pPr>
              <w:jc w:val="center"/>
            </w:pPr>
            <w:r>
              <w:rPr>
                <w:rFonts w:ascii="宋体" w:hAnsi="宋体" w:eastAsia="宋体"/>
                <w:sz w:val="16"/>
              </w:rPr>
              <w:t>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50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C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D8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340">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CD0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076F">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1ADA">
            <w:pPr>
              <w:jc w:val="center"/>
            </w:pPr>
            <w:r>
              <w:rPr>
                <w:rFonts w:ascii="宋体" w:hAnsi="宋体" w:eastAsia="宋体"/>
                <w:sz w:val="16"/>
              </w:rPr>
              <w:t>20%以内为正常偏差。可视为无偏差</w:t>
            </w:r>
          </w:p>
        </w:tc>
      </w:tr>
      <w:tr w14:paraId="0B83A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9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2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9F5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BFF6">
            <w:pPr>
              <w:jc w:val="center"/>
            </w:pPr>
            <w:r>
              <w:rPr>
                <w:rFonts w:ascii="宋体" w:hAnsi="宋体" w:eastAsia="宋体"/>
                <w:sz w:val="16"/>
              </w:rPr>
              <w:t>重点传染病及健康危害因素监测经费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CEB0">
            <w:pPr>
              <w:jc w:val="center"/>
            </w:pPr>
            <w:r>
              <w:rPr>
                <w:rFonts w:ascii="宋体" w:hAnsi="宋体" w:eastAsia="宋体"/>
                <w:sz w:val="16"/>
              </w:rPr>
              <w:t>&lt;=3.03万元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20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89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C0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5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58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E82B">
            <w:pPr>
              <w:jc w:val="center"/>
            </w:pPr>
            <w:r>
              <w:rPr>
                <w:rFonts w:ascii="宋体" w:hAnsi="宋体" w:eastAsia="宋体"/>
                <w:sz w:val="16"/>
              </w:rPr>
              <w:t>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41E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2D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D0BF">
            <w:pPr>
              <w:jc w:val="center"/>
            </w:pPr>
          </w:p>
        </w:tc>
      </w:tr>
      <w:tr w14:paraId="55A91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A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67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2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3317">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E070">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62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DD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8C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C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CD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1CBF">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F2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06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D969">
            <w:pPr>
              <w:jc w:val="center"/>
            </w:pPr>
          </w:p>
        </w:tc>
      </w:tr>
      <w:tr w14:paraId="2397F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5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08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3F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9D04">
            <w:pPr>
              <w:jc w:val="center"/>
            </w:pPr>
            <w:r>
              <w:rPr>
                <w:rFonts w:ascii="宋体" w:hAnsi="宋体" w:eastAsia="宋体"/>
                <w:sz w:val="16"/>
              </w:rPr>
              <w:t>辖区居民健康意识普遍提高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0F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93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BD2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E1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4D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D94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B4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1C8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0E45">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C71D">
            <w:pPr>
              <w:jc w:val="center"/>
            </w:pPr>
            <w:r>
              <w:rPr>
                <w:rFonts w:ascii="宋体" w:hAnsi="宋体" w:eastAsia="宋体"/>
                <w:sz w:val="16"/>
              </w:rPr>
              <w:t>20%以内为正常偏差。可视为无偏差</w:t>
            </w:r>
          </w:p>
        </w:tc>
      </w:tr>
      <w:tr w14:paraId="384EE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57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E8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FD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A93">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D5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C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8A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6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4C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35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1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54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1B64">
            <w:pPr>
              <w:jc w:val="center"/>
            </w:pPr>
            <w:r>
              <w:rPr>
                <w:rFonts w:ascii="宋体" w:hAnsi="宋体" w:eastAsia="宋体"/>
                <w:sz w:val="16"/>
              </w:rPr>
              <w:t>20%以内为正常偏差。可视为无偏差</w:t>
            </w:r>
          </w:p>
        </w:tc>
      </w:tr>
      <w:tr w14:paraId="404D99C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E88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864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FC5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680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E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2655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C3EB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760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E5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201E">
            <w:pPr>
              <w:jc w:val="center"/>
            </w:pPr>
            <w:r>
              <w:rPr>
                <w:rFonts w:ascii="宋体" w:hAnsi="宋体" w:eastAsia="宋体"/>
                <w:sz w:val="16"/>
              </w:rPr>
              <w:t>99.36分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842C6"/>
        </w:tc>
      </w:tr>
    </w:tbl>
    <w:p w14:paraId="020061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012DF81C">
        <w:tblPrEx>
          <w:tblCellMar>
            <w:top w:w="0" w:type="dxa"/>
            <w:left w:w="108" w:type="dxa"/>
            <w:bottom w:w="0" w:type="dxa"/>
            <w:right w:w="108" w:type="dxa"/>
          </w:tblCellMar>
        </w:tblPrEx>
        <w:tc>
          <w:tcPr>
            <w:tcW w:w="8848" w:type="dxa"/>
            <w:gridSpan w:val="14"/>
            <w:vAlign w:val="center"/>
          </w:tcPr>
          <w:p w14:paraId="5C55B6CB">
            <w:pPr>
              <w:jc w:val="center"/>
            </w:pPr>
            <w:r>
              <w:rPr>
                <w:rFonts w:ascii="宋体" w:hAnsi="宋体" w:eastAsia="宋体"/>
                <w:sz w:val="24"/>
              </w:rPr>
              <w:t>项目支出绩效自评表</w:t>
            </w:r>
          </w:p>
        </w:tc>
      </w:tr>
      <w:tr w14:paraId="789CD1F2">
        <w:tblPrEx>
          <w:tblCellMar>
            <w:top w:w="0" w:type="dxa"/>
            <w:left w:w="108" w:type="dxa"/>
            <w:bottom w:w="0" w:type="dxa"/>
            <w:right w:w="108" w:type="dxa"/>
          </w:tblCellMar>
        </w:tblPrEx>
        <w:tc>
          <w:tcPr>
            <w:tcW w:w="8848" w:type="dxa"/>
            <w:gridSpan w:val="14"/>
            <w:vAlign w:val="center"/>
          </w:tcPr>
          <w:p w14:paraId="0EEC045E">
            <w:pPr>
              <w:jc w:val="center"/>
            </w:pPr>
            <w:r>
              <w:rPr>
                <w:rFonts w:ascii="宋体" w:hAnsi="宋体" w:eastAsia="宋体"/>
                <w:sz w:val="24"/>
              </w:rPr>
              <w:t>(2024年度)</w:t>
            </w:r>
          </w:p>
        </w:tc>
      </w:tr>
      <w:tr w14:paraId="0E7655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20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4F980">
            <w:pPr>
              <w:jc w:val="center"/>
            </w:pPr>
            <w:r>
              <w:rPr>
                <w:rFonts w:ascii="宋体" w:hAnsi="宋体" w:eastAsia="宋体"/>
                <w:sz w:val="16"/>
              </w:rPr>
              <w:t>2024年中央专项彩票公益金支持地方社会公益事业发展（医疗救助）资金</w:t>
            </w:r>
          </w:p>
        </w:tc>
      </w:tr>
      <w:tr w14:paraId="51C589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A3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3FCB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2D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F1318">
            <w:pPr>
              <w:jc w:val="center"/>
            </w:pPr>
            <w:r>
              <w:rPr>
                <w:rFonts w:ascii="宋体" w:hAnsi="宋体" w:eastAsia="宋体"/>
                <w:sz w:val="16"/>
              </w:rPr>
              <w:t>裕民县江格斯乡卫生院</w:t>
            </w:r>
          </w:p>
        </w:tc>
      </w:tr>
      <w:tr w14:paraId="03B91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E4E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44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6C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3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77E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68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0C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129D">
            <w:pPr>
              <w:jc w:val="center"/>
            </w:pPr>
            <w:r>
              <w:rPr>
                <w:rFonts w:ascii="宋体" w:hAnsi="宋体" w:eastAsia="宋体"/>
                <w:sz w:val="16"/>
              </w:rPr>
              <w:t>得分</w:t>
            </w:r>
          </w:p>
        </w:tc>
      </w:tr>
      <w:tr w14:paraId="37755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55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75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0A3E1">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C30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6F2F">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0D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98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1C1F">
            <w:pPr>
              <w:jc w:val="center"/>
            </w:pPr>
            <w:r>
              <w:rPr>
                <w:rFonts w:ascii="宋体" w:hAnsi="宋体" w:eastAsia="宋体"/>
                <w:sz w:val="16"/>
              </w:rPr>
              <w:t>10.00</w:t>
            </w:r>
          </w:p>
        </w:tc>
      </w:tr>
      <w:tr w14:paraId="6AD10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E8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A8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A17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6BA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1A83">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10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3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8E0D">
            <w:pPr>
              <w:jc w:val="center"/>
            </w:pPr>
            <w:r>
              <w:rPr>
                <w:rFonts w:ascii="宋体" w:hAnsi="宋体" w:eastAsia="宋体"/>
                <w:sz w:val="16"/>
              </w:rPr>
              <w:t>—</w:t>
            </w:r>
          </w:p>
        </w:tc>
      </w:tr>
      <w:tr w14:paraId="25E38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3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6C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A1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D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EC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D2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4E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53F0">
            <w:pPr>
              <w:jc w:val="center"/>
            </w:pPr>
            <w:r>
              <w:rPr>
                <w:rFonts w:ascii="宋体" w:hAnsi="宋体" w:eastAsia="宋体"/>
                <w:sz w:val="16"/>
              </w:rPr>
              <w:t>—</w:t>
            </w:r>
          </w:p>
        </w:tc>
      </w:tr>
      <w:tr w14:paraId="39211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E48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694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A88498">
            <w:pPr>
              <w:jc w:val="center"/>
            </w:pPr>
            <w:r>
              <w:rPr>
                <w:rFonts w:ascii="宋体" w:hAnsi="宋体" w:eastAsia="宋体"/>
                <w:sz w:val="16"/>
              </w:rPr>
              <w:t>实际完成情况</w:t>
            </w:r>
          </w:p>
        </w:tc>
      </w:tr>
      <w:tr w14:paraId="0F392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0F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97AD6">
            <w:pPr>
              <w:jc w:val="both"/>
            </w:pPr>
            <w:r>
              <w:rPr>
                <w:rFonts w:ascii="宋体" w:hAnsi="宋体" w:eastAsia="宋体"/>
                <w:sz w:val="16"/>
              </w:rPr>
              <w:t>根据塔地财综</w:t>
            </w:r>
            <w:r>
              <w:rPr>
                <w:rFonts w:hint="eastAsia" w:ascii="宋体" w:hAnsi="宋体"/>
                <w:sz w:val="16"/>
                <w:lang w:eastAsia="zh-CN"/>
              </w:rPr>
              <w:t>〔2023〕27号</w:t>
            </w:r>
            <w:r>
              <w:rPr>
                <w:rFonts w:ascii="宋体" w:hAnsi="宋体" w:eastAsia="宋体"/>
                <w:sz w:val="16"/>
              </w:rPr>
              <w:t>2024年中央专项彩票公益金支持地方社会公益事业发展（医疗救助）资金预算，下达预算1.55万元，通过对失能65岁以上老年人进行健康服务与健康评估，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3B5FB">
            <w:pPr>
              <w:jc w:val="both"/>
            </w:pPr>
            <w:r>
              <w:rPr>
                <w:rFonts w:ascii="宋体" w:hAnsi="宋体" w:eastAsia="宋体"/>
                <w:sz w:val="16"/>
              </w:rPr>
              <w:t>裕民县江格斯乡卫生院2024年中央专项彩票公益金支持地方社会公益事业发展（医疗救助）资金1.55万元，</w:t>
            </w:r>
            <w:r>
              <w:rPr>
                <w:rFonts w:hint="eastAsia" w:ascii="宋体" w:hAnsi="宋体"/>
                <w:sz w:val="16"/>
                <w:lang w:eastAsia="zh-CN"/>
              </w:rPr>
              <w:t>截至</w:t>
            </w:r>
            <w:r>
              <w:rPr>
                <w:rFonts w:ascii="宋体" w:hAnsi="宋体" w:eastAsia="宋体"/>
                <w:sz w:val="16"/>
              </w:rPr>
              <w:t>2024年8月31日，已经支付1.55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1F251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A7B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E1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8B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02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03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D4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23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BF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85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25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23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AB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CF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FDE">
            <w:pPr>
              <w:jc w:val="center"/>
            </w:pPr>
            <w:r>
              <w:rPr>
                <w:rFonts w:ascii="宋体" w:hAnsi="宋体" w:eastAsia="宋体"/>
                <w:sz w:val="16"/>
              </w:rPr>
              <w:t>偏差原因分析及改进措施</w:t>
            </w:r>
          </w:p>
        </w:tc>
      </w:tr>
      <w:tr w14:paraId="5DCAA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007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F7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33B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D31F">
            <w:pPr>
              <w:jc w:val="center"/>
            </w:pPr>
            <w:r>
              <w:rPr>
                <w:rFonts w:ascii="宋体" w:hAnsi="宋体" w:eastAsia="宋体"/>
                <w:sz w:val="16"/>
              </w:rPr>
              <w:t>失能65岁以上老人人数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E12D">
            <w:pPr>
              <w:jc w:val="center"/>
            </w:pPr>
            <w:r>
              <w:rPr>
                <w:rFonts w:ascii="宋体" w:hAnsi="宋体" w:eastAsia="宋体"/>
                <w:sz w:val="16"/>
              </w:rPr>
              <w:t>&gt;=67人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5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1D6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96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F1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8E0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208A">
            <w:pPr>
              <w:jc w:val="center"/>
            </w:pPr>
            <w:r>
              <w:rPr>
                <w:rFonts w:ascii="宋体" w:hAnsi="宋体" w:eastAsia="宋体"/>
                <w:sz w:val="16"/>
              </w:rPr>
              <w:t>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A2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F7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92E9">
            <w:pPr>
              <w:jc w:val="center"/>
            </w:pPr>
          </w:p>
        </w:tc>
      </w:tr>
      <w:tr w14:paraId="7816C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9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6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48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FED9">
            <w:pPr>
              <w:jc w:val="center"/>
            </w:pPr>
            <w:r>
              <w:rPr>
                <w:rFonts w:ascii="宋体" w:hAnsi="宋体" w:eastAsia="宋体"/>
                <w:sz w:val="16"/>
              </w:rPr>
              <w:t>购买相关耗材次数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516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2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A2D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4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7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7C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579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A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4D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CDAF">
            <w:pPr>
              <w:jc w:val="center"/>
            </w:pPr>
          </w:p>
        </w:tc>
      </w:tr>
      <w:tr w14:paraId="13A1D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4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97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C7F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877F">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F82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B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04D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66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0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302D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93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25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F9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AF97">
            <w:pPr>
              <w:jc w:val="center"/>
            </w:pPr>
          </w:p>
        </w:tc>
      </w:tr>
      <w:tr w14:paraId="67BFA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F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C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F4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4ED1">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E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6C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31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1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935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8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4E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39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03B6">
            <w:pPr>
              <w:jc w:val="center"/>
            </w:pPr>
          </w:p>
        </w:tc>
      </w:tr>
      <w:tr w14:paraId="5078A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0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F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D1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867D">
            <w:pPr>
              <w:jc w:val="center"/>
            </w:pPr>
            <w:r>
              <w:rPr>
                <w:rFonts w:ascii="宋体" w:hAnsi="宋体" w:eastAsia="宋体"/>
                <w:sz w:val="16"/>
              </w:rPr>
              <w:t>信息录入及时率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B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D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6CA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2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7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C65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5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4F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F0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F824">
            <w:pPr>
              <w:jc w:val="center"/>
            </w:pPr>
          </w:p>
        </w:tc>
      </w:tr>
      <w:tr w14:paraId="4095D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E8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11D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AD0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224">
            <w:pPr>
              <w:jc w:val="center"/>
            </w:pPr>
            <w:r>
              <w:rPr>
                <w:rFonts w:ascii="宋体" w:hAnsi="宋体" w:eastAsia="宋体"/>
                <w:sz w:val="16"/>
              </w:rPr>
              <w:t>服务管理成本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65E2">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61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0AF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4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F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7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AA17">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44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5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5B17">
            <w:pPr>
              <w:jc w:val="center"/>
            </w:pPr>
          </w:p>
        </w:tc>
      </w:tr>
      <w:tr w14:paraId="55750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37C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9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4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968A">
            <w:pPr>
              <w:jc w:val="center"/>
            </w:pPr>
            <w:r>
              <w:rPr>
                <w:rFonts w:ascii="宋体" w:hAnsi="宋体" w:eastAsia="宋体"/>
                <w:sz w:val="16"/>
              </w:rPr>
              <w:t>耗材购置成本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C57A">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7F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B4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5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4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A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88EC">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6E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E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4DA0">
            <w:pPr>
              <w:jc w:val="center"/>
            </w:pPr>
          </w:p>
        </w:tc>
      </w:tr>
      <w:tr w14:paraId="59DDF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2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C5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5D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B8E0">
            <w:pPr>
              <w:jc w:val="center"/>
            </w:pPr>
            <w:r>
              <w:rPr>
                <w:rFonts w:ascii="宋体" w:hAnsi="宋体" w:eastAsia="宋体"/>
                <w:sz w:val="16"/>
              </w:rPr>
              <w:t>有效提高医疗水平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F9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5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F7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13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11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68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59E3">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482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2508">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817A">
            <w:pPr>
              <w:jc w:val="center"/>
            </w:pPr>
            <w:r>
              <w:rPr>
                <w:rFonts w:ascii="宋体" w:hAnsi="宋体" w:eastAsia="宋体"/>
                <w:sz w:val="16"/>
              </w:rPr>
              <w:t>20%以内为正常偏差。可视为无偏差</w:t>
            </w:r>
          </w:p>
        </w:tc>
      </w:tr>
      <w:tr w14:paraId="69720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FA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92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DA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EA59">
            <w:pPr>
              <w:jc w:val="center"/>
            </w:pPr>
            <w:r>
              <w:rPr>
                <w:rFonts w:ascii="宋体" w:hAnsi="宋体" w:eastAsia="宋体"/>
                <w:sz w:val="16"/>
              </w:rPr>
              <w:t>健康管理人员满意度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E7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D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262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DD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4D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F5C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F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4F0B">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D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2DF8">
            <w:pPr>
              <w:jc w:val="center"/>
            </w:pPr>
            <w:r>
              <w:rPr>
                <w:rFonts w:ascii="宋体" w:hAnsi="宋体" w:eastAsia="宋体"/>
                <w:sz w:val="16"/>
              </w:rPr>
              <w:t>20%以内为正常偏差。可视为无偏差</w:t>
            </w:r>
          </w:p>
        </w:tc>
      </w:tr>
      <w:tr w14:paraId="0736C85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6A4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3D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6F4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91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0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326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5D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0F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24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5EFC">
            <w:pPr>
              <w:jc w:val="center"/>
            </w:pPr>
            <w:r>
              <w:rPr>
                <w:rFonts w:ascii="宋体" w:hAnsi="宋体" w:eastAsia="宋体"/>
                <w:sz w:val="16"/>
              </w:rPr>
              <w:t>99.60分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12B14"/>
        </w:tc>
      </w:tr>
    </w:tbl>
    <w:p w14:paraId="4E36EB99">
      <w:r>
        <w:br w:type="page"/>
      </w:r>
    </w:p>
    <w:tbl>
      <w:tblPr>
        <w:tblStyle w:val="9"/>
        <w:tblW w:w="0" w:type="auto"/>
        <w:tblInd w:w="0" w:type="dxa"/>
        <w:tblLayout w:type="autofit"/>
        <w:tblCellMar>
          <w:top w:w="0" w:type="dxa"/>
          <w:left w:w="108" w:type="dxa"/>
          <w:bottom w:w="0" w:type="dxa"/>
          <w:right w:w="108" w:type="dxa"/>
        </w:tblCellMar>
      </w:tblPr>
      <w:tblGrid>
        <w:gridCol w:w="625"/>
        <w:gridCol w:w="612"/>
        <w:gridCol w:w="612"/>
        <w:gridCol w:w="625"/>
        <w:gridCol w:w="696"/>
        <w:gridCol w:w="612"/>
        <w:gridCol w:w="631"/>
        <w:gridCol w:w="618"/>
        <w:gridCol w:w="612"/>
        <w:gridCol w:w="618"/>
        <w:gridCol w:w="696"/>
        <w:gridCol w:w="776"/>
        <w:gridCol w:w="696"/>
        <w:gridCol w:w="631"/>
      </w:tblGrid>
      <w:tr w14:paraId="7F4273DC">
        <w:tblPrEx>
          <w:tblCellMar>
            <w:top w:w="0" w:type="dxa"/>
            <w:left w:w="108" w:type="dxa"/>
            <w:bottom w:w="0" w:type="dxa"/>
            <w:right w:w="108" w:type="dxa"/>
          </w:tblCellMar>
        </w:tblPrEx>
        <w:tc>
          <w:tcPr>
            <w:tcW w:w="9060" w:type="dxa"/>
            <w:gridSpan w:val="14"/>
            <w:vAlign w:val="center"/>
          </w:tcPr>
          <w:p w14:paraId="01C265C3">
            <w:pPr>
              <w:jc w:val="center"/>
            </w:pPr>
            <w:r>
              <w:rPr>
                <w:rFonts w:ascii="宋体" w:hAnsi="宋体" w:eastAsia="宋体"/>
                <w:sz w:val="24"/>
              </w:rPr>
              <w:t>项目支出绩效自评表</w:t>
            </w:r>
          </w:p>
        </w:tc>
      </w:tr>
      <w:tr w14:paraId="1C38A5AC">
        <w:tblPrEx>
          <w:tblCellMar>
            <w:top w:w="0" w:type="dxa"/>
            <w:left w:w="108" w:type="dxa"/>
            <w:bottom w:w="0" w:type="dxa"/>
            <w:right w:w="108" w:type="dxa"/>
          </w:tblCellMar>
        </w:tblPrEx>
        <w:tc>
          <w:tcPr>
            <w:tcW w:w="9060" w:type="dxa"/>
            <w:gridSpan w:val="14"/>
            <w:vAlign w:val="center"/>
          </w:tcPr>
          <w:p w14:paraId="0D729F1D">
            <w:pPr>
              <w:jc w:val="center"/>
            </w:pPr>
            <w:r>
              <w:rPr>
                <w:rFonts w:ascii="宋体" w:hAnsi="宋体" w:eastAsia="宋体"/>
                <w:sz w:val="24"/>
              </w:rPr>
              <w:t>(2024年度)</w:t>
            </w:r>
          </w:p>
        </w:tc>
      </w:tr>
      <w:tr w14:paraId="47D644E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6C0273">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A6F67">
            <w:pPr>
              <w:jc w:val="center"/>
            </w:pP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服务补助资金项目内容</w:t>
            </w:r>
          </w:p>
        </w:tc>
      </w:tr>
      <w:tr w14:paraId="59A370B4">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4AA23F">
            <w:pPr>
              <w:jc w:val="center"/>
            </w:pPr>
            <w:r>
              <w:rPr>
                <w:rFonts w:ascii="宋体" w:hAnsi="宋体" w:eastAsia="宋体"/>
                <w:sz w:val="16"/>
              </w:rPr>
              <w:t>主管部门</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351F8">
            <w:pPr>
              <w:jc w:val="center"/>
            </w:pPr>
            <w:r>
              <w:rPr>
                <w:rFonts w:ascii="宋体" w:hAnsi="宋体" w:eastAsia="宋体"/>
                <w:sz w:val="16"/>
              </w:rPr>
              <w:t>裕民县卫生健康委员会</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16C4530">
            <w:pPr>
              <w:jc w:val="center"/>
            </w:pPr>
            <w:r>
              <w:rPr>
                <w:rFonts w:ascii="宋体" w:hAnsi="宋体" w:eastAsia="宋体"/>
                <w:sz w:val="16"/>
              </w:rPr>
              <w:t>实施单位</w:t>
            </w:r>
          </w:p>
        </w:tc>
        <w:tc>
          <w:tcPr>
            <w:tcW w:w="341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4CF5BE">
            <w:pPr>
              <w:jc w:val="center"/>
            </w:pPr>
            <w:r>
              <w:rPr>
                <w:rFonts w:ascii="宋体" w:hAnsi="宋体" w:eastAsia="宋体"/>
                <w:sz w:val="16"/>
              </w:rPr>
              <w:t>裕民县江格斯乡卫生院</w:t>
            </w:r>
          </w:p>
        </w:tc>
      </w:tr>
      <w:tr w14:paraId="3D93CD5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14C1F">
            <w:pPr>
              <w:jc w:val="center"/>
            </w:pPr>
            <w:r>
              <w:rPr>
                <w:rFonts w:ascii="宋体" w:hAnsi="宋体" w:eastAsia="宋体"/>
                <w:sz w:val="16"/>
              </w:rPr>
              <w:t>项目资金 （万元）</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B9DF">
            <w:pPr>
              <w:jc w:val="center"/>
            </w:pP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C398">
            <w:pPr>
              <w:jc w:val="center"/>
            </w:pPr>
            <w:r>
              <w:rPr>
                <w:rFonts w:ascii="宋体" w:hAnsi="宋体" w:eastAsia="宋体"/>
                <w:sz w:val="16"/>
              </w:rPr>
              <w:t>年初预算数</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DDC8">
            <w:pPr>
              <w:jc w:val="center"/>
            </w:pPr>
            <w:r>
              <w:rPr>
                <w:rFonts w:ascii="宋体" w:hAnsi="宋体" w:eastAsia="宋体"/>
                <w:sz w:val="16"/>
              </w:rPr>
              <w:t>全年预算数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E2FA">
            <w:pPr>
              <w:jc w:val="center"/>
            </w:pPr>
            <w:r>
              <w:rPr>
                <w:rFonts w:ascii="宋体" w:hAnsi="宋体" w:eastAsia="宋体"/>
                <w:sz w:val="16"/>
              </w:rPr>
              <w:t>全年执行数</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A9D05">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044B">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61D7E26">
            <w:pPr>
              <w:jc w:val="center"/>
            </w:pPr>
            <w:r>
              <w:rPr>
                <w:rFonts w:ascii="宋体" w:hAnsi="宋体" w:eastAsia="宋体"/>
                <w:sz w:val="16"/>
              </w:rPr>
              <w:t>得分</w:t>
            </w:r>
          </w:p>
        </w:tc>
      </w:tr>
      <w:tr w14:paraId="6487432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1E55C9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5443">
            <w:pPr>
              <w:jc w:val="center"/>
            </w:pPr>
            <w:r>
              <w:rPr>
                <w:rFonts w:ascii="宋体" w:hAnsi="宋体" w:eastAsia="宋体"/>
                <w:sz w:val="16"/>
              </w:rPr>
              <w:t>年度资金总额</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C762">
            <w:pPr>
              <w:jc w:val="center"/>
            </w:pPr>
            <w:r>
              <w:rPr>
                <w:rFonts w:ascii="宋体" w:hAnsi="宋体" w:eastAsia="宋体"/>
                <w:sz w:val="16"/>
              </w:rPr>
              <w:t>0.13</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A310">
            <w:pPr>
              <w:jc w:val="center"/>
            </w:pPr>
            <w:r>
              <w:rPr>
                <w:rFonts w:ascii="宋体" w:hAnsi="宋体" w:eastAsia="宋体"/>
                <w:sz w:val="16"/>
              </w:rPr>
              <w:t>0.13</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1C39">
            <w:pPr>
              <w:jc w:val="center"/>
            </w:pPr>
            <w:r>
              <w:rPr>
                <w:rFonts w:ascii="宋体" w:hAnsi="宋体" w:eastAsia="宋体"/>
                <w:sz w:val="16"/>
              </w:rPr>
              <w:t>0.13</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73FA">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1CB9">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8B965B">
            <w:pPr>
              <w:jc w:val="center"/>
            </w:pPr>
            <w:r>
              <w:rPr>
                <w:rFonts w:ascii="宋体" w:hAnsi="宋体" w:eastAsia="宋体"/>
                <w:sz w:val="16"/>
              </w:rPr>
              <w:t>10.00</w:t>
            </w:r>
          </w:p>
        </w:tc>
      </w:tr>
      <w:tr w14:paraId="4E629C0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7FC709E"/>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F2E0">
            <w:pPr>
              <w:jc w:val="center"/>
            </w:pPr>
            <w:r>
              <w:rPr>
                <w:rFonts w:ascii="宋体" w:hAnsi="宋体" w:eastAsia="宋体"/>
                <w:sz w:val="16"/>
              </w:rPr>
              <w:t>其中：当年财政拨款</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9218">
            <w:pPr>
              <w:jc w:val="center"/>
            </w:pPr>
            <w:r>
              <w:rPr>
                <w:rFonts w:ascii="宋体" w:hAnsi="宋体" w:eastAsia="宋体"/>
                <w:sz w:val="16"/>
              </w:rPr>
              <w:t>0.13</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406D">
            <w:pPr>
              <w:jc w:val="center"/>
            </w:pPr>
            <w:r>
              <w:rPr>
                <w:rFonts w:ascii="宋体" w:hAnsi="宋体" w:eastAsia="宋体"/>
                <w:sz w:val="16"/>
              </w:rPr>
              <w:t>0.13</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EDDA">
            <w:pPr>
              <w:jc w:val="center"/>
            </w:pPr>
            <w:r>
              <w:rPr>
                <w:rFonts w:ascii="宋体" w:hAnsi="宋体" w:eastAsia="宋体"/>
                <w:sz w:val="16"/>
              </w:rPr>
              <w:t>0.13</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115F9">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42B8F">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291AAD">
            <w:pPr>
              <w:jc w:val="center"/>
            </w:pPr>
            <w:r>
              <w:rPr>
                <w:rFonts w:ascii="宋体" w:hAnsi="宋体" w:eastAsia="宋体"/>
                <w:sz w:val="16"/>
              </w:rPr>
              <w:t>—</w:t>
            </w:r>
          </w:p>
        </w:tc>
      </w:tr>
      <w:tr w14:paraId="74EAE0F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89F6D07"/>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AE7F">
            <w:pPr>
              <w:jc w:val="center"/>
            </w:pPr>
            <w:r>
              <w:rPr>
                <w:rFonts w:ascii="宋体" w:hAnsi="宋体" w:eastAsia="宋体"/>
                <w:sz w:val="16"/>
              </w:rPr>
              <w:t xml:space="preserve">  其他资金</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34EBD">
            <w:pPr>
              <w:jc w:val="center"/>
            </w:pPr>
            <w:r>
              <w:rPr>
                <w:rFonts w:ascii="宋体" w:hAnsi="宋体" w:eastAsia="宋体"/>
                <w:sz w:val="16"/>
              </w:rPr>
              <w:t>0.00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A7674">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F677E">
            <w:pPr>
              <w:jc w:val="center"/>
            </w:pPr>
            <w:r>
              <w:rPr>
                <w:rFonts w:ascii="宋体" w:hAnsi="宋体" w:eastAsia="宋体"/>
                <w:sz w:val="16"/>
              </w:rPr>
              <w:t>0.00</w:t>
            </w:r>
          </w:p>
        </w:tc>
        <w:tc>
          <w:tcPr>
            <w:tcW w:w="13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AAA2">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BCAA">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9188B1">
            <w:pPr>
              <w:jc w:val="center"/>
            </w:pPr>
            <w:r>
              <w:rPr>
                <w:rFonts w:ascii="宋体" w:hAnsi="宋体" w:eastAsia="宋体"/>
                <w:sz w:val="16"/>
              </w:rPr>
              <w:t>—</w:t>
            </w:r>
          </w:p>
        </w:tc>
      </w:tr>
      <w:tr w14:paraId="6E9837E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F184F">
            <w:pPr>
              <w:jc w:val="center"/>
            </w:pPr>
            <w:r>
              <w:rPr>
                <w:rFonts w:ascii="宋体" w:hAnsi="宋体" w:eastAsia="宋体"/>
                <w:sz w:val="16"/>
              </w:rPr>
              <w:t>年度总体目标</w:t>
            </w:r>
          </w:p>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F3C65">
            <w:pPr>
              <w:jc w:val="center"/>
            </w:pPr>
            <w:r>
              <w:rPr>
                <w:rFonts w:ascii="宋体" w:hAnsi="宋体" w:eastAsia="宋体"/>
                <w:sz w:val="16"/>
              </w:rPr>
              <w:t>预期目标</w:t>
            </w:r>
          </w:p>
        </w:tc>
        <w:tc>
          <w:tcPr>
            <w:tcW w:w="40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3945C">
            <w:pPr>
              <w:jc w:val="center"/>
            </w:pPr>
            <w:r>
              <w:rPr>
                <w:rFonts w:ascii="宋体" w:hAnsi="宋体" w:eastAsia="宋体"/>
                <w:sz w:val="16"/>
              </w:rPr>
              <w:t>实际完成情况</w:t>
            </w:r>
          </w:p>
        </w:tc>
      </w:tr>
      <w:tr w14:paraId="1786311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0C70472"/>
        </w:tc>
        <w:tc>
          <w:tcPr>
            <w:tcW w:w="44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BBD79">
            <w:pPr>
              <w:jc w:val="both"/>
            </w:pPr>
            <w:r>
              <w:rPr>
                <w:rFonts w:ascii="宋体" w:hAnsi="宋体" w:eastAsia="宋体"/>
                <w:sz w:val="16"/>
              </w:rPr>
              <w:t>根据塔地财社</w:t>
            </w:r>
            <w:r>
              <w:rPr>
                <w:rFonts w:hint="eastAsia" w:ascii="宋体" w:hAnsi="宋体"/>
                <w:sz w:val="16"/>
                <w:lang w:eastAsia="zh-CN"/>
              </w:rPr>
              <w:t>〔2024〕8号</w:t>
            </w:r>
            <w:r>
              <w:rPr>
                <w:rFonts w:ascii="宋体" w:hAnsi="宋体" w:eastAsia="宋体"/>
                <w:sz w:val="16"/>
              </w:rPr>
              <w:t>2024年自治区</w:t>
            </w:r>
            <w:r>
              <w:rPr>
                <w:rFonts w:hint="eastAsia" w:ascii="宋体" w:hAnsi="宋体"/>
                <w:sz w:val="16"/>
                <w:lang w:eastAsia="zh-CN"/>
              </w:rPr>
              <w:t>计生</w:t>
            </w:r>
            <w:r>
              <w:rPr>
                <w:rFonts w:ascii="宋体" w:hAnsi="宋体" w:eastAsia="宋体"/>
                <w:sz w:val="16"/>
              </w:rPr>
              <w:t>项目拨付资金共计0.13万元，采用</w:t>
            </w:r>
            <w:r>
              <w:rPr>
                <w:rFonts w:hint="eastAsia" w:ascii="宋体" w:hAnsi="宋体"/>
                <w:sz w:val="16"/>
                <w:lang w:eastAsia="zh-CN"/>
              </w:rPr>
              <w:t>超声检查</w:t>
            </w:r>
            <w:r>
              <w:rPr>
                <w:rFonts w:ascii="宋体" w:hAnsi="宋体" w:eastAsia="宋体"/>
                <w:sz w:val="16"/>
              </w:rPr>
              <w:t>、早孕试纸检查等检查手段对辖区内早孕未建立保健手册的妇女进行筛查，从而掌握辖区育龄妇女早孕情况，提高早孕建册率。</w:t>
            </w:r>
          </w:p>
        </w:tc>
        <w:tc>
          <w:tcPr>
            <w:tcW w:w="402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A13DF">
            <w:pPr>
              <w:jc w:val="both"/>
            </w:pPr>
            <w:r>
              <w:rPr>
                <w:rFonts w:hint="eastAsia" w:ascii="宋体" w:hAnsi="宋体"/>
                <w:sz w:val="16"/>
                <w:lang w:eastAsia="zh-CN"/>
              </w:rPr>
              <w:t>计生</w:t>
            </w:r>
            <w:r>
              <w:rPr>
                <w:rFonts w:ascii="宋体" w:hAnsi="宋体" w:eastAsia="宋体"/>
                <w:sz w:val="16"/>
              </w:rPr>
              <w:t>服务项目预算资金0.13万元，</w:t>
            </w:r>
            <w:r>
              <w:rPr>
                <w:rFonts w:hint="eastAsia" w:ascii="宋体" w:hAnsi="宋体"/>
                <w:sz w:val="16"/>
                <w:lang w:eastAsia="zh-CN"/>
              </w:rPr>
              <w:t>截至</w:t>
            </w:r>
            <w:r>
              <w:rPr>
                <w:rFonts w:ascii="宋体" w:hAnsi="宋体" w:eastAsia="宋体"/>
                <w:sz w:val="16"/>
              </w:rPr>
              <w:t>2024年9月30日，已经支付0.13万元，项目按照计划正常实行，已经完成了实施</w:t>
            </w:r>
            <w:r>
              <w:rPr>
                <w:rFonts w:hint="eastAsia" w:ascii="宋体" w:hAnsi="宋体"/>
                <w:sz w:val="16"/>
                <w:lang w:eastAsia="zh-CN"/>
              </w:rPr>
              <w:t>计生</w:t>
            </w:r>
            <w:r>
              <w:rPr>
                <w:rFonts w:ascii="宋体" w:hAnsi="宋体" w:eastAsia="宋体"/>
                <w:sz w:val="16"/>
              </w:rPr>
              <w:t>服务项目购买早孕相关耗材卫生纸等共计0.13万元，项目计划完成率、资金使用和及时率达到了目标值，有效保障</w:t>
            </w:r>
            <w:r>
              <w:rPr>
                <w:rFonts w:hint="eastAsia" w:ascii="宋体" w:hAnsi="宋体"/>
                <w:sz w:val="16"/>
                <w:lang w:eastAsia="zh-CN"/>
              </w:rPr>
              <w:t>计生</w:t>
            </w:r>
            <w:r>
              <w:rPr>
                <w:rFonts w:ascii="宋体" w:hAnsi="宋体" w:eastAsia="宋体"/>
                <w:sz w:val="16"/>
              </w:rPr>
              <w:t>服务水平，提高农牧民</w:t>
            </w:r>
            <w:r>
              <w:rPr>
                <w:rFonts w:hint="eastAsia" w:ascii="宋体" w:hAnsi="宋体"/>
                <w:sz w:val="16"/>
                <w:lang w:eastAsia="zh-CN"/>
              </w:rPr>
              <w:t>计生</w:t>
            </w:r>
            <w:r>
              <w:rPr>
                <w:rFonts w:ascii="宋体" w:hAnsi="宋体" w:eastAsia="宋体"/>
                <w:sz w:val="16"/>
              </w:rPr>
              <w:t>服务宣传知晓率，持续树立优生优育观念，使育龄群众满意。</w:t>
            </w:r>
          </w:p>
        </w:tc>
      </w:tr>
      <w:tr w14:paraId="4A82C8C3">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3718FB68"/>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5161B20">
            <w:pPr>
              <w:jc w:val="center"/>
            </w:pPr>
            <w:r>
              <w:rPr>
                <w:rFonts w:ascii="宋体" w:hAnsi="宋体" w:eastAsia="宋体"/>
                <w:sz w:val="16"/>
              </w:rPr>
              <w:t>一级指标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C40826F">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4C730B">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464C31">
            <w:pPr>
              <w:jc w:val="center"/>
            </w:pPr>
            <w:r>
              <w:rPr>
                <w:rFonts w:ascii="宋体" w:hAnsi="宋体" w:eastAsia="宋体"/>
                <w:sz w:val="16"/>
              </w:rPr>
              <w:t>指标值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1F931B9">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0F8300">
            <w:pPr>
              <w:jc w:val="center"/>
            </w:pPr>
            <w:r>
              <w:rPr>
                <w:rFonts w:ascii="宋体" w:hAnsi="宋体" w:eastAsia="宋体"/>
                <w:sz w:val="16"/>
              </w:rPr>
              <w:t>上年完成情况</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BABD61F">
            <w:pPr>
              <w:jc w:val="center"/>
            </w:pPr>
            <w:r>
              <w:rPr>
                <w:rFonts w:ascii="宋体" w:hAnsi="宋体" w:eastAsia="宋体"/>
                <w:sz w:val="16"/>
              </w:rPr>
              <w:t>指标分值权重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318BA5E">
            <w:pPr>
              <w:jc w:val="center"/>
            </w:pPr>
            <w:r>
              <w:rPr>
                <w:rFonts w:ascii="宋体" w:hAnsi="宋体" w:eastAsia="宋体"/>
                <w:sz w:val="16"/>
              </w:rPr>
              <w:t>指标赋分规则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05E1333">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6CD952">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512C6D">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633015">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60C86A">
            <w:pPr>
              <w:jc w:val="center"/>
            </w:pPr>
            <w:r>
              <w:rPr>
                <w:rFonts w:ascii="宋体" w:hAnsi="宋体" w:eastAsia="宋体"/>
                <w:sz w:val="16"/>
              </w:rPr>
              <w:t>偏差原因分析及改进措施</w:t>
            </w:r>
          </w:p>
        </w:tc>
      </w:tr>
      <w:tr w14:paraId="78166DB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11A66">
            <w:pPr>
              <w:jc w:val="center"/>
            </w:pPr>
            <w:r>
              <w:rPr>
                <w:rFonts w:ascii="宋体" w:hAnsi="宋体" w:eastAsia="宋体"/>
                <w:sz w:val="16"/>
              </w:rPr>
              <w:t>年度绩效指标完成情况</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ABA11">
            <w:pPr>
              <w:jc w:val="center"/>
            </w:pPr>
            <w:r>
              <w:rPr>
                <w:rFonts w:ascii="宋体" w:hAnsi="宋体" w:eastAsia="宋体"/>
                <w:sz w:val="16"/>
              </w:rPr>
              <w:t>产出指标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6C7C3">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2FED9E">
            <w:pPr>
              <w:jc w:val="center"/>
            </w:pPr>
            <w:r>
              <w:rPr>
                <w:rFonts w:ascii="宋体" w:hAnsi="宋体" w:eastAsia="宋体"/>
                <w:sz w:val="16"/>
              </w:rPr>
              <w:t>早孕试纸试剂购买数量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487A6">
            <w:pPr>
              <w:jc w:val="center"/>
            </w:pPr>
            <w:r>
              <w:rPr>
                <w:rFonts w:ascii="宋体" w:hAnsi="宋体" w:eastAsia="宋体"/>
                <w:sz w:val="16"/>
              </w:rPr>
              <w:t>=1000人（份）</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85AB649">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E41F87">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B53550">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ABCADF3">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7707C4">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7D3587">
            <w:pPr>
              <w:jc w:val="center"/>
            </w:pPr>
            <w:r>
              <w:rPr>
                <w:rFonts w:ascii="宋体" w:hAnsi="宋体" w:eastAsia="宋体"/>
                <w:sz w:val="16"/>
              </w:rPr>
              <w:t>1000人（份）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921E37">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251650">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E667CB">
            <w:pPr>
              <w:jc w:val="center"/>
            </w:pPr>
          </w:p>
        </w:tc>
      </w:tr>
      <w:tr w14:paraId="6F40BC7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FA3E89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89B2BD6"/>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CCAE60D"/>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08DEB4">
            <w:pPr>
              <w:jc w:val="center"/>
            </w:pPr>
            <w:r>
              <w:rPr>
                <w:rFonts w:ascii="宋体" w:hAnsi="宋体" w:eastAsia="宋体"/>
                <w:sz w:val="16"/>
              </w:rPr>
              <w:t>B超检查卫生纸购买数量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77BEDF">
            <w:pPr>
              <w:jc w:val="center"/>
            </w:pPr>
            <w:r>
              <w:rPr>
                <w:rFonts w:ascii="宋体" w:hAnsi="宋体" w:eastAsia="宋体"/>
                <w:sz w:val="16"/>
              </w:rPr>
              <w:t>=162包</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843EE0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03B6E0">
            <w:pPr>
              <w:jc w:val="center"/>
            </w:pPr>
            <w:r>
              <w:rPr>
                <w:rFonts w:ascii="宋体" w:hAnsi="宋体" w:eastAsia="宋体"/>
                <w:sz w:val="16"/>
              </w:rPr>
              <w:t>上年无此指标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ED79CB3">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DFA56C9">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D08A4B">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18546E">
            <w:pPr>
              <w:jc w:val="center"/>
            </w:pPr>
            <w:r>
              <w:rPr>
                <w:rFonts w:ascii="宋体" w:hAnsi="宋体" w:eastAsia="宋体"/>
                <w:sz w:val="16"/>
              </w:rPr>
              <w:t>162包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34892F">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91D2EC">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E1ED20">
            <w:pPr>
              <w:jc w:val="center"/>
            </w:pPr>
          </w:p>
        </w:tc>
      </w:tr>
      <w:tr w14:paraId="034DDF7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3EEE35"/>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80C01EB"/>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01A530D">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8E64F8">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3C06B3">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68ED89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72BFC2">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8E87EF9">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79CC860">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694BFB2">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7F303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4F27A">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9BDAC4">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D5017C">
            <w:pPr>
              <w:jc w:val="center"/>
            </w:pPr>
          </w:p>
        </w:tc>
      </w:tr>
      <w:tr w14:paraId="5774166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B303613"/>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21E7"/>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CA1FC18">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410377">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D17D77">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AF2E10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60027C">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87271B3">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4B8311A">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221A658">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92CE1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BE1DB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34347D">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D959F5C">
            <w:pPr>
              <w:jc w:val="center"/>
            </w:pPr>
          </w:p>
        </w:tc>
      </w:tr>
      <w:tr w14:paraId="29945BD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76B7393"/>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07EB5">
            <w:pPr>
              <w:jc w:val="center"/>
            </w:pPr>
            <w:r>
              <w:rPr>
                <w:rFonts w:ascii="宋体" w:hAnsi="宋体" w:eastAsia="宋体"/>
                <w:sz w:val="16"/>
              </w:rPr>
              <w:t>成本指标</w:t>
            </w:r>
          </w:p>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4715A">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E57FB5A">
            <w:pPr>
              <w:jc w:val="center"/>
            </w:pPr>
            <w:r>
              <w:rPr>
                <w:rFonts w:ascii="宋体" w:hAnsi="宋体" w:eastAsia="宋体"/>
                <w:sz w:val="16"/>
              </w:rPr>
              <w:t>早孕试纸试剂购买资金</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ACDB19">
            <w:pPr>
              <w:jc w:val="center"/>
            </w:pPr>
            <w:r>
              <w:rPr>
                <w:rFonts w:ascii="宋体" w:hAnsi="宋体" w:eastAsia="宋体"/>
                <w:sz w:val="16"/>
              </w:rPr>
              <w:t>&lt;=0.07万元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930D0D8">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9A2F9B4">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85ABDA8">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F15C468">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C790AB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59F59E">
            <w:pPr>
              <w:jc w:val="center"/>
            </w:pPr>
            <w:r>
              <w:rPr>
                <w:rFonts w:ascii="宋体" w:hAnsi="宋体" w:eastAsia="宋体"/>
                <w:sz w:val="16"/>
              </w:rPr>
              <w:t>0.07万元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CCF7F6">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D6EC6E">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CE3AA6">
            <w:pPr>
              <w:jc w:val="center"/>
            </w:pPr>
          </w:p>
        </w:tc>
      </w:tr>
      <w:tr w14:paraId="471EB48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A2FFF6"/>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8187"/>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AD3347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61EC10D">
            <w:pPr>
              <w:jc w:val="center"/>
            </w:pPr>
            <w:r>
              <w:rPr>
                <w:rFonts w:ascii="宋体" w:hAnsi="宋体" w:eastAsia="宋体"/>
                <w:sz w:val="16"/>
              </w:rPr>
              <w:t>B超检查卫生纸购买经费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246E10">
            <w:pPr>
              <w:jc w:val="center"/>
            </w:pPr>
            <w:r>
              <w:rPr>
                <w:rFonts w:ascii="宋体" w:hAnsi="宋体" w:eastAsia="宋体"/>
                <w:sz w:val="16"/>
              </w:rPr>
              <w:t>&lt;=0.06万元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7E43DB9">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643603D">
            <w:pPr>
              <w:jc w:val="center"/>
            </w:pPr>
            <w:r>
              <w:rPr>
                <w:rFonts w:ascii="宋体" w:hAnsi="宋体" w:eastAsia="宋体"/>
                <w:sz w:val="16"/>
              </w:rPr>
              <w:t>上年度无此指标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0DF4A36">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D231FC3">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F423A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2B2D89">
            <w:pPr>
              <w:jc w:val="center"/>
            </w:pPr>
            <w:r>
              <w:rPr>
                <w:rFonts w:ascii="宋体" w:hAnsi="宋体" w:eastAsia="宋体"/>
                <w:sz w:val="16"/>
              </w:rPr>
              <w:t>0.06万元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5A5FCC">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46BF7C">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F1C4CE4">
            <w:pPr>
              <w:jc w:val="center"/>
            </w:pPr>
          </w:p>
        </w:tc>
      </w:tr>
      <w:tr w14:paraId="08D2287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99418F6"/>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5EBC8C">
            <w:pPr>
              <w:jc w:val="center"/>
            </w:pPr>
            <w:r>
              <w:rPr>
                <w:rFonts w:ascii="宋体" w:hAnsi="宋体" w:eastAsia="宋体"/>
                <w:sz w:val="16"/>
              </w:rPr>
              <w:t>效益指标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A029BE2">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6F46ED">
            <w:pPr>
              <w:jc w:val="center"/>
            </w:pPr>
            <w:r>
              <w:rPr>
                <w:rFonts w:hint="eastAsia" w:ascii="宋体" w:hAnsi="宋体"/>
                <w:sz w:val="16"/>
                <w:lang w:eastAsia="zh-CN"/>
              </w:rPr>
              <w:t>计生</w:t>
            </w:r>
            <w:r>
              <w:rPr>
                <w:rFonts w:ascii="宋体" w:hAnsi="宋体" w:eastAsia="宋体"/>
                <w:sz w:val="16"/>
              </w:rPr>
              <w:t>服务政策知晓率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431F46">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1D0872E">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1507631">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11EE180">
            <w:pPr>
              <w:jc w:val="center"/>
            </w:pPr>
            <w:r>
              <w:rPr>
                <w:rFonts w:ascii="宋体" w:hAnsi="宋体" w:eastAsia="宋体"/>
                <w:sz w:val="16"/>
              </w:rPr>
              <w:t>20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F9236FA">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B6731B">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D7D2A">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96D988">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F91489">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AF235D">
            <w:pPr>
              <w:jc w:val="center"/>
            </w:pPr>
          </w:p>
        </w:tc>
      </w:tr>
      <w:tr w14:paraId="4B931C7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174BACF"/>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4ECED2C">
            <w:pPr>
              <w:jc w:val="center"/>
            </w:pPr>
            <w:r>
              <w:rPr>
                <w:rFonts w:ascii="宋体" w:hAnsi="宋体" w:eastAsia="宋体"/>
                <w:sz w:val="16"/>
              </w:rPr>
              <w:t>满意度指标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11FF77D">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8DF1CA">
            <w:pPr>
              <w:jc w:val="center"/>
            </w:pPr>
            <w:r>
              <w:rPr>
                <w:rFonts w:ascii="宋体" w:hAnsi="宋体" w:eastAsia="宋体"/>
                <w:sz w:val="16"/>
              </w:rPr>
              <w:t>育龄妇女群众满意度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A7F981">
            <w:pPr>
              <w:jc w:val="center"/>
            </w:pPr>
            <w:r>
              <w:rPr>
                <w:rFonts w:ascii="宋体" w:hAnsi="宋体" w:eastAsia="宋体"/>
                <w:sz w:val="16"/>
              </w:rPr>
              <w:t>&gt;=95%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EBA4B5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7CD451">
            <w:pPr>
              <w:jc w:val="center"/>
            </w:pPr>
            <w:r>
              <w:rPr>
                <w:rFonts w:ascii="宋体" w:hAnsi="宋体" w:eastAsia="宋体"/>
                <w:sz w:val="16"/>
              </w:rPr>
              <w: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549A7A6">
            <w:pPr>
              <w:jc w:val="center"/>
            </w:pPr>
            <w:r>
              <w:rPr>
                <w:rFonts w:ascii="宋体" w:hAnsi="宋体" w:eastAsia="宋体"/>
                <w:sz w:val="16"/>
              </w:rPr>
              <w:t>10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389D01C">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1E4A17E">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61F07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66A083">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0DC917">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F6A05E">
            <w:pPr>
              <w:jc w:val="center"/>
            </w:pPr>
          </w:p>
        </w:tc>
      </w:tr>
      <w:tr w14:paraId="33C80F93">
        <w:tblPrEx>
          <w:tblCellMar>
            <w:top w:w="0" w:type="dxa"/>
            <w:left w:w="108" w:type="dxa"/>
            <w:bottom w:w="0" w:type="dxa"/>
            <w:right w:w="108" w:type="dxa"/>
          </w:tblCellMar>
        </w:tblPrEx>
        <w:tc>
          <w:tcPr>
            <w:tcW w:w="247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492197">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87CA096"/>
        </w:tc>
        <w:tc>
          <w:tcPr>
            <w:tcW w:w="612" w:type="dxa"/>
            <w:tcBorders>
              <w:top w:val="single" w:color="auto" w:sz="10" w:space="0"/>
              <w:left w:val="single" w:color="auto" w:sz="10" w:space="0"/>
              <w:bottom w:val="single" w:color="auto" w:sz="10" w:space="0"/>
              <w:right w:val="single" w:color="auto" w:sz="10" w:space="0"/>
              <w:insideV w:val="single" w:sz="10" w:space="0"/>
            </w:tcBorders>
          </w:tcPr>
          <w:p w14:paraId="3C5D044A"/>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27296A7"/>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1F3B233">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tcPr>
          <w:p w14:paraId="74AE738E"/>
        </w:tc>
        <w:tc>
          <w:tcPr>
            <w:tcW w:w="618" w:type="dxa"/>
            <w:tcBorders>
              <w:top w:val="single" w:color="auto" w:sz="10" w:space="0"/>
              <w:left w:val="single" w:color="auto" w:sz="10" w:space="0"/>
              <w:bottom w:val="single" w:color="auto" w:sz="10" w:space="0"/>
              <w:right w:val="single" w:color="auto" w:sz="10" w:space="0"/>
              <w:insideV w:val="single" w:sz="10" w:space="0"/>
            </w:tcBorders>
          </w:tcPr>
          <w:p w14:paraId="7414EE36"/>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930407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E87B26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ACF20E">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7D04CDFF"/>
        </w:tc>
      </w:tr>
    </w:tbl>
    <w:p w14:paraId="0326401A">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621"/>
        <w:gridCol w:w="776"/>
        <w:gridCol w:w="621"/>
        <w:gridCol w:w="631"/>
        <w:gridCol w:w="625"/>
        <w:gridCol w:w="621"/>
        <w:gridCol w:w="625"/>
        <w:gridCol w:w="631"/>
        <w:gridCol w:w="776"/>
        <w:gridCol w:w="631"/>
        <w:gridCol w:w="632"/>
      </w:tblGrid>
      <w:tr w14:paraId="60600C6F">
        <w:tblPrEx>
          <w:tblCellMar>
            <w:top w:w="0" w:type="dxa"/>
            <w:left w:w="108" w:type="dxa"/>
            <w:bottom w:w="0" w:type="dxa"/>
            <w:right w:w="108" w:type="dxa"/>
          </w:tblCellMar>
        </w:tblPrEx>
        <w:tc>
          <w:tcPr>
            <w:tcW w:w="8848" w:type="dxa"/>
            <w:gridSpan w:val="14"/>
            <w:vAlign w:val="center"/>
          </w:tcPr>
          <w:p w14:paraId="5958FE60">
            <w:pPr>
              <w:jc w:val="center"/>
            </w:pPr>
            <w:r>
              <w:rPr>
                <w:rFonts w:ascii="宋体" w:hAnsi="宋体" w:eastAsia="宋体"/>
                <w:sz w:val="24"/>
              </w:rPr>
              <w:t>项目支出绩效自评表</w:t>
            </w:r>
          </w:p>
        </w:tc>
      </w:tr>
      <w:tr w14:paraId="542AE680">
        <w:tblPrEx>
          <w:tblCellMar>
            <w:top w:w="0" w:type="dxa"/>
            <w:left w:w="108" w:type="dxa"/>
            <w:bottom w:w="0" w:type="dxa"/>
            <w:right w:w="108" w:type="dxa"/>
          </w:tblCellMar>
        </w:tblPrEx>
        <w:tc>
          <w:tcPr>
            <w:tcW w:w="8848" w:type="dxa"/>
            <w:gridSpan w:val="14"/>
            <w:vAlign w:val="center"/>
          </w:tcPr>
          <w:p w14:paraId="1F26C97F">
            <w:pPr>
              <w:jc w:val="center"/>
            </w:pPr>
            <w:r>
              <w:rPr>
                <w:rFonts w:ascii="宋体" w:hAnsi="宋体" w:eastAsia="宋体"/>
                <w:sz w:val="24"/>
              </w:rPr>
              <w:t>(2024年度)</w:t>
            </w:r>
          </w:p>
        </w:tc>
      </w:tr>
      <w:tr w14:paraId="3F52E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F5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C29D5E">
            <w:pPr>
              <w:jc w:val="center"/>
            </w:pPr>
            <w:r>
              <w:rPr>
                <w:rFonts w:ascii="宋体" w:hAnsi="宋体" w:eastAsia="宋体"/>
                <w:sz w:val="16"/>
              </w:rPr>
              <w:t>自治区2024年地方公共卫生服务补助资金（全民体检）</w:t>
            </w:r>
          </w:p>
        </w:tc>
      </w:tr>
      <w:tr w14:paraId="140B6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5A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82CB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B9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1B28E">
            <w:pPr>
              <w:jc w:val="center"/>
            </w:pPr>
            <w:r>
              <w:rPr>
                <w:rFonts w:ascii="宋体" w:hAnsi="宋体" w:eastAsia="宋体"/>
                <w:sz w:val="16"/>
              </w:rPr>
              <w:t>裕民县江格斯乡卫生院</w:t>
            </w:r>
          </w:p>
        </w:tc>
      </w:tr>
      <w:tr w14:paraId="388FD1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900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07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5E9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58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C2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F36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7A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723A">
            <w:pPr>
              <w:jc w:val="center"/>
            </w:pPr>
            <w:r>
              <w:rPr>
                <w:rFonts w:ascii="宋体" w:hAnsi="宋体" w:eastAsia="宋体"/>
                <w:sz w:val="16"/>
              </w:rPr>
              <w:t>得分</w:t>
            </w:r>
          </w:p>
        </w:tc>
      </w:tr>
      <w:tr w14:paraId="763F3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96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0C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53C3">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124B">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60463">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8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C7D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0845">
            <w:pPr>
              <w:jc w:val="center"/>
            </w:pPr>
            <w:r>
              <w:rPr>
                <w:rFonts w:ascii="宋体" w:hAnsi="宋体" w:eastAsia="宋体"/>
                <w:sz w:val="16"/>
              </w:rPr>
              <w:t>10.00</w:t>
            </w:r>
          </w:p>
        </w:tc>
      </w:tr>
      <w:tr w14:paraId="01974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E8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2F1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6992">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D3636">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B77E8">
            <w:pPr>
              <w:jc w:val="center"/>
            </w:pPr>
            <w:r>
              <w:rPr>
                <w:rFonts w:ascii="宋体" w:hAnsi="宋体" w:eastAsia="宋体"/>
                <w:sz w:val="16"/>
              </w:rPr>
              <w:t>37.63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2D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14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355F">
            <w:pPr>
              <w:jc w:val="center"/>
            </w:pPr>
            <w:r>
              <w:rPr>
                <w:rFonts w:ascii="宋体" w:hAnsi="宋体" w:eastAsia="宋体"/>
                <w:sz w:val="16"/>
              </w:rPr>
              <w:t>—</w:t>
            </w:r>
          </w:p>
        </w:tc>
      </w:tr>
      <w:tr w14:paraId="16BF7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8B9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637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95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5E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D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712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B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8ADD">
            <w:pPr>
              <w:jc w:val="center"/>
            </w:pPr>
            <w:r>
              <w:rPr>
                <w:rFonts w:ascii="宋体" w:hAnsi="宋体" w:eastAsia="宋体"/>
                <w:sz w:val="16"/>
              </w:rPr>
              <w:t>—</w:t>
            </w:r>
          </w:p>
        </w:tc>
      </w:tr>
      <w:tr w14:paraId="3CBC0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1D5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2A0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DBB96">
            <w:pPr>
              <w:jc w:val="center"/>
            </w:pPr>
            <w:r>
              <w:rPr>
                <w:rFonts w:ascii="宋体" w:hAnsi="宋体" w:eastAsia="宋体"/>
                <w:sz w:val="16"/>
              </w:rPr>
              <w:t>实际完成情况</w:t>
            </w:r>
          </w:p>
        </w:tc>
      </w:tr>
      <w:tr w14:paraId="3072E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A0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86162">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2024年地方公共卫生服务补助资金（全民体检）项目预算，下达预算15.55万元，按照“全面覆盖、免费提供、自愿参检、城乡均等，方便群众”的基本原则，分年度、分步骤有计划地，在确保购买充足试剂的情况下对全乡2185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65D7A">
            <w:pPr>
              <w:jc w:val="both"/>
            </w:pPr>
            <w:r>
              <w:rPr>
                <w:rFonts w:ascii="宋体" w:hAnsi="宋体" w:eastAsia="宋体"/>
                <w:sz w:val="16"/>
              </w:rPr>
              <w:t>其他公共卫生服务（全民健康体检）项目预算资金37.63万元，</w:t>
            </w:r>
            <w:r>
              <w:rPr>
                <w:rFonts w:hint="eastAsia" w:ascii="宋体" w:hAnsi="宋体"/>
                <w:sz w:val="16"/>
                <w:lang w:eastAsia="zh-CN"/>
              </w:rPr>
              <w:t>截至</w:t>
            </w:r>
            <w:r>
              <w:rPr>
                <w:rFonts w:ascii="宋体" w:hAnsi="宋体" w:eastAsia="宋体"/>
                <w:sz w:val="16"/>
              </w:rPr>
              <w:t>2024年12月31日，已经支付37.63万元，项目按照计划正常实行，已经完成了全乡2888人的全民健康体检工作，全民体检覆盖率、资金支付准确率达到了100%，显著提升公共卫生服务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5DF185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C55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2F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46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D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CA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48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B9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ED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92D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93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4A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5B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F9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EF13">
            <w:pPr>
              <w:jc w:val="center"/>
            </w:pPr>
            <w:r>
              <w:rPr>
                <w:rFonts w:ascii="宋体" w:hAnsi="宋体" w:eastAsia="宋体"/>
                <w:sz w:val="16"/>
              </w:rPr>
              <w:t>偏差原因分析及改进措施</w:t>
            </w:r>
          </w:p>
        </w:tc>
      </w:tr>
      <w:tr w14:paraId="3AA1A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31C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5A4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F1A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0141">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0B39">
            <w:pPr>
              <w:jc w:val="center"/>
            </w:pPr>
            <w:r>
              <w:rPr>
                <w:rFonts w:ascii="宋体" w:hAnsi="宋体" w:eastAsia="宋体"/>
                <w:sz w:val="16"/>
              </w:rPr>
              <w:t>&gt;=2185人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8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8198">
            <w:pPr>
              <w:jc w:val="center"/>
            </w:pPr>
            <w:r>
              <w:rPr>
                <w:rFonts w:ascii="宋体" w:hAnsi="宋体" w:eastAsia="宋体"/>
                <w:sz w:val="16"/>
              </w:rPr>
              <w:t>3410人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D0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B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3E0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8316">
            <w:pPr>
              <w:jc w:val="center"/>
            </w:pPr>
            <w:r>
              <w:rPr>
                <w:rFonts w:ascii="宋体" w:hAnsi="宋体" w:eastAsia="宋体"/>
                <w:sz w:val="16"/>
              </w:rPr>
              <w:t>2888人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26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1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ED7C">
            <w:pPr>
              <w:jc w:val="center"/>
            </w:pPr>
          </w:p>
        </w:tc>
      </w:tr>
      <w:tr w14:paraId="69F63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31C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E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46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D668">
            <w:pPr>
              <w:jc w:val="center"/>
            </w:pPr>
            <w:r>
              <w:rPr>
                <w:rFonts w:ascii="宋体" w:hAnsi="宋体" w:eastAsia="宋体"/>
                <w:sz w:val="16"/>
              </w:rPr>
              <w:t>化验试剂购买次数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70E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D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F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C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4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894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A49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B9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7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E149">
            <w:pPr>
              <w:jc w:val="center"/>
            </w:pPr>
          </w:p>
        </w:tc>
      </w:tr>
      <w:tr w14:paraId="0E8DF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B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372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58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4182">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9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5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3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21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8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DF8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2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15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5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E9B8">
            <w:pPr>
              <w:jc w:val="center"/>
            </w:pPr>
          </w:p>
        </w:tc>
      </w:tr>
      <w:tr w14:paraId="4EE4D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A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F0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3C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EF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A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8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8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8E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E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446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4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50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0A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E93A">
            <w:pPr>
              <w:jc w:val="center"/>
            </w:pPr>
          </w:p>
        </w:tc>
      </w:tr>
      <w:tr w14:paraId="00EBD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67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94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6D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CD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8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C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EF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31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478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E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38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F1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07D1">
            <w:pPr>
              <w:jc w:val="center"/>
            </w:pPr>
          </w:p>
        </w:tc>
      </w:tr>
      <w:tr w14:paraId="78971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93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341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D21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5BBB">
            <w:pPr>
              <w:jc w:val="center"/>
            </w:pPr>
            <w:r>
              <w:rPr>
                <w:rFonts w:ascii="宋体" w:hAnsi="宋体" w:eastAsia="宋体"/>
                <w:sz w:val="16"/>
              </w:rPr>
              <w:t>购买试剂成本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CA6B">
            <w:pPr>
              <w:jc w:val="center"/>
            </w:pPr>
            <w:r>
              <w:rPr>
                <w:rFonts w:ascii="宋体" w:hAnsi="宋体" w:eastAsia="宋体"/>
                <w:sz w:val="16"/>
              </w:rPr>
              <w:t>&lt;=10.73万元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9F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90D5">
            <w:pPr>
              <w:jc w:val="center"/>
            </w:pPr>
            <w:r>
              <w:rPr>
                <w:rFonts w:ascii="宋体" w:hAnsi="宋体" w:eastAsia="宋体"/>
                <w:sz w:val="16"/>
              </w:rPr>
              <w:t>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C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09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2944">
            <w:pPr>
              <w:jc w:val="center"/>
            </w:pPr>
            <w:r>
              <w:rPr>
                <w:rFonts w:ascii="宋体" w:hAnsi="宋体" w:eastAsia="宋体"/>
                <w:sz w:val="16"/>
              </w:rPr>
              <w:t>10.73万元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3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6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DBA7">
            <w:pPr>
              <w:jc w:val="center"/>
            </w:pPr>
          </w:p>
        </w:tc>
      </w:tr>
      <w:tr w14:paraId="66005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0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6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62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A62D">
            <w:pPr>
              <w:jc w:val="center"/>
            </w:pPr>
            <w:r>
              <w:rPr>
                <w:rFonts w:ascii="宋体" w:hAnsi="宋体" w:eastAsia="宋体"/>
                <w:sz w:val="16"/>
              </w:rPr>
              <w:t>全民体检相关劳务成本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1135">
            <w:pPr>
              <w:jc w:val="center"/>
            </w:pPr>
            <w:r>
              <w:rPr>
                <w:rFonts w:ascii="宋体" w:hAnsi="宋体" w:eastAsia="宋体"/>
                <w:sz w:val="16"/>
              </w:rPr>
              <w:t>&lt;=11.35万元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1F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7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6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A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C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36CD">
            <w:pPr>
              <w:jc w:val="center"/>
            </w:pPr>
            <w:r>
              <w:rPr>
                <w:rFonts w:ascii="宋体" w:hAnsi="宋体" w:eastAsia="宋体"/>
                <w:sz w:val="16"/>
              </w:rPr>
              <w:t>11.35万元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2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90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67FB">
            <w:pPr>
              <w:jc w:val="center"/>
            </w:pPr>
          </w:p>
        </w:tc>
      </w:tr>
      <w:tr w14:paraId="510E6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F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3D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D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9587">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D88B">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8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B90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6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46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07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48F0">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E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EA3F">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79E1">
            <w:pPr>
              <w:jc w:val="center"/>
            </w:pPr>
            <w:r>
              <w:rPr>
                <w:rFonts w:ascii="宋体" w:hAnsi="宋体" w:eastAsia="宋体"/>
                <w:sz w:val="16"/>
              </w:rPr>
              <w:t>20%以内为正常偏差。可视为无偏差</w:t>
            </w:r>
          </w:p>
        </w:tc>
      </w:tr>
      <w:tr w14:paraId="2D3A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00A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496B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6E7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521F">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30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E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414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22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3B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34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2B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61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8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90C">
            <w:pPr>
              <w:jc w:val="center"/>
            </w:pPr>
          </w:p>
        </w:tc>
      </w:tr>
      <w:tr w14:paraId="28D61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B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7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1A1">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7A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1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59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9C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E1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AD4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064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01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EBE4">
            <w:pPr>
              <w:jc w:val="center"/>
            </w:pPr>
            <w:r>
              <w:rPr>
                <w:rFonts w:ascii="宋体" w:hAnsi="宋体" w:eastAsia="宋体"/>
                <w:sz w:val="16"/>
              </w:rPr>
              <w:t>20%以内为正常偏差。可视为无偏差</w:t>
            </w:r>
          </w:p>
        </w:tc>
      </w:tr>
      <w:tr w14:paraId="229CE1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47B8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C89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1BC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F3E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B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9F3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D804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25F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2A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D516">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D7C4F"/>
        </w:tc>
      </w:tr>
    </w:tbl>
    <w:p w14:paraId="78E9BB2D">
      <w:r>
        <w:br w:type="page"/>
      </w:r>
    </w:p>
    <w:p w14:paraId="7379401A">
      <w:pPr>
        <w:spacing w:line="640" w:lineRule="exact"/>
        <w:ind w:firstLine="640"/>
        <w:jc w:val="both"/>
        <w:outlineLvl w:val="2"/>
      </w:pPr>
      <w:r>
        <w:rPr>
          <w:rFonts w:ascii="黑体" w:hAnsi="黑体" w:eastAsia="黑体"/>
          <w:sz w:val="32"/>
        </w:rPr>
        <w:t>十二、其他需说明的事项</w:t>
      </w:r>
    </w:p>
    <w:p w14:paraId="4FD7C52E">
      <w:pPr>
        <w:spacing w:line="580" w:lineRule="exact"/>
        <w:ind w:firstLine="640"/>
        <w:jc w:val="both"/>
      </w:pPr>
      <w:r>
        <w:rPr>
          <w:rFonts w:ascii="仿宋_GB2312" w:hAnsi="仿宋_GB2312" w:eastAsia="仿宋_GB2312"/>
          <w:b w:val="0"/>
          <w:sz w:val="32"/>
        </w:rPr>
        <w:t>本单位无其他需说明的事项。</w:t>
      </w:r>
    </w:p>
    <w:p w14:paraId="0289A906">
      <w:r>
        <w:br w:type="page"/>
      </w:r>
    </w:p>
    <w:p w14:paraId="490804B8">
      <w:pPr>
        <w:spacing w:line="240" w:lineRule="auto"/>
        <w:jc w:val="center"/>
        <w:outlineLvl w:val="1"/>
      </w:pPr>
      <w:r>
        <w:rPr>
          <w:rFonts w:ascii="黑体" w:hAnsi="黑体" w:eastAsia="黑体"/>
          <w:sz w:val="32"/>
        </w:rPr>
        <w:t>第三部分 专业名词解释</w:t>
      </w:r>
    </w:p>
    <w:p w14:paraId="6FACB9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FC52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A30C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12500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7748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1B66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50F3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741D7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645B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B0E2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63F99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EED5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A492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E8B5F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8F8EE3">
      <w:r>
        <w:br w:type="page"/>
      </w:r>
    </w:p>
    <w:p w14:paraId="0EE029E4">
      <w:pPr>
        <w:spacing w:line="240" w:lineRule="auto"/>
        <w:jc w:val="center"/>
        <w:outlineLvl w:val="1"/>
      </w:pPr>
      <w:r>
        <w:rPr>
          <w:rFonts w:ascii="黑体" w:hAnsi="黑体" w:eastAsia="黑体"/>
          <w:sz w:val="32"/>
        </w:rPr>
        <w:t>第四部分 部门决算报表（见附表）</w:t>
      </w:r>
    </w:p>
    <w:p w14:paraId="5DD20E46">
      <w:pPr>
        <w:spacing w:line="240" w:lineRule="auto"/>
        <w:ind w:firstLine="640"/>
        <w:jc w:val="both"/>
      </w:pPr>
      <w:r>
        <w:rPr>
          <w:rFonts w:ascii="仿宋_GB2312" w:hAnsi="仿宋_GB2312" w:eastAsia="仿宋_GB2312"/>
          <w:b w:val="0"/>
          <w:sz w:val="32"/>
        </w:rPr>
        <w:t>一、《收入支出决算总表》</w:t>
      </w:r>
    </w:p>
    <w:p w14:paraId="5828B478">
      <w:pPr>
        <w:spacing w:line="240" w:lineRule="auto"/>
        <w:ind w:firstLine="640"/>
        <w:jc w:val="both"/>
      </w:pPr>
      <w:r>
        <w:rPr>
          <w:rFonts w:ascii="仿宋_GB2312" w:hAnsi="仿宋_GB2312" w:eastAsia="仿宋_GB2312"/>
          <w:b w:val="0"/>
          <w:sz w:val="32"/>
        </w:rPr>
        <w:t>二、《收入决算表》</w:t>
      </w:r>
    </w:p>
    <w:p w14:paraId="03A30B0B">
      <w:pPr>
        <w:spacing w:line="240" w:lineRule="auto"/>
        <w:ind w:firstLine="640"/>
        <w:jc w:val="both"/>
      </w:pPr>
      <w:r>
        <w:rPr>
          <w:rFonts w:ascii="仿宋_GB2312" w:hAnsi="仿宋_GB2312" w:eastAsia="仿宋_GB2312"/>
          <w:b w:val="0"/>
          <w:sz w:val="32"/>
        </w:rPr>
        <w:t>三、《支出决算表》</w:t>
      </w:r>
    </w:p>
    <w:p w14:paraId="4E8BE3D1">
      <w:pPr>
        <w:spacing w:line="240" w:lineRule="auto"/>
        <w:ind w:firstLine="640"/>
        <w:jc w:val="both"/>
      </w:pPr>
      <w:r>
        <w:rPr>
          <w:rFonts w:ascii="仿宋_GB2312" w:hAnsi="仿宋_GB2312" w:eastAsia="仿宋_GB2312"/>
          <w:b w:val="0"/>
          <w:sz w:val="32"/>
        </w:rPr>
        <w:t>四、《财政拨款收入支出决算总表》</w:t>
      </w:r>
    </w:p>
    <w:p w14:paraId="627AE65D">
      <w:pPr>
        <w:spacing w:line="240" w:lineRule="auto"/>
        <w:ind w:firstLine="640"/>
        <w:jc w:val="both"/>
      </w:pPr>
      <w:r>
        <w:rPr>
          <w:rFonts w:ascii="仿宋_GB2312" w:hAnsi="仿宋_GB2312" w:eastAsia="仿宋_GB2312"/>
          <w:b w:val="0"/>
          <w:sz w:val="32"/>
        </w:rPr>
        <w:t>五、《一般公共预算财政拨款支出决算表》</w:t>
      </w:r>
    </w:p>
    <w:p w14:paraId="4D441241">
      <w:pPr>
        <w:spacing w:line="240" w:lineRule="auto"/>
        <w:ind w:firstLine="640"/>
        <w:jc w:val="both"/>
      </w:pPr>
      <w:r>
        <w:rPr>
          <w:rFonts w:ascii="仿宋_GB2312" w:hAnsi="仿宋_GB2312" w:eastAsia="仿宋_GB2312"/>
          <w:b w:val="0"/>
          <w:sz w:val="32"/>
        </w:rPr>
        <w:t>六、《一般公共预算财政拨款基本支出决算表》</w:t>
      </w:r>
    </w:p>
    <w:p w14:paraId="14D412E4">
      <w:pPr>
        <w:spacing w:line="240" w:lineRule="auto"/>
        <w:ind w:firstLine="640"/>
        <w:jc w:val="both"/>
      </w:pPr>
      <w:r>
        <w:rPr>
          <w:rFonts w:ascii="仿宋_GB2312" w:hAnsi="仿宋_GB2312" w:eastAsia="仿宋_GB2312"/>
          <w:b w:val="0"/>
          <w:sz w:val="32"/>
        </w:rPr>
        <w:t>七、《政府性基金预算财政拨款收入支出决算表》</w:t>
      </w:r>
    </w:p>
    <w:p w14:paraId="1E0ACB6E">
      <w:pPr>
        <w:spacing w:line="240" w:lineRule="auto"/>
        <w:ind w:firstLine="640"/>
        <w:jc w:val="both"/>
      </w:pPr>
      <w:r>
        <w:rPr>
          <w:rFonts w:ascii="仿宋_GB2312" w:hAnsi="仿宋_GB2312" w:eastAsia="仿宋_GB2312"/>
          <w:b w:val="0"/>
          <w:sz w:val="32"/>
        </w:rPr>
        <w:t>八、《国有资本经营预算财政拨款收入支出决算表》</w:t>
      </w:r>
    </w:p>
    <w:p w14:paraId="5A2C55B8">
      <w:pPr>
        <w:spacing w:line="240" w:lineRule="auto"/>
        <w:ind w:firstLine="640"/>
        <w:jc w:val="both"/>
      </w:pPr>
      <w:r>
        <w:rPr>
          <w:rFonts w:ascii="仿宋_GB2312" w:hAnsi="仿宋_GB2312" w:eastAsia="仿宋_GB2312"/>
          <w:b w:val="0"/>
          <w:sz w:val="32"/>
        </w:rPr>
        <w:t>九、《财政拨款“三公”经费支出决算表》</w:t>
      </w:r>
    </w:p>
    <w:p w14:paraId="237726B9">
      <w:pPr>
        <w:spacing w:line="240" w:lineRule="auto"/>
        <w:ind w:firstLine="640"/>
        <w:jc w:val="both"/>
      </w:pPr>
    </w:p>
    <w:p w14:paraId="7096460E">
      <w:pPr>
        <w:spacing w:line="240" w:lineRule="auto"/>
        <w:ind w:firstLine="640"/>
        <w:jc w:val="both"/>
      </w:pPr>
    </w:p>
    <w:p w14:paraId="34F54E9C">
      <w:pPr>
        <w:spacing w:line="240" w:lineRule="auto"/>
        <w:ind w:firstLine="640"/>
        <w:jc w:val="both"/>
      </w:pPr>
    </w:p>
    <w:p w14:paraId="651D0A0C">
      <w:pPr>
        <w:spacing w:line="240" w:lineRule="auto"/>
        <w:ind w:firstLine="640"/>
        <w:jc w:val="both"/>
      </w:pPr>
    </w:p>
    <w:p w14:paraId="5DE078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BC9C56-713C-4422-B4C3-88E35574E5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23A4FBE-5F60-44F3-9481-33BC08508143}"/>
  </w:font>
  <w:font w:name="仿宋_GB2312">
    <w:altName w:val="仿宋"/>
    <w:panose1 w:val="02010609030101010101"/>
    <w:charset w:val="86"/>
    <w:family w:val="modern"/>
    <w:pitch w:val="default"/>
    <w:sig w:usb0="00000000" w:usb1="00000000" w:usb2="00000000" w:usb3="00000000" w:csb0="00040000" w:csb1="00000000"/>
    <w:embedRegular r:id="rId3" w:fontKey="{CA8B1FC2-9355-447A-8B40-4B79A5DF747D}"/>
  </w:font>
  <w:font w:name="楷体_GB2312">
    <w:altName w:val="楷体"/>
    <w:panose1 w:val="00000000000000000000"/>
    <w:charset w:val="00"/>
    <w:family w:val="auto"/>
    <w:pitch w:val="default"/>
    <w:sig w:usb0="00000000" w:usb1="00000000" w:usb2="00000000" w:usb3="00000000" w:csb0="00000000" w:csb1="00000000"/>
    <w:embedRegular r:id="rId4" w:fontKey="{CD8716AD-0A04-44EB-8A1F-6EB327B7110F}"/>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B5623B"/>
    <w:rsid w:val="09A729D8"/>
    <w:rsid w:val="0A3C58E8"/>
    <w:rsid w:val="0A7B4867"/>
    <w:rsid w:val="0B8C3ECC"/>
    <w:rsid w:val="0C3613A3"/>
    <w:rsid w:val="0C7227A7"/>
    <w:rsid w:val="0DCA6EF7"/>
    <w:rsid w:val="0E4B1576"/>
    <w:rsid w:val="0EA04331"/>
    <w:rsid w:val="0F9811B3"/>
    <w:rsid w:val="11E15093"/>
    <w:rsid w:val="120E0809"/>
    <w:rsid w:val="174D4F1E"/>
    <w:rsid w:val="19071D6C"/>
    <w:rsid w:val="19B5554D"/>
    <w:rsid w:val="1B8F2D19"/>
    <w:rsid w:val="1C317E4F"/>
    <w:rsid w:val="1C472464"/>
    <w:rsid w:val="1C703F21"/>
    <w:rsid w:val="1DAF458D"/>
    <w:rsid w:val="1DF0729A"/>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936470"/>
    <w:rsid w:val="34713F61"/>
    <w:rsid w:val="38006E2C"/>
    <w:rsid w:val="3914510A"/>
    <w:rsid w:val="3B1220C9"/>
    <w:rsid w:val="3CFA35E4"/>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D7393C"/>
    <w:rsid w:val="56E07045"/>
    <w:rsid w:val="583059FA"/>
    <w:rsid w:val="587E6212"/>
    <w:rsid w:val="5AFC6609"/>
    <w:rsid w:val="5FA17648"/>
    <w:rsid w:val="5FD320BD"/>
    <w:rsid w:val="60DE4D57"/>
    <w:rsid w:val="613409CB"/>
    <w:rsid w:val="61A46A97"/>
    <w:rsid w:val="61F17F17"/>
    <w:rsid w:val="62DD7D21"/>
    <w:rsid w:val="65D97752"/>
    <w:rsid w:val="65EA3843"/>
    <w:rsid w:val="664C500C"/>
    <w:rsid w:val="67D111AB"/>
    <w:rsid w:val="68DB0208"/>
    <w:rsid w:val="68DF36D5"/>
    <w:rsid w:val="69780FAF"/>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b159a84f-9a1a-431e-8b8d-23a5e22d809f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5E2FCA7A</paraID>
      <start>79</start>
      <end>82</end>
      <status>unmodified</status>
      <modifiedWord/>
      <trackRevisions>false</trackRevisions>
    </reviewItem>
    <reviewItem>
      <errorID>5083edd7-17bb-4915-bd41-1d9416e25225</errorID>
      <errorWord>计划生育</errorWord>
      <group>L1_Sensitive</group>
      <groupName>敏感问题</groupName>
      <ability>L2_UserSensitive</ability>
      <abilityName>自定义敏感词</abilityName>
      <candidateList/>
      <explain>来自自定义敏感词库。</explain>
      <paraID>3295DA7E</paraID>
      <start>11</start>
      <end>15</end>
      <status>unmodified</status>
      <modifiedWord/>
      <trackRevisions>false</trackRevisions>
    </reviewItem>
    <reviewItem>
      <errorID>90c98e44-66b2-4550-b4b8-7cedc81d43bb</errorID>
      <errorWord>计划生育</errorWord>
      <group>L1_Sensitive</group>
      <groupName>敏感问题</groupName>
      <ability>L2_UserSensitive</ability>
      <abilityName>自定义敏感词</abilityName>
      <candidateList/>
      <explain>来自自定义敏感词库。</explain>
      <paraID>3295DA7E</paraID>
      <start>20</start>
      <end>24</end>
      <status>unmodified</status>
      <modifiedWord/>
      <trackRevisions>false</trackRevisions>
    </reviewItem>
    <reviewItem>
      <errorID>78755a41-1d3d-4122-8a73-91db2dc91196</errorID>
      <errorWord>2月31日</errorWord>
      <group>L1_Sensitive</group>
      <groupName>敏感问题</groupName>
      <ability>L2_UserSensitive</ability>
      <abilityName>自定义敏感词</abilityName>
      <candidateList/>
      <explain>来自自定义敏感词库。</explain>
      <paraID>111E7E3E</paraID>
      <start>8</start>
      <end>13</end>
      <status>unmodified</status>
      <modifiedWord/>
      <trackRevisions>false</trackRevisions>
    </reviewItem>
    <reviewItem>
      <errorID>49bc4cf4-519f-4bd1-8686-8e4f65531f18</errorID>
      <errorWord>由干</errorWord>
      <group>L1_Word</group>
      <groupName>字词问题</groupName>
      <ability>L2_Typo</ability>
      <abilityName>字词错误</abilityName>
      <candidateList>
        <item>由于</item>
      </candidateList>
      <explain>存在字形相近字词的误用。</explain>
      <paraID>  2817BC</paraID>
      <start>360</start>
      <end>362</end>
      <status>modified</status>
      <modifiedWord>由于</modifiedWord>
      <trackRevisions>false</trackRevisions>
    </reviewItem>
    <reviewItem>
      <errorID>3407e815-14a3-460e-9589-9008820de0e4</errorID>
      <errorWord>部分</errorWord>
      <group>L1_Word</group>
      <groupName>字词问题</groupName>
      <ability>L2_Typo</ability>
      <abilityName>字词错误</abilityName>
      <candidateList>
        <item>部</item>
      </candidateList>
      <explain>❶部分；部位：内～｜上～｜胸～｜局～。❷〈名〉中央政府按业务划分的单位（级别比局、厅高）：外交～｜商务～。❸一般机关企业按业务划分的单位：编辑～｜门市～。❹军队（连以上）等的领导机构或其所在地：连～｜司令～。❺〈名〉指部队：率～突围。❻〈书〉统辖；统率；所～｜～领。❼〈量〉a）用于书籍、影片等：两～字典｜一～纪录片｜三～电视剧。b）用于机器或车辆：一～机器｜两～汽车。❽（Bù）〈名〉姓。</explain>
      <paraID>  2817BC</paraID>
      <start>362</start>
      <end>364</end>
      <status>ignored</status>
      <modifiedWord/>
      <trackRevisions>false</trackRevisions>
    </reviewItem>
    <reviewItem>
      <errorID>5b9e20da-fdd5-40c5-8138-fecfb70dcfa3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50985A88</paraID>
      <start>0</start>
      <end>2</end>
      <status>unmodified</status>
      <modifiedWord/>
      <trackRevisions>false</trackRevisions>
    </reviewItem>
    <reviewItem>
      <errorID>f47e3267-2bbe-43b3-9fc4-9c39e3936802</errorID>
      <errorWord>2月31日</errorWord>
      <group>L1_Sensitive</group>
      <groupName>敏感问题</groupName>
      <ability>L2_UserSensitive</ability>
      <abilityName>自定义敏感词</abilityName>
      <candidateList/>
      <explain>来自自定义敏感词库。</explain>
      <paraID>19A41856</paraID>
      <start>30</start>
      <end>35</end>
      <status>unmodified</status>
      <modifiedWord/>
      <trackRevisions>false</trackRevisions>
    </reviewItem>
    <reviewItem>
      <errorID>d1fd13d5-09a4-415e-982c-e62d1e7a9f29</errorID>
      <errorWord>慢</errorWord>
      <group>L1_Word</group>
      <groupName>字词问题</groupName>
      <ability>L2_Typo</ability>
      <abilityName>字词错误</abilityName>
      <candidateList>
        <item>慢性</item>
      </candidateList>
      <explain/>
      <paraID>19A41856</paraID>
      <start>116</start>
      <end>117</end>
      <status>unmodified</status>
      <modifiedWord/>
      <trackRevisions>false</trackRevisions>
    </reviewItem>
    <reviewItem>
      <errorID>d839eaf6-0b3a-4301-aecb-d3c349dc736e</errorID>
      <errorWord>2月31日</errorWord>
      <group>L1_Sensitive</group>
      <groupName>敏感问题</groupName>
      <ability>L2_UserSensitive</ability>
      <abilityName>自定义敏感词</abilityName>
      <candidateList/>
      <explain>来自自定义敏感词库。</explain>
      <paraID>39AFAE15</paraID>
      <start>35</start>
      <end>40</end>
      <status>unmodified</status>
      <modifiedWord/>
      <trackRevisions>false</trackRevisions>
    </reviewItem>
    <reviewItem>
      <errorID>6dd980c5-92ee-4b16-a1e6-0b96ec183fae</errorID>
      <errorWord>慢</errorWord>
      <group>L1_Word</group>
      <groupName>字词问题</groupName>
      <ability>L2_Typo</ability>
      <abilityName>字词错误</abilityName>
      <candidateList>
        <item>慢性</item>
      </candidateList>
      <explain/>
      <paraID>5913D05F</paraID>
      <start>126</start>
      <end>127</end>
      <status>unmodified</status>
      <modifiedWord/>
      <trackRevisions>false</trackRevisions>
    </reviewItem>
    <reviewItem>
      <errorID>3a066407-4d3a-4b14-bac0-3ac18cb10892</errorID>
      <errorWord>慢</errorWord>
      <group>L1_Word</group>
      <groupName>字词问题</groupName>
      <ability>L2_Typo</ability>
      <abilityName>字词错误</abilityName>
      <candidateList>
        <item>慢性</item>
      </candidateList>
      <explain/>
      <paraID>357F4647</paraID>
      <start>65</start>
      <end>66</end>
      <status>unmodified</status>
      <modifiedWord/>
      <trackRevisions>false</trackRevisions>
    </reviewItem>
    <reviewItem>
      <errorID>9d53144c-909a-49a4-b51f-aafb53777240</errorID>
      <errorWord>慢</errorWord>
      <group>L1_Word</group>
      <groupName>字词问题</groupName>
      <ability>L2_Typo</ability>
      <abilityName>字词错误</abilityName>
      <candidateList>
        <item>慢性</item>
      </candidateList>
      <explain/>
      <paraID>51C89EF3</paraID>
      <start>0</start>
      <end>1</end>
      <status>unmodified</status>
      <modifiedWord/>
      <trackRevisions>false</trackRevisions>
    </reviewItem>
    <reviewItem>
      <errorID>ed0e1db7-3042-4503-8700-27a770199c10</errorID>
      <errorWord>医疗救助</errorWord>
      <group>L1_Sensitive</group>
      <groupName>敏感问题</groupName>
      <ability>L2_UserSensitive</ability>
      <abilityName>自定义敏感词</abilityName>
      <candidateList/>
      <explain>来自自定义敏感词库。</explain>
      <paraID>6304F980</paraID>
      <start>27</start>
      <end>31</end>
      <status>unmodified</status>
      <modifiedWord/>
      <trackRevisions>false</trackRevisions>
    </reviewItem>
    <reviewItem>
      <errorID>3031e1e2-37a9-4083-b9b1-03953982b4fc</errorID>
      <errorWord>医疗救助</errorWord>
      <group>L1_Sensitive</group>
      <groupName>敏感问题</groupName>
      <ability>L2_UserSensitive</ability>
      <abilityName>自定义敏感词</abilityName>
      <candidateList/>
      <explain>来自自定义敏感词库。</explain>
      <paraID>1D897AD6</paraID>
      <start>42</start>
      <end>46</end>
      <status>unmodified</status>
      <modifiedWord/>
      <trackRevisions>false</trackRevisions>
    </reviewItem>
    <reviewItem>
      <errorID>8b4b0ec0-d073-46e4-ae24-015904e140ff</errorID>
      <errorWord>医疗救助</errorWord>
      <group>L1_Sensitive</group>
      <groupName>敏感问题</groupName>
      <ability>L2_UserSensitive</ability>
      <abilityName>自定义敏感词</abilityName>
      <candidateList/>
      <explain>来自自定义敏感词库。</explain>
      <paraID>3E13B5FB</paraID>
      <start>37</start>
      <end>41</end>
      <status>unmodified</status>
      <modifiedWord/>
      <trackRevisions>false</trackRevisions>
    </reviewItem>
    <reviewItem>
      <errorID>e2d4adad-e5dd-426d-ad0a-94dfb7e3855b</errorID>
      <errorWord>全民体检</errorWord>
      <group>L1_Sensitive</group>
      <groupName>敏感问题</groupName>
      <ability>L2_UserSensitive</ability>
      <abilityName>自定义敏感词</abilityName>
      <candidateList/>
      <explain>来自自定义敏感词库。</explain>
      <paraID>62C29D5E</paraID>
      <start>21</start>
      <end>25</end>
      <status>unmodified</status>
      <modifiedWord/>
      <trackRevisions>false</trackRevisions>
    </reviewItem>
    <reviewItem>
      <errorID>93cf4cd4-a2b1-4bef-8f5a-31bc583f3c14</errorID>
      <errorWord>全民体检</errorWord>
      <group>L1_Sensitive</group>
      <groupName>敏感问题</groupName>
      <ability>L2_UserSensitive</ability>
      <abilityName>自定义敏感词</abilityName>
      <candidateList/>
      <explain>来自自定义敏感词库。</explain>
      <paraID>69C86162</paraID>
      <start>36</start>
      <end>40</end>
      <status>unmodified</status>
      <modifiedWord/>
      <trackRevisions>false</trackRevisions>
    </reviewItem>
    <reviewItem>
      <errorID>48aebf90-8331-4de6-8c7a-e973a8635854</errorID>
      <errorWord>2月31日</errorWord>
      <group>L1_Sensitive</group>
      <groupName>敏感问题</groupName>
      <ability>L2_UserSensitive</ability>
      <abilityName>自定义敏感词</abilityName>
      <candidateList/>
      <explain>来自自定义敏感词库。</explain>
      <paraID>2C165D7A</paraID>
      <start>38</start>
      <end>43</end>
      <status>unmodified</status>
      <modifiedWord/>
      <trackRevisions>false</trackRevisions>
    </reviewItem>
    <reviewItem>
      <errorID>125dde02-7541-4d21-9084-9d5fefa076cf</errorID>
      <errorWord>全民体检</errorWord>
      <group>L1_Sensitive</group>
      <groupName>敏感问题</groupName>
      <ability>L2_UserSensitive</ability>
      <abilityName>自定义敏感词</abilityName>
      <candidateList/>
      <explain>来自自定义敏感词库。</explain>
      <paraID>2C165D7A</paraID>
      <start>89</start>
      <end>93</end>
      <status>unmodified</status>
      <modifiedWord/>
      <trackRevisions>false</trackRevisions>
    </reviewItem>
    <reviewItem>
      <errorID>e6a8d3c8-3844-4669-b8be-fa700c21173b</errorID>
      <errorWord>全民体检</errorWord>
      <group>L1_Sensitive</group>
      <groupName>敏感问题</groupName>
      <ability>L2_UserSensitive</ability>
      <abilityName>自定义敏感词</abilityName>
      <candidateList/>
      <explain>来自自定义敏感词库。</explain>
      <paraID>4D9A0141</paraID>
      <start>0</start>
      <end>4</end>
      <status>unmodified</status>
      <modifiedWord/>
      <trackRevisions>false</trackRevisions>
    </reviewItem>
    <reviewItem>
      <errorID>1c822cf7-36ab-4896-a8c6-f3a8ec44f9c0</errorID>
      <errorWord>全民体检</errorWord>
      <group>L1_Sensitive</group>
      <groupName>敏感问题</groupName>
      <ability>L2_UserSensitive</ability>
      <abilityName>自定义敏感词</abilityName>
      <candidateList/>
      <explain>来自自定义敏感词库。</explain>
      <paraID>6A964182</paraID>
      <start>0</start>
      <end>4</end>
      <status>unmodified</status>
      <modifiedWord/>
      <trackRevisions>false</trackRevisions>
    </reviewItem>
    <reviewItem>
      <errorID>47c8fe02-8df3-40e5-b2f2-75384df38901</errorID>
      <errorWord>全民体检</errorWord>
      <group>L1_Sensitive</group>
      <groupName>敏感问题</groupName>
      <ability>L2_UserSensitive</ability>
      <abilityName>自定义敏感词</abilityName>
      <candidateList/>
      <explain>来自自定义敏感词库。</explain>
      <paraID>18B0A62D</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929cf-d1df-4b93-9920-66bd5d4c60c5}">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5597</Words>
  <Characters>6378</Characters>
  <Lines>0</Lines>
  <Paragraphs>0</Paragraphs>
  <TotalTime>8</TotalTime>
  <ScaleCrop>false</ScaleCrop>
  <LinksUpToDate>false</LinksUpToDate>
  <CharactersWithSpaces>6386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2025-11-07T09:05:40Z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