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2024年城乡义务教育补助经费(公用经费)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9"/>
          <w:rFonts w:hint="eastAsia" w:ascii="楷体" w:hAnsi="楷体" w:eastAsia="楷体"/>
          <w:spacing w:val="-4"/>
          <w:sz w:val="28"/>
          <w:szCs w:val="28"/>
        </w:rPr>
        <w:t>裕民县阿勒腾也木勒乡中学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9"/>
          <w:rFonts w:hint="eastAsia" w:ascii="楷体" w:hAnsi="楷体" w:eastAsia="楷体"/>
          <w:spacing w:val="-4"/>
          <w:sz w:val="28"/>
          <w:szCs w:val="28"/>
        </w:rPr>
        <w:t>裕民县阿勒腾也木勒乡中学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周晓杰</w:t>
      </w:r>
    </w:p>
    <w:p>
      <w:pPr>
        <w:spacing w:line="540" w:lineRule="exact"/>
        <w:ind w:left="273"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2025年04月22日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1.项目背景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2024年城乡义务教育补助经费（公用经费），我校共有539名中小学学生享受此项政策，城乡义务保障机制公用经费、取暖费最大限度保证学校正常运转、完成教育教学活动和其他日常工作任务等方面的支出。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2.项目主要内容：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项目主要内容：2024年城乡义务教育补助经费（公用经费）主要用于保障学校的基本运转。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项目实施情况：通过此项目的实施，旨在增强学生的生活条件，提高学生学习的积极性，同时达到一个良好的学习生活环境。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3.资金投入和使用情况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该项目年初预算数64.4万元，全年预算数64.4万元，该项目资金已全部落实到位，资金来源为财政拨款。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该项目年初预算数64.4万元，全年预算数64.4万元，全年执行数64.4万元，预算执行率为100%，主要用于：保障学校的基本运转。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1.总体目标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城乡义务教育保障机制经费，项目包含公用经费和取暖费。城乡义务教育保障机制经费项目资金优化教育结构、完成教育教学活动和其他日常工作任务等方面的支出。保障学校冬季正常取暖，为师生提供温暖的工作和学习环境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2.阶段性目标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《中华人民共和国预算法》《中共中央国务院关于全面实施预算绩效管理的意见》（中发〔2018〕34号）、《关于印发&lt;项目支出绩效评价管理办法&gt;的通知》（财预〔2020〕10号）、《塔城地区财政支出绩效评价管理暂行办法》（塔地财预〔2018〕114号）等文件要求，结合本项目实际，对绩效目标进行逐层分解、细化后的具体产出指标完成情况如下：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（1）项目产出指标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“九年义务教育在校生”指标，预期指标值为“=539人”；②质量指标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“义务教育学生覆盖率”指标，预期指标值为“=100%”；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“资金支付截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止</w:t>
      </w:r>
      <w:bookmarkStart w:id="0" w:name="_GoBack"/>
      <w:bookmarkEnd w:id="0"/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日期”指标，预期指标值为“2024/12/25”；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“资助资金到位及时率”指标，预期指标值为“=100%”。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（2）项目成本指标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经济成本指标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“取暖费”指标，预期指标值为“&lt;=10.90万元”；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“办公费”指标，预期指标值为“&lt;=53.50万元”；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（3）项目效益指标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①经济效益指标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无此项指标。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②社会效益指标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“保障教育教学正常开展”指标，预期指标值为“有效保障”；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③生态效益指标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无此项指标。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（4）相关满意度目标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“学生满意度”指标，预期指标值为“&gt;=95%”；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“家长满意度”指标，预期指标值为“&gt;=95%”；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1.绩效评价完整性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社会效益以及可持续性等多个维度，力求全方位反映项目的绩效状况。同时，对于每个指标的评价标准和数据来源均进行了明确说明，确保评价结果的客观性和可追溯性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2.绩效评价的目的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（1）评估项目实施效果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（2）提升资源利用效率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（3）强化项目管理责任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（4）为决策提供支持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（5）促进项目持续改进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3.绩效评价的对象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对象是2024年城乡义务教育补助经费（公用经费）及其预算执行情况。该项目由办公室负责实施，旨在保障学校基本运转。项目预算涵盖从2025年1月1日至2025年12月25日的全部资金投入与支出，涉及资金总额为64.4万元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4.绩效评价的范围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（4）社会、生态等影响：考察项目对社会、生态等方面的综合影响。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1.绩效评价原则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2.评价指标体系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3.绩效评价方法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4.评价标准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（1）计划标准。指以预先制定的目标、计划、预算、定额等作为评价标准。</w:t>
      </w:r>
    </w:p>
    <w:p>
      <w:pPr>
        <w:spacing w:line="540" w:lineRule="exact"/>
        <w:ind w:firstLine="567" w:firstLineChars="181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（1）前期准备与规划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项目绩效评价工作启动之初，成立了专门的评价工作小组，小组成员由党支部书记王刚、会计战霞项目管理组成，确保从多角度、全方位对项目绩效进行评价。同时，明确了评价工作的目标、范围、重点及时间安排，制定了详细的工作计划，为评价工作的顺利开展奠定了坚实基础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（2）指标体系构建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（3）数据收集与整理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广泛收集与项目相关的各类数据，包括财务报表、项目文档、业务数据、学生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（4）数据分析与评估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（5）报告撰写与反馈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（6）后续跟踪与改进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综合评价基于对项目各方面绩效的深入分析与评估。从项目目标的达成情况来看，2024年城乡义务教育补助经费（公用经费）在保障学校基本运转、提升学校办学条件等方面表现出色，达到了预期的标准与要求。同时，项目也在社会效益等方面取得了显著的成效，如学校承办了各种各样的活动，提升了学校了的社会地位等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在项目管理方面，裕民县阿勒腾也木勒乡中心校通过有效的规划、组织与协调，项目得以顺利实施，并在预算与时间上保持了良好的控制。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从项目效益的角度来看，本项目不仅实现了预期的社会效益、生态效益、经济效益等方面产生了积极的影响。具体而言，学生的生活条件、学生学习的积极性等方面的提升，为项目的利益相关者带来了实实在在的利益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综上所述，2024年城乡义务教育补助经费（公用经费）在绩效评价中表现出色，达到了项目的预期目标，并在多个方面取得了显著的成效。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 20分，得分率为 100%。项目过程类指标权重为20分，得分为20分，得分率为 100%。项目产出类指标权重为40分，得分为40分，得分率为 100%。项目效益类指标权重为20分，得分为20分，得分率为100%。具体打分情况详见：附件1综合评分表。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表1综合评分表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一级指标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权重分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得分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得分率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合计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9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（一）项目决策情况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风险评估、绩效评估、集体决策，保障了程序的规范性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67" w:firstLineChars="181"/>
        <w:rPr>
          <w:rStyle w:val="19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本项目总投资64.4万元，财政资金及时足额到位，到位率100%，预算资金按计划进度执行。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预算编制较为详细，项目资金支出总体能够按照预算执行，预算资金支出64.4万元，预算执行率为100%。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任务下达后，我单位制定了《营养餐》制度和管理规定对经费使用进行规范管理，财务制度健全、执行严格，确保了资金的合规性与安全性。在资金使用过程中，我们建立了完善的财务管理体系，对资金的流动进行了全程监控与记录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我单位制定了《营养餐》等相关项目管理办法，同时对财政专项资金进行严格管理，基本做到了专款专用。在制度设计上，我们注重了制度的科学性与可操作性，确保制度能够切实指导项目的执行与管理。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项目产出类指标包括产出数量、产出质量、产出时效、产出成本四方面的内容，由6个三级指标构成，权重分为40分，实际得分40分，得分率为100%。具体产出指标完成情况如下：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“九年义务教育在校生”指标，指标值为“=539人”；实际完成值：539人，指标完成率100 %，与预期目标一致。②质量指标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“义务教育学生覆盖率”指标，指标值为“=100%”；实际完成值：100%，指标完成率100 %，与预期目标一致。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指标1：“经费保障时长”，指标值：=2学期，实际完成值：2学期，指标完成率100%。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指标2：“资助资金到位及时率”指标，指标值为“=100%”；实际完成值：100%，指标完成率100 %，与预期目标一致。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（2）项目成本指标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经济成本指标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指标1：“每平方米取暖费”，指标值：=60元/生/学期，实际完成值：=60元/生/学期，指标完成率100%。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指标2：“小学公用经费补助标准”，指标值：=360元/生/学期，实际完成值：=360元/生/学期，指标完成率100%。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指标3：“中学公用经费补助标准”，指标值：=375元/生/学期，实际完成值：=375元/生/学期，指标完成率100%。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项目效益类指标包括项目实施效益和满意度两方面的内容，由3个三级指标构成，权重分为30分，实际得分30分，得分率为100%。具体效益指标及满意度指标完成情况如下：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1.实施效益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社会效益指标：指标值：保障教育教学正常开展，实际完成值：有效保障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2024年城乡义务教育补助经费（公用经费）项目年初预算64.4万元，全年预算64.4万元，实际支出64.4万元，预算执行率为100%，项目绩效指标总体完成率为100%，总体偏差率为0%。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（二）存在的问题及原因分析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1.绩效预算认识不够充分，绩效理念有待进一步强化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部门绩效管理理念尚未牢固树立，绩效管理专业人员匮乏。单位对全面实施绩效管理认识不够，绩效水平不高，单位内部绩效管理工作力量薄弱，多数以财务人员牵头开展绩效管理，工作推动机制不全，业务人员业务能力和素质还有待进一步提升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2.绩效档案归档工作有待提高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对档案工作重视程度不高，意识淡薄。单位人员对绩效档案管理工作重视程度不够，不注重关键时间节点材料的鉴定归档，造成绩效管理工作档案缺失。二是单位人员对档案管理工作缺少针对性和目的性，对绩效档案工作重要性的认识不足，缺乏熟练的业务知识，使绩效档案管理与实际业务存在一定偏差，未发挥其综合价值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3.项目支出绩效评价存在局限，客观性有待加强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支出绩效评价工作还存在自我审定的局限性，项目支出绩效工作有较大弹性，评价报告多局限于描述项目实施情况，对问题避重就轻，对项目的打分松紧不一，会影响评价质量，在客观性和公正性上说服力不强。</w:t>
      </w: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1.加强培训，提高相关人员工作水平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采取多种培训形式对单位财务人员、业务科室人员进行集中培训，进一步树牢绩效观念，提高本单位工作人员的绩效管理能力和工作水平，为预算绩效管理相关工作的顺利开展提供保障。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2.扎实推进档案规范化建设，提升档案管理水平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进一步完善项目评价资料。项目启动时同步做好档案的归纳与整理，及时整理、收集、汇总，健全档案资料。二是严格落实喀什地区关于绩效管理工作档案资料归档的相关要求，强化收集力度，确保归档资料的完整齐全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3.高度重视，加强领导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高度重视，加强领导，精心组织。项目绩效领导小组对绩效评价工作进行指导、监督、检查，确保项目绩效评价反映项目完成真实情况。严格执行项目绩效评价工作要求，切实提高项目绩效报告的客观性和公正性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本项目无其他需说明的问题。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6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C734C92AAAF24344A0E4232D8EB3359B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f7da03-b0a2-4725-8cb5-85163153d4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</Words>
  <Characters>612</Characters>
  <Lines>5</Lines>
  <Paragraphs>1</Paragraphs>
  <TotalTime>137</TotalTime>
  <ScaleCrop>false</ScaleCrop>
  <LinksUpToDate>false</LinksUpToDate>
  <CharactersWithSpaces>718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恺_xFF08_预算处_xFF09_</dc:creator>
  <cp:lastModifiedBy>0305</cp:lastModifiedBy>
  <cp:lastPrinted>2018-12-31T10:56:00Z</cp:lastPrinted>
  <dcterms:modified xsi:type="dcterms:W3CDTF">2025-09-29T10:19:23Z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C734C92AAAF24344A0E4232D8EB3359B</vt:lpwstr>
  </property>
</Properties>
</file>