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裕民县融媒体中心（裕民县广播电视台）2024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1、贯彻执行党和国家有关新闻宣传、广播电视管理等方面的方针政策和法律法规规章;根据国家、自治区、地县总体规划和要求,拟定全县融媒体事业发展规划、计划并组织实施。</w:t>
      </w:r>
    </w:p>
    <w:p>
      <w:pPr>
        <w:spacing w:line="580" w:lineRule="exact"/>
        <w:ind w:firstLine="640"/>
        <w:jc w:val="both"/>
      </w:pPr>
      <w:r>
        <w:rPr>
          <w:rFonts w:ascii="仿宋_GB2312" w:hAnsi="仿宋_GB2312" w:eastAsia="仿宋_GB2312"/>
          <w:sz w:val="32"/>
        </w:rPr>
        <w:t>2、全面、准确及时宣传党的路线、方针、政策,充分发挥党和政府的喉舌作用,把握正确舆论导向,坚持正面宣传、团结鼓劲,为全县经济社会发展提供舆论支持。负责全县广播电视、纸媒、网络媒体宣传工作,研究新闻采编报道中的重大问题,组织全局性重大宣传报道活动,不断提高宣传质量。</w:t>
      </w:r>
    </w:p>
    <w:p>
      <w:pPr>
        <w:spacing w:line="580" w:lineRule="exact"/>
        <w:ind w:firstLine="640"/>
        <w:jc w:val="both"/>
      </w:pPr>
      <w:r>
        <w:rPr>
          <w:rFonts w:ascii="仿宋_GB2312" w:hAnsi="仿宋_GB2312" w:eastAsia="仿宋_GB2312"/>
          <w:sz w:val="32"/>
        </w:rPr>
        <w:t>3、贯彻执行国家广播电视技术政策标准,推动广播影视新媒体发展。负责全县广播电视无线发射传输网络、村村通、户户通、村级大喇叭等的建设、管理工作。</w:t>
      </w:r>
    </w:p>
    <w:p>
      <w:pPr>
        <w:spacing w:line="580" w:lineRule="exact"/>
        <w:ind w:firstLine="640"/>
        <w:jc w:val="both"/>
      </w:pPr>
      <w:r>
        <w:rPr>
          <w:rFonts w:ascii="仿宋_GB2312" w:hAnsi="仿宋_GB2312" w:eastAsia="仿宋_GB2312"/>
          <w:sz w:val="32"/>
        </w:rPr>
        <w:t>4、负责广播电视重要技术设备监管,加强安全防范,保障广播电视节目安全播出;做好广播、电视等频率频道资源的报批、使用和管理工作,管好摄录、制作、演播、发射等重要技术装备。</w:t>
      </w:r>
    </w:p>
    <w:p>
      <w:pPr>
        <w:spacing w:line="580" w:lineRule="exact"/>
        <w:ind w:firstLine="640"/>
        <w:jc w:val="both"/>
      </w:pPr>
      <w:r>
        <w:rPr>
          <w:rFonts w:ascii="仿宋_GB2312" w:hAnsi="仿宋_GB2312" w:eastAsia="仿宋_GB2312"/>
          <w:sz w:val="32"/>
        </w:rPr>
        <w:t>5、负责广播电视高新技术的科学研究、开发应用、申报评定和推广应用;负责“裕民政府网”、裕民融媒体客户端APP和“裕民零距离”微信、微博等公众号、手机电视、数字电视、县域平面广告发布端等传统和新兴媒体的开发、推广和管理;负责广播电视、裕民融媒体客户端APP和“裕民零距离”等媒体的广告经营。</w:t>
      </w:r>
    </w:p>
    <w:p>
      <w:pPr>
        <w:spacing w:line="580" w:lineRule="exact"/>
        <w:ind w:firstLine="640"/>
        <w:jc w:val="both"/>
      </w:pPr>
      <w:r>
        <w:rPr>
          <w:rFonts w:ascii="仿宋_GB2312" w:hAnsi="仿宋_GB2312" w:eastAsia="仿宋_GB2312"/>
          <w:sz w:val="32"/>
        </w:rPr>
        <w:t>6、依法报批本级广播电视机构、节目及新闻网站的建立和撤销。</w:t>
      </w:r>
    </w:p>
    <w:p>
      <w:pPr>
        <w:spacing w:line="580" w:lineRule="exact"/>
        <w:ind w:firstLine="640"/>
        <w:jc w:val="both"/>
      </w:pPr>
      <w:r>
        <w:rPr>
          <w:rFonts w:ascii="仿宋_GB2312" w:hAnsi="仿宋_GB2312" w:eastAsia="仿宋_GB2312"/>
          <w:sz w:val="32"/>
        </w:rPr>
        <w:t>7、对单位人、财、物实行统一管理,做好县级广播电视系统专项资金、国家资产和各项年度事业经费管理工作。</w:t>
      </w:r>
    </w:p>
    <w:p>
      <w:pPr>
        <w:spacing w:line="580" w:lineRule="exact"/>
        <w:ind w:firstLine="640"/>
        <w:jc w:val="both"/>
      </w:pPr>
      <w:r>
        <w:rPr>
          <w:rFonts w:ascii="仿宋_GB2312" w:hAnsi="仿宋_GB2312" w:eastAsia="仿宋_GB2312"/>
          <w:sz w:val="32"/>
        </w:rPr>
        <w:t>8、负责广播电视各类节目、纸媒、平面媒体、手机客户端、新闻网站作品的创新创优工作。</w:t>
      </w:r>
    </w:p>
    <w:p>
      <w:pPr>
        <w:spacing w:line="580" w:lineRule="exact"/>
        <w:ind w:firstLine="640"/>
        <w:jc w:val="both"/>
      </w:pPr>
      <w:r>
        <w:rPr>
          <w:rFonts w:ascii="仿宋_GB2312" w:hAnsi="仿宋_GB2312" w:eastAsia="仿宋_GB2312"/>
          <w:sz w:val="32"/>
        </w:rPr>
        <w:t>9、指导协调县直单位、乡(镇)场的新闻宣传等有关业务工作。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裕民县融媒体中心（裕民县广播电视台）2024年度，实有人数49人，其中：在职人员30人，增加1人；离休人员0人，增加0人；退休人员19人,增加0人。</w:t>
      </w:r>
    </w:p>
    <w:p>
      <w:pPr>
        <w:spacing w:line="580" w:lineRule="exact"/>
        <w:ind w:firstLine="640"/>
        <w:jc w:val="both"/>
      </w:pPr>
      <w:r>
        <w:rPr>
          <w:rFonts w:ascii="仿宋_GB2312" w:hAnsi="仿宋_GB2312" w:eastAsia="仿宋_GB2312"/>
          <w:sz w:val="32"/>
        </w:rPr>
        <w:t>裕民县融媒体中心（裕民县广播电视台）无下属预算单位，下设6个科室，分别是：办公室、编辑中心、新闻信息采编中心、广播电视部、传输播出技术部、媒体运营部。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2024年度收入总计682.73万元，</w:t>
      </w:r>
      <w:r>
        <w:rPr>
          <w:rFonts w:ascii="仿宋_GB2312" w:hAnsi="仿宋_GB2312" w:eastAsia="仿宋_GB2312"/>
          <w:b w:val="0"/>
          <w:sz w:val="32"/>
        </w:rPr>
        <w:t>其中：本年收入合计682.73万元，使用非财政拨款结余（含专用结余）0.00万元，年初结转和结余0.00万元。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2024年度支出总计682.73万元，</w:t>
      </w:r>
      <w:r>
        <w:rPr>
          <w:rFonts w:ascii="仿宋_GB2312" w:hAnsi="仿宋_GB2312" w:eastAsia="仿宋_GB2312"/>
          <w:b w:val="0"/>
          <w:sz w:val="32"/>
        </w:rPr>
        <w:t>其中：本年支出合计682.73万元，结余分配0.00万元，年末结转和结余0.00万元。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增加80.62万元，增长13.39%，主要原因是：2024年度在职人员工资调增，社保、公积金基数调增，人员经费增加；新增援疆资金—人员培训资金。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本年收入682.73万元，</w:t>
      </w:r>
      <w:r>
        <w:rPr>
          <w:rFonts w:ascii="仿宋_GB2312" w:hAnsi="仿宋_GB2312" w:eastAsia="仿宋_GB2312"/>
          <w:b w:val="0"/>
          <w:sz w:val="32"/>
        </w:rPr>
        <w:t>其中：财政拨款收入655.05万元，占95.95%；上级补助收入0.00万元，占0.00%；事业收入0.00万元，占0.00%；经营收入0.00万元，占0.00%；附属单位上缴收入0.00万元，占0.00%；其他收入27.68万元，占4.05%。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本年支出682.73万元，</w:t>
      </w:r>
      <w:r>
        <w:rPr>
          <w:rFonts w:ascii="仿宋_GB2312" w:hAnsi="仿宋_GB2312" w:eastAsia="仿宋_GB2312"/>
          <w:b w:val="0"/>
          <w:sz w:val="32"/>
        </w:rPr>
        <w:t>其中：基本支出514.80万元，占75.40%；项目支出167.93万元，占24.60%；上缴上级支出0.00万元，占0.00%；经营支出0.00万元，占0.00%；对附属单位补助支出0.00万元，占0.00%。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2024年度财政拨款收入总计655.05万元，</w:t>
      </w:r>
      <w:r>
        <w:rPr>
          <w:rFonts w:ascii="仿宋_GB2312" w:hAnsi="仿宋_GB2312" w:eastAsia="仿宋_GB2312"/>
          <w:b w:val="0"/>
          <w:sz w:val="32"/>
        </w:rPr>
        <w:t>其中：年初财政拨款结转和结余0.00万元，本年财政拨款收入655.05万元。</w:t>
      </w:r>
      <w:r>
        <w:rPr>
          <w:rFonts w:ascii="仿宋_GB2312" w:hAnsi="仿宋_GB2312" w:eastAsia="仿宋_GB2312"/>
          <w:b/>
          <w:sz w:val="32"/>
        </w:rPr>
        <w:t>财政拨款支出总计655.05万元，</w:t>
      </w:r>
      <w:r>
        <w:rPr>
          <w:rFonts w:ascii="仿宋_GB2312" w:hAnsi="仿宋_GB2312" w:eastAsia="仿宋_GB2312"/>
          <w:b w:val="0"/>
          <w:sz w:val="32"/>
        </w:rPr>
        <w:t>其中：年末财政拨款结转和结余0.00万元，本年财政拨款支出655.05万元。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增加65.99万元，增长11.20%，主要原因是：在职人员增加，人员工资调增，社保、公积金基数调增，人员经费增加。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年初预算数665.91万元，决算数655.05万元，预决算差异率-1.63%，主要原因是：严格落实中央八项规定精神，厉行节约，年中调减办公经费，导致预决算差异。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2024年度一般公共预算财政拨款支出655.05万元，</w:t>
      </w:r>
      <w:r>
        <w:rPr>
          <w:rFonts w:ascii="仿宋_GB2312" w:hAnsi="仿宋_GB2312" w:eastAsia="仿宋_GB2312"/>
          <w:b w:val="0"/>
          <w:sz w:val="32"/>
        </w:rPr>
        <w:t>占本年支出合计的95.95%。</w:t>
      </w:r>
      <w:r>
        <w:rPr>
          <w:rFonts w:ascii="仿宋_GB2312" w:hAnsi="仿宋_GB2312" w:eastAsia="仿宋_GB2312"/>
          <w:b/>
          <w:sz w:val="32"/>
        </w:rPr>
        <w:t>与上年相比，</w:t>
      </w:r>
      <w:r>
        <w:rPr>
          <w:rFonts w:ascii="仿宋_GB2312" w:hAnsi="仿宋_GB2312" w:eastAsia="仿宋_GB2312"/>
          <w:b w:val="0"/>
          <w:sz w:val="32"/>
        </w:rPr>
        <w:t>增加65.99万元，增长11.20%，主要原因是：在职人员增加，人员工资调增，社保、公积金基数调增，人员经费增加。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年初预算数665.91万元，决算数655.05万元，预决算差异率-1.63%，主要原因是：严格落实中央八项规定精神，厉行节约，年中调减办公经费，导致预决算差异。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1.文化旅游体育与传媒支出(类)530.06万元,占80.92%。</w:t>
      </w:r>
    </w:p>
    <w:p>
      <w:pPr>
        <w:spacing w:line="580" w:lineRule="exact"/>
        <w:ind w:firstLine="640"/>
        <w:jc w:val="both"/>
      </w:pPr>
      <w:r>
        <w:rPr>
          <w:rFonts w:ascii="仿宋_GB2312" w:hAnsi="仿宋_GB2312" w:eastAsia="仿宋_GB2312"/>
          <w:b w:val="0"/>
          <w:sz w:val="32"/>
        </w:rPr>
        <w:t>2.社会保障和就业支出(类)64.03万元,占9.77%。</w:t>
      </w:r>
    </w:p>
    <w:p>
      <w:pPr>
        <w:spacing w:line="580" w:lineRule="exact"/>
        <w:ind w:firstLine="640"/>
        <w:jc w:val="both"/>
      </w:pPr>
      <w:r>
        <w:rPr>
          <w:rFonts w:ascii="仿宋_GB2312" w:hAnsi="仿宋_GB2312" w:eastAsia="仿宋_GB2312"/>
          <w:b w:val="0"/>
          <w:sz w:val="32"/>
        </w:rPr>
        <w:t>3.卫生健康支出(类)21.16万元,占3.23%。</w:t>
      </w:r>
    </w:p>
    <w:p>
      <w:pPr>
        <w:spacing w:line="580" w:lineRule="exact"/>
        <w:ind w:firstLine="640"/>
        <w:jc w:val="both"/>
      </w:pPr>
      <w:r>
        <w:rPr>
          <w:rFonts w:ascii="仿宋_GB2312" w:hAnsi="仿宋_GB2312" w:eastAsia="仿宋_GB2312"/>
          <w:b w:val="0"/>
          <w:sz w:val="32"/>
        </w:rPr>
        <w:t>4.住房保障支出(类)39.80万元,占6.08%。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广播电视事务(项):支出决算数为449.54万元，比上年决算增加81.95万元，增长22.29%,主要原因是：本年功能科目调整，2024年度中央补助地方公共文化服务体系建设补助资金上年在其他文化旅游体育与传媒支出科目列支，本年在广播电视事务科目列支，相应经费增加。</w:t>
      </w:r>
    </w:p>
    <w:p>
      <w:pPr>
        <w:spacing w:line="580" w:lineRule="exact"/>
        <w:ind w:firstLine="640"/>
        <w:jc w:val="both"/>
      </w:pPr>
      <w:r>
        <w:rPr>
          <w:rFonts w:ascii="仿宋_GB2312" w:hAnsi="仿宋_GB2312" w:eastAsia="仿宋_GB2312"/>
          <w:b w:val="0"/>
          <w:sz w:val="32"/>
        </w:rPr>
        <w:t>2.文化旅游体育与传媒支出(类)广播电视(款)其他广播电视支出(项):支出决算数为75.00万元，比上年决算增加1.00万元，增长1.35%,主要原因是：自治区广播电视无线覆盖运行经费项目资金增加。</w:t>
      </w:r>
    </w:p>
    <w:p>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5.52万元，比上年决算减少34.18万元，下降86.10%,主要原因是：本年功能科目调整，2024年度中央补助地方公共文化服务体系建设补助资金上年在其他文化旅游体育与传媒支出科目列支，本年在广播电视事务科目列支，相应经费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4.社会保障和就业支出(类)行政事业单位养老支出(款)事业单位离退休(项):支出决算数为13.93万元，比上年决算增加3.92万元，增长39.16%,主要原因是：本年增加退休人员基础绩效奖，退休费支出增加。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50.10万元，比上年决算增加6.11万元，增长13.89%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6.卫生健康支出(类)行政事业单位医疗(款)事业单位医疗(项):支出决算数为21.16万元，比上年决算增加1.54万元，增长7.85%,主要原因是：本年在职人员工资基数调增，医疗缴费基数上涨，相应支出增加。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7.住房保障支出(类)住房改革支出(款)住房公积金(项):支出决算数为39.80万元，比上年决算增加5.64万元，增长16.51%,主要原因是：本年在职人员工资基数调增，公积金缴费基数上涨，相应支出增加。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2024年度一般公共预算财政拨款基本支出514.80万元，其中：</w:t>
      </w:r>
      <w:r>
        <w:rPr>
          <w:rFonts w:ascii="仿宋_GB2312" w:hAnsi="仿宋_GB2312" w:eastAsia="仿宋_GB2312"/>
          <w:b/>
          <w:sz w:val="32"/>
        </w:rPr>
        <w:t>人员经费491.67万元，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公用经费23.13万元，</w:t>
      </w:r>
      <w:r>
        <w:rPr>
          <w:rFonts w:ascii="仿宋_GB2312" w:hAnsi="仿宋_GB2312" w:eastAsia="仿宋_GB2312"/>
          <w:b w:val="0"/>
          <w:sz w:val="32"/>
        </w:rPr>
        <w:t>包括：办公费、邮电费、取暖费、差旅费、工会经费、公务用车运行维护费、其他商品和服务支出。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2024年度财政拨款“三公”经费支出1.99万元，</w:t>
      </w:r>
      <w:r>
        <w:rPr>
          <w:rFonts w:ascii="仿宋_GB2312" w:hAnsi="仿宋_GB2312" w:eastAsia="仿宋_GB2312"/>
          <w:b w:val="0"/>
          <w:sz w:val="32"/>
        </w:rPr>
        <w:t>比上年增加0.35万元，增长21.34%，主要原因是：本年因业务需求，用车次数增加，燃油费增加，导致公务用车运行维护费较上年增加。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公务用车购置及运行维护费支出1.99万元，占100.00%，比上年增加0.35万元，增长21.34%，主要原因是：本年因业务需求，用车次数增加，燃油费增加，导致公务用车运行维护费较上年增加。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1.99万元，其中：公务用车购置费0.00万元，公务用车运行维护费1.99万元。公务用车运行维护费开支内容包括车辆加油费、维修维护费、保险费、审车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1.99万元，决算数1.99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1.99万元，决算数1.99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2024年度裕民县融媒体中心（裕民县广播电视台）（事业单位）公用经费支出23.13万元，比上年增加0.47万元，增长2.07%，主要原因是：本年在职人员增加，办公费用增加。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2024年度政府采购支出总额109.68万元，其中：政府采购货物支出49.22万元、政府采购工程支出0.00万元、政府采购服务支出60.46万元。</w:t>
      </w:r>
    </w:p>
    <w:p>
      <w:pPr>
        <w:spacing w:line="580" w:lineRule="exact"/>
        <w:ind w:firstLine="640"/>
        <w:jc w:val="both"/>
      </w:pPr>
      <w:r>
        <w:rPr>
          <w:rFonts w:ascii="仿宋_GB2312" w:hAnsi="仿宋_GB2312" w:eastAsia="仿宋_GB2312"/>
          <w:b w:val="0"/>
          <w:sz w:val="32"/>
        </w:rPr>
        <w:t>授予中小企业合同金额109.68万元，占政府采购支出总额的100.00%，其中：授予小微企业合同金额109.68万元，占政府采购支出总额的100.00%。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3,526.86平方米，价值644.65万元。车辆1辆，价值18.23万元，其中：副部（省）级及以上领导用车0辆、主要负责人用车0辆、机要通信用车0辆、应急保障用车0辆、执法执勤用车0辆、特种专业技术用车0辆、离退休干部服务用车0辆、其他用车1辆，其他用车主要是：用于采访及拍摄相关业务车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682.73万元，实际执行总额682.73万元；预算绩效评价项目4个，全年预算数146.21万元，全年执行数142.41万元。预算绩效管理取得的成效：一是全流程闭环管理形成：建立了 “预算编制有目标、预算执行有监督、预算完成有评价、评价结果有应用” 的全链条机制。二是评价指标体系优化：从侧重 “投入多少、干了多少” 转向 “效果如何、群众是否满意”，引入了更多量化指标和民生导向指标。三是信息化支撑加强：通过预算管理系统实现绩效目标、执行数据、评价结果的互联互通，提高了管理效率和透明度，减少了人为干预。发现的问题及原因：一是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二是专门设定对绩效工作人员定职、定岗、定责等相关制度措施，进一步提升我单位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根据自己项目的特点进行总结。四是进一步完善项目评价过程中有关数据和资料的收集、整理、审核及分析。项目启动时同步做好档案的归纳与整理，及时整理、收集、汇总，健全档案资料。项目后续管理有待进一步加强和跟踪。五是进一步加强对绩效管理工作的组织领导，提高对预算绩效管理工作重要性的认识，总结经验查找问题，抓紧研究制定更全面更完善的绩效评价管理办法。结合考核建立绩效工作考核制度，加大单位对全面实施预算绩效管理和绩效管理工作的学习力度，让“花钱必问效，无效必问责”的理念深入工作每个环节。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677.39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682.73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682.73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585.66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574.80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574.80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融媒体中心主要工作任务是深入宣传贯彻习近平新时代中国特色社会主义思想，全面贯彻落实自治区党委决策部署，围绕中心、服务大局，全力做好习近平新时代中国特色社会主义思想、习近平总书记视察新疆重要讲话重要指示精神和经济社会高质量发展、乡村振兴等重大主题宣传；坚持守正创新，加强正面宣传引导，充分发挥电视媒体覆盖范围大、受众广泛、影响力大的优势，切实履行好“举旗帜、聚民心、育新人、兴文化、展形象”媒体职责，充分展现新时代党的治疆方略在天山南北落地生根、开花结果的生动实践，多层次、全方位、立体式讲好新疆故事，理直气壮宣传新疆社会稳定的良好局势、人民安居乐业的幸福生活，引导各族党员干部群众更加坚定感党恩、听党话、跟党走的信心决心；把握新发展阶段、贯彻新发展理念、构建新发展格局，加快推进媒体融合，推进广播电视事业健康发展；培育践行社会主义核心价值观，引导各族党员干部群众不断增强“五个认同”，铸牢中华民族共同体意识，为建设新时代中国特色社会主义新疆凝聚磅礴力量。</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融媒体中心深入宣传贯彻习近平新时代中国特色社会主义思想，全面贯彻落实自治区党委决策部署。在各级媒体稿件刊发数量超过1000条；官方抖音号粉丝量突破12.1万人；全年保障1档自制、译制广播电视节目安全播出；广播节目综合人口覆盖率超过95%；电视节目综合人口覆盖率超过95%。为本地人文、旅游、生态等宣传工作奠定了坚实基础。</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各级媒体稿件刊发数量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官方抖音号粉丝量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&gt;=12.10万人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12.1万人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广播电视播出自制、译制节目档数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&gt;=1档</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1档</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广播节目综合人口覆盖率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电视节目综合人口覆盖率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融媒体作品产出增长率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2023年工作总结、2024年重点工作计划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融媒体中心宣传补助经费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融媒体中心宣传补助经费预算金额60万元，用于制作宣传片5部和各类活动直播5次，做到融媒体中心宣传补助经费的合理使用，保障了本地文化、旅游、生活等宣传工作的有序开展，与西部融美文化传媒有限责任公司的合作，提高了宣传视频的产量、原创作品的质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融媒体中心宣传补助经费项目预算资金60万元，截止2024年12月31日，已经支付60万元，项目按照计划正常实行，已经完成了计划10次各类活动直播，实际10次各类活动直播。计划制作宣传片5部，实际5部宣传片制作。计划有效提升文化、旅游等宣传工作成效，实际达成年度效益指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宣传片制作部数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活动直播次数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宣传片制作合格率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宣传片制作平均成本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&lt;=11万元/部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11万元/部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各类活动直播支出平均成本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提升文化、旅游等宣传工作成效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有效确保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2024年中央补助地方公共文化服务体系建设补助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塔地财教[2023]107号2024年中央补助地方公共文化服务体系建设补助资金项目预算资金59.73万元，用于融媒体中心数据机房网络二级等保建设、专用设备购置6套、铁塔机维修维护4次、电费缴纳1次。保障数据机房正常运营运行，本地广播电视节目文化宣传工作得到提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中央补助地方公共文化服务体系建设补助资金项目预算资金59.73万元，截止2024年12月31日，已经支付59.73万元，项目按照计划正常实行，已经完成了计划6套设备购置，实际6套设备购置。计划设4次融媒体中心机房维护维修，实际4次融媒体中心机房维护维修。计划电费缴纳1次，实际电费缴纳1次，计划有效提升本地广播电视节目宣传文化传播，实际达成年度效益指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设备购置数（套）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融媒体中心机房维护、维修次数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设备使用人数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电费缴纳次数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购置设备合格率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维修、维护验收合格率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&lt;=6.68万元/套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34.73万元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6.68万元/套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运营及维护维修平均支出成本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&lt;=2.41万元/次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2.41万元/次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电费缴纳支出成本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提升本地广播电视节目宣传文化传播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2024年自有资金上年结转项目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66.90%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11.48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有资金上年结转项目资金11.48万元，用于保障裕民县融媒体中心正常运转，维护（维修），专用设备购置，日常公用经费的保障，减轻了财政压力，设备更新，提高了宣传工作成效，为裕民县宣传工作奠定坚实基础。</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有资金上年结转项目预算资金11.48万元，截止2024年12月31日，已经支付7.68万元，项目按照计划正常实行，已经完成了计划保障1个单位正常运行，实际保障1个单位正常运行。计划电梯维护维修1部，实际1部电梯维修维护。计划有效提升本地广播电视节目宣传文化传播，实际达成年度效益指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保障单位运行个数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电梯维护部数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电梯维护合格率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保障单位运行支出成本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&lt;=10.18万元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75.44%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该项目资金为单位自有资金，未支出部分结转到次年年初预算，为融媒体中心正常运行提供保障。</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电梯维护成本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有效提升本地广播电视节目宣传文化传播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融媒体中心职工满意度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通过对融媒体中心职工满意度问卷调查，调查结果全部为非常满意，满意度达到100%。</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94.23分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2024年自治区广播电视节目无线覆盖运行维护</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裕民县融媒体中心（裕民县广播电视台）</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治区广播电视节目无线覆盖运行维护项目预算资金15万元，用于保障自治区无线覆盖工程配备的转播自治区节目的电视发射机和调频发射机正常运转、发射机的维护维修支出及专用设备购置的支出，使本地文化、旅游等宣传工作有序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治区广播电视节目无线覆盖运行维护费项目预算资金15万元，截止2024年12月31日，已经支付15万元，项目按照计划正常实行，已经完成了计划6次融媒体中心运营维护维修，实际6次融媒体中心运营维护维修。计划设采购4套专业设备，实际采购4套专业设备。计划有效提升本地广播电视节目宣传文化传播，实际达成年度效益指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融媒体中心运营维护维修次数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设备购置数（套）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设备使用人数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设备购置平均成本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&lt;=3.15万元/套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3.15万元/套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维护、维修支出平均成本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&lt;=0.58万元/次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0.58万元/次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提升本地广播电视节目文化宣传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有效确保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本年本单位SM项目1个，全年预算数5.52万元，全年执行数5.52万元。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