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裕民县草原工作站2024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（一）承担本县草地生产力动态监测，草地资源调查、规划、治虫灭鼠和推广草地合理利用、改良及草料加工技术，草场等级坚定。</w:t>
      </w:r>
    </w:p>
    <w:p>
      <w:pPr>
        <w:spacing w:line="580" w:lineRule="exact"/>
        <w:ind w:firstLine="640"/>
        <w:jc w:val="both"/>
      </w:pPr>
      <w:r>
        <w:rPr>
          <w:rFonts w:ascii="仿宋_GB2312" w:hAnsi="仿宋_GB2312" w:eastAsia="仿宋_GB2312"/>
          <w:sz w:val="32"/>
        </w:rPr>
        <w:t>（二）负责提高本县草地生产力新技术的示范和推广应用。</w:t>
      </w:r>
    </w:p>
    <w:p>
      <w:pPr>
        <w:spacing w:line="580" w:lineRule="exact"/>
        <w:ind w:firstLine="640"/>
        <w:jc w:val="both"/>
      </w:pPr>
      <w:r>
        <w:rPr>
          <w:rFonts w:ascii="仿宋_GB2312" w:hAnsi="仿宋_GB2312" w:eastAsia="仿宋_GB2312"/>
          <w:sz w:val="32"/>
        </w:rPr>
        <w:t>（三）完成安排在本县的飞播种草任务。</w:t>
      </w:r>
    </w:p>
    <w:p>
      <w:pPr>
        <w:spacing w:line="580" w:lineRule="exact"/>
        <w:ind w:firstLine="640"/>
        <w:jc w:val="both"/>
      </w:pPr>
      <w:r>
        <w:rPr>
          <w:rFonts w:ascii="仿宋_GB2312" w:hAnsi="仿宋_GB2312" w:eastAsia="仿宋_GB2312"/>
          <w:sz w:val="32"/>
        </w:rPr>
        <w:t>（四）承担本县草原虫、鼠害的防治。</w:t>
      </w:r>
    </w:p>
    <w:p>
      <w:pPr>
        <w:spacing w:line="580" w:lineRule="exact"/>
        <w:ind w:firstLine="640"/>
        <w:jc w:val="both"/>
      </w:pPr>
      <w:r>
        <w:rPr>
          <w:rFonts w:ascii="仿宋_GB2312" w:hAnsi="仿宋_GB2312" w:eastAsia="仿宋_GB2312"/>
          <w:sz w:val="32"/>
        </w:rPr>
        <w:t>（五）承担本县草料种植、饲草料加工和其他有关常规技术及新技术培训推广工作。</w:t>
      </w:r>
    </w:p>
    <w:p>
      <w:pPr>
        <w:spacing w:line="580" w:lineRule="exact"/>
        <w:ind w:firstLine="640"/>
        <w:jc w:val="both"/>
      </w:pPr>
      <w:r>
        <w:rPr>
          <w:rFonts w:ascii="仿宋_GB2312" w:hAnsi="仿宋_GB2312" w:eastAsia="仿宋_GB2312"/>
          <w:sz w:val="32"/>
        </w:rPr>
        <w:t>（六）承办主管部门交办的其他事项。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裕民县草原工作站2024年度，实有人数30人，其中：在职人员16人，增加4人；离休人员0人，增加0人；退休人员14人,增加0人。</w:t>
      </w:r>
    </w:p>
    <w:p>
      <w:pPr>
        <w:spacing w:line="580" w:lineRule="exact"/>
        <w:ind w:firstLine="640"/>
        <w:jc w:val="both"/>
      </w:pPr>
      <w:r>
        <w:rPr>
          <w:rFonts w:ascii="仿宋_GB2312" w:hAnsi="仿宋_GB2312" w:eastAsia="仿宋_GB2312"/>
          <w:sz w:val="32"/>
        </w:rPr>
        <w:t>裕民县草原工作站无下属预算单位，下设2个科室，分别是：办公室、财务室。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2024年度收入总计458.52万元，</w:t>
      </w:r>
      <w:r>
        <w:rPr>
          <w:rFonts w:ascii="仿宋_GB2312" w:hAnsi="仿宋_GB2312" w:eastAsia="仿宋_GB2312"/>
          <w:b w:val="0"/>
          <w:sz w:val="32"/>
        </w:rPr>
        <w:t>其中：本年收入合计458.52万元，使用非财政拨款结余（含专用结余）0.00万元，年初结转和结余0.00万元。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2024年度支出总计458.52万元，</w:t>
      </w:r>
      <w:r>
        <w:rPr>
          <w:rFonts w:ascii="仿宋_GB2312" w:hAnsi="仿宋_GB2312" w:eastAsia="仿宋_GB2312"/>
          <w:b w:val="0"/>
          <w:sz w:val="32"/>
        </w:rPr>
        <w:t>其中：本年支出合计458.52万元，结余分配0.00万元，年末结转和结余0.00万元。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收入支出总体与上年相比，减少199.72万元，下降30.34%，主要原因是：本年草原生态修复、草原植被恢复费、林草专项资金等项目为上年结转项目，本年支出数较上年少。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本年收入458.52万元，</w:t>
      </w:r>
      <w:r>
        <w:rPr>
          <w:rFonts w:ascii="仿宋_GB2312" w:hAnsi="仿宋_GB2312" w:eastAsia="仿宋_GB2312"/>
          <w:b w:val="0"/>
          <w:sz w:val="32"/>
        </w:rPr>
        <w:t>其中：财政拨款收入410.37万元，占89.50%；上级补助收入0.00万元，占0.00%；事业收入0.00万元，占0.00%；经营收入0.00万元，占0.00%；附属单位上缴收入0.00万元，占0.00%；其他收入48.15万元，占10.50%。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本年支出458.52万元，</w:t>
      </w:r>
      <w:r>
        <w:rPr>
          <w:rFonts w:ascii="仿宋_GB2312" w:hAnsi="仿宋_GB2312" w:eastAsia="仿宋_GB2312"/>
          <w:b w:val="0"/>
          <w:sz w:val="32"/>
        </w:rPr>
        <w:t>其中：基本支出272.73万元，占59.48%；项目支出185.79万元，占40.52%；上缴上级支出0.00万元，占0.00%；经营支出0.00万元，占0.00%；对附属单位补助支出0.00万元，占0.00%。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2024年度财政拨款收入总计410.37万元，</w:t>
      </w:r>
      <w:r>
        <w:rPr>
          <w:rFonts w:ascii="仿宋_GB2312" w:hAnsi="仿宋_GB2312" w:eastAsia="仿宋_GB2312"/>
          <w:b w:val="0"/>
          <w:sz w:val="32"/>
        </w:rPr>
        <w:t>其中：年初财政拨款结转和结余0.00万元，本年财政拨款收入410.37万元。</w:t>
      </w:r>
      <w:r>
        <w:rPr>
          <w:rFonts w:ascii="仿宋_GB2312" w:hAnsi="仿宋_GB2312" w:eastAsia="仿宋_GB2312"/>
          <w:b/>
          <w:sz w:val="32"/>
        </w:rPr>
        <w:t>财政拨款支出总计410.37万元，</w:t>
      </w:r>
      <w:r>
        <w:rPr>
          <w:rFonts w:ascii="仿宋_GB2312" w:hAnsi="仿宋_GB2312" w:eastAsia="仿宋_GB2312"/>
          <w:b w:val="0"/>
          <w:sz w:val="32"/>
        </w:rPr>
        <w:t>其中：年末财政拨款结转和结余0.00万元，本年财政拨款支出410.37万元。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减少247.87万元，下降37.66%，主要原因是：本年草原生态修复、草原植被恢复费、林草专项资金等项目为上年结转项目，本年支出数较上年少。</w:t>
      </w:r>
      <w:r>
        <w:rPr>
          <w:rFonts w:ascii="仿宋_GB2312" w:hAnsi="仿宋_GB2312" w:eastAsia="仿宋_GB2312"/>
          <w:b/>
          <w:sz w:val="32"/>
        </w:rPr>
        <w:t>与年初预算相比，</w:t>
      </w:r>
      <w:r>
        <w:rPr>
          <w:rFonts w:ascii="仿宋_GB2312" w:hAnsi="仿宋_GB2312" w:eastAsia="仿宋_GB2312"/>
          <w:b w:val="0"/>
          <w:sz w:val="32"/>
        </w:rPr>
        <w:t>年初预算数471.68万元，决算数410.37万元，预决算差异率-13.00%，主要原因是：本年退耕还草项目资金纳入预算未支出，导致预决算差异。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2024年度一般公共预算财政拨款支出398.47万元，</w:t>
      </w:r>
      <w:r>
        <w:rPr>
          <w:rFonts w:ascii="仿宋_GB2312" w:hAnsi="仿宋_GB2312" w:eastAsia="仿宋_GB2312"/>
          <w:b w:val="0"/>
          <w:sz w:val="32"/>
        </w:rPr>
        <w:t>占本年支出合计的86.90%。</w:t>
      </w:r>
      <w:r>
        <w:rPr>
          <w:rFonts w:ascii="仿宋_GB2312" w:hAnsi="仿宋_GB2312" w:eastAsia="仿宋_GB2312"/>
          <w:b/>
          <w:sz w:val="32"/>
        </w:rPr>
        <w:t>与上年相比，</w:t>
      </w:r>
      <w:r>
        <w:rPr>
          <w:rFonts w:ascii="仿宋_GB2312" w:hAnsi="仿宋_GB2312" w:eastAsia="仿宋_GB2312"/>
          <w:b w:val="0"/>
          <w:sz w:val="32"/>
        </w:rPr>
        <w:t>减少259.77万元，下降39.46%，主要原因是：本年草原生态修复、草原植被恢复费、林草专项资金等项目为上年结转项目，本年支出数较上年少。</w:t>
      </w:r>
      <w:r>
        <w:rPr>
          <w:rFonts w:ascii="仿宋_GB2312" w:hAnsi="仿宋_GB2312" w:eastAsia="仿宋_GB2312"/>
          <w:b/>
          <w:sz w:val="32"/>
        </w:rPr>
        <w:t>与年初预算相比,</w:t>
      </w:r>
      <w:r>
        <w:rPr>
          <w:rFonts w:ascii="仿宋_GB2312" w:hAnsi="仿宋_GB2312" w:eastAsia="仿宋_GB2312"/>
          <w:b w:val="0"/>
          <w:sz w:val="32"/>
        </w:rPr>
        <w:t>年初预算数459.78万元，决算数398.47万元，预决算差异率-13.33%，主要原因是：本年退耕还草项目资金纳入预算未支出，导致预决算差异。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1.社会保障和就业支出(类)49.22万元,占12.35%。</w:t>
      </w:r>
    </w:p>
    <w:p>
      <w:pPr>
        <w:spacing w:line="580" w:lineRule="exact"/>
        <w:ind w:firstLine="640"/>
        <w:jc w:val="both"/>
      </w:pPr>
      <w:r>
        <w:rPr>
          <w:rFonts w:ascii="仿宋_GB2312" w:hAnsi="仿宋_GB2312" w:eastAsia="仿宋_GB2312"/>
          <w:b w:val="0"/>
          <w:sz w:val="32"/>
        </w:rPr>
        <w:t>2.卫生健康支出(类)10.92万元,占2.74%。</w:t>
      </w:r>
    </w:p>
    <w:p>
      <w:pPr>
        <w:spacing w:line="580" w:lineRule="exact"/>
        <w:ind w:firstLine="640"/>
        <w:jc w:val="both"/>
      </w:pPr>
      <w:r>
        <w:rPr>
          <w:rFonts w:ascii="仿宋_GB2312" w:hAnsi="仿宋_GB2312" w:eastAsia="仿宋_GB2312"/>
          <w:b w:val="0"/>
          <w:sz w:val="32"/>
        </w:rPr>
        <w:t>3.节能环保支出(类)72.80万元,占18.27%。</w:t>
      </w:r>
    </w:p>
    <w:p>
      <w:pPr>
        <w:spacing w:line="580" w:lineRule="exact"/>
        <w:ind w:firstLine="640"/>
        <w:jc w:val="both"/>
      </w:pPr>
      <w:r>
        <w:rPr>
          <w:rFonts w:ascii="仿宋_GB2312" w:hAnsi="仿宋_GB2312" w:eastAsia="仿宋_GB2312"/>
          <w:b w:val="0"/>
          <w:sz w:val="32"/>
        </w:rPr>
        <w:t>4.农林水支出(类)244.54万元,占61.37%。</w:t>
      </w:r>
    </w:p>
    <w:p>
      <w:pPr>
        <w:spacing w:line="580" w:lineRule="exact"/>
        <w:ind w:firstLine="640"/>
        <w:jc w:val="both"/>
      </w:pPr>
      <w:r>
        <w:rPr>
          <w:rFonts w:ascii="仿宋_GB2312" w:hAnsi="仿宋_GB2312" w:eastAsia="仿宋_GB2312"/>
          <w:b w:val="0"/>
          <w:sz w:val="32"/>
        </w:rPr>
        <w:t>5.住房保障支出(类)21.00万元,占5.27%。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1.社会保障和就业支出(类)行政事业单位养老支出(款)事业单位离退休(项):支出决算数为21.64万元，比上年决算减少5.42万元，下降20.03%,主要原因是：本年抚恤金支出金额较上年少，故决算数减少。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26.09万元，比上年决算增加6.33万元，增长32.03%,主要原因是：在职人员养老保险缴费基数较上年增加，养老保险缴费增加，故决算数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1.49万元，比上年决算减少3.30万元，下降68.89%,主要原因是：本年由于需缴纳职业年金人员工作年限不同，本年职业年金金额较上年少，故决算数减少。</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10.92万元，比上年决算增加2.09万元，增长23.67%,主要原因是：本年在职人员医疗缴费基数较上年增加，医疗缴费较上年减少，故决算数增加。</w:t>
      </w:r>
    </w:p>
    <w:p>
      <w:pPr>
        <w:spacing w:line="580" w:lineRule="exact"/>
        <w:ind w:firstLine="640"/>
        <w:jc w:val="both"/>
      </w:pPr>
      <w:r>
        <w:rPr>
          <w:rFonts w:ascii="仿宋_GB2312" w:hAnsi="仿宋_GB2312" w:eastAsia="仿宋_GB2312"/>
          <w:b w:val="0"/>
          <w:sz w:val="32"/>
        </w:rPr>
        <w:t>5.节能环保支出(类)自然生态保护(款)草原生态修复治理(项):支出决算数为72.80万元，比上年决算增加72.80万元，增长100.00%,主要原因是：本年较上年新增2024年库鲁斯台生态保护资金项目。</w:t>
      </w:r>
    </w:p>
    <w:p>
      <w:pPr>
        <w:spacing w:line="580" w:lineRule="exact"/>
        <w:ind w:firstLine="640"/>
        <w:jc w:val="both"/>
      </w:pPr>
      <w:r>
        <w:rPr>
          <w:rFonts w:ascii="仿宋_GB2312" w:hAnsi="仿宋_GB2312" w:eastAsia="仿宋_GB2312"/>
          <w:b w:val="0"/>
          <w:sz w:val="32"/>
        </w:rPr>
        <w:t>6.节能环保支出(类)自然生态保护(款)自然保护地(项):支出决算数为0.00万元，比上年决算减少2.00万元，下降100.00%,主要原因是：本年较上年减少库鲁斯台草原监测燃油费支出。</w:t>
      </w:r>
    </w:p>
    <w:p>
      <w:pPr>
        <w:spacing w:line="580" w:lineRule="exact"/>
        <w:ind w:firstLine="640"/>
        <w:jc w:val="both"/>
      </w:pPr>
      <w:r>
        <w:rPr>
          <w:rFonts w:ascii="仿宋_GB2312" w:hAnsi="仿宋_GB2312" w:eastAsia="仿宋_GB2312"/>
          <w:b w:val="0"/>
          <w:sz w:val="32"/>
        </w:rPr>
        <w:t>7.农林水支出(类)农业农村(款)事业运行(项):支出决算数为191.60万元，比上年决算增加29.12万元，增长17.92%,主要原因是：本年在职人员工资调增，导致相关人员经费较上年有所增加。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8.农林水支出(类)林业和草原(款)湿地保护(项):支出决算数为47.50万元，比上年决算增加47.50万元，增长100.00%,主要原因是：本年较上年新增2023年库鲁斯台生态保护县级配套项目资金。</w:t>
      </w:r>
    </w:p>
    <w:p>
      <w:pPr>
        <w:spacing w:line="580" w:lineRule="exact"/>
        <w:ind w:firstLine="640"/>
        <w:jc w:val="both"/>
      </w:pPr>
      <w:r>
        <w:rPr>
          <w:rFonts w:ascii="仿宋_GB2312" w:hAnsi="仿宋_GB2312" w:eastAsia="仿宋_GB2312"/>
          <w:b w:val="0"/>
          <w:sz w:val="32"/>
        </w:rPr>
        <w:t>9.农林水支出(类)林业和草原(款)林业草原防灾减灾(项):支出决算数为3.69万元，比上年决算减少30.57万元，下降89.23%,主要原因是：本年草原生态修复（草原有害生物防治）项目为上年结转项目，大部分项目资金已在上年完成支付，故本年决算数较上年减少。</w:t>
      </w:r>
    </w:p>
    <w:p>
      <w:pPr>
        <w:spacing w:line="580" w:lineRule="exact"/>
        <w:ind w:firstLine="640"/>
        <w:jc w:val="both"/>
      </w:pPr>
      <w:r>
        <w:rPr>
          <w:rFonts w:ascii="仿宋_GB2312" w:hAnsi="仿宋_GB2312" w:eastAsia="仿宋_GB2312"/>
          <w:b w:val="0"/>
          <w:sz w:val="32"/>
        </w:rPr>
        <w:t>10.农林水支出(类)林业和草原(款)其他林业和草原支出(项):支出决算数为1.75万元，比上年决算减少366.76万元，下降99.53%,主要原因是：本年草原生态修复、草原植被恢复费等项目为上年结转项目，本年资金的支出较上年大幅减少，故决算数减少。</w:t>
      </w:r>
    </w:p>
    <w:p>
      <w:pPr>
        <w:spacing w:line="580" w:lineRule="exact"/>
        <w:ind w:firstLine="640"/>
        <w:jc w:val="both"/>
      </w:pPr>
      <w:r>
        <w:rPr>
          <w:rFonts w:ascii="仿宋_GB2312" w:hAnsi="仿宋_GB2312" w:eastAsia="仿宋_GB2312"/>
          <w:b w:val="0"/>
          <w:sz w:val="32"/>
        </w:rPr>
        <w:t>11.农林水支出(类)其他农林水支出(款)其他农林水支出(项):支出决算数为0.00万元，比上年决算减少15.00万元，下降100.00%,主要原因是：本年较上年减少地区下达2023年塔城地区库鲁斯台草原生态保护资金项目。</w:t>
      </w:r>
    </w:p>
    <w:p>
      <w:pPr>
        <w:spacing w:line="580" w:lineRule="exact"/>
        <w:ind w:firstLine="640"/>
        <w:jc w:val="both"/>
      </w:pPr>
      <w:r>
        <w:rPr>
          <w:rFonts w:ascii="仿宋_GB2312" w:hAnsi="仿宋_GB2312" w:eastAsia="仿宋_GB2312"/>
          <w:b w:val="0"/>
          <w:sz w:val="32"/>
        </w:rPr>
        <w:t>12.住房保障支出(类)住房改革支出(款)住房公积金(项):支出决算数为21.00万元，比上年决算增加5.45万元，增长35.05%,主要原因是：本年在职人员住房公积金缴费基数增加，住房公积金缴费增加，故决算数增加。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2024年度一般公共预算财政拨款基本支出272.73万元，其中：</w:t>
      </w:r>
      <w:r>
        <w:rPr>
          <w:rFonts w:ascii="仿宋_GB2312" w:hAnsi="仿宋_GB2312" w:eastAsia="仿宋_GB2312"/>
          <w:b/>
          <w:sz w:val="32"/>
        </w:rPr>
        <w:t>人员经费267.46万元，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公用经费5.27万元，</w:t>
      </w:r>
      <w:r>
        <w:rPr>
          <w:rFonts w:ascii="仿宋_GB2312" w:hAnsi="仿宋_GB2312" w:eastAsia="仿宋_GB2312"/>
          <w:b w:val="0"/>
          <w:sz w:val="32"/>
        </w:rPr>
        <w:t>包括：办公费、水费、取暖费、差旅费、工会经费。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2024年度政府性基金预算财政拨款收入总计11.90万元，</w:t>
      </w:r>
      <w:r>
        <w:rPr>
          <w:rFonts w:ascii="仿宋_GB2312" w:hAnsi="仿宋_GB2312" w:eastAsia="仿宋_GB2312"/>
          <w:b w:val="0"/>
          <w:sz w:val="32"/>
        </w:rPr>
        <w:t>其中：年初结转和结余0.00万元，本年收入11.90万元。</w:t>
      </w:r>
      <w:r>
        <w:rPr>
          <w:rFonts w:ascii="仿宋_GB2312" w:hAnsi="仿宋_GB2312" w:eastAsia="仿宋_GB2312"/>
          <w:b/>
          <w:sz w:val="32"/>
        </w:rPr>
        <w:t>政府性基金预算财政拨款支出总计11.90万元，</w:t>
      </w:r>
      <w:r>
        <w:rPr>
          <w:rFonts w:ascii="仿宋_GB2312" w:hAnsi="仿宋_GB2312" w:eastAsia="仿宋_GB2312"/>
          <w:b w:val="0"/>
          <w:sz w:val="32"/>
        </w:rPr>
        <w:t>其中：年末结转和结余0.00万元，本年支出11.90万元。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增加11.90万元，增长100.00%，主要原因是：本年较上年新增草原蝗虫防治项目，故决算数增加。</w:t>
      </w:r>
      <w:r>
        <w:rPr>
          <w:rFonts w:ascii="仿宋_GB2312" w:hAnsi="仿宋_GB2312" w:eastAsia="仿宋_GB2312"/>
          <w:b/>
          <w:sz w:val="32"/>
        </w:rPr>
        <w:t>与年初预算相比，</w:t>
      </w:r>
      <w:r>
        <w:rPr>
          <w:rFonts w:ascii="仿宋_GB2312" w:hAnsi="仿宋_GB2312" w:eastAsia="仿宋_GB2312"/>
          <w:b w:val="0"/>
          <w:sz w:val="32"/>
        </w:rPr>
        <w:t>年初预算数11.90万元，决算数11.90万元，预决算差异率0.00%，主要原因是：严格按照预算执行，预决算无差异。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政府性基金预算财政拨款支出11.90万元。</w:t>
      </w:r>
    </w:p>
    <w:p>
      <w:pPr>
        <w:spacing w:line="580" w:lineRule="exact"/>
        <w:ind w:firstLine="640"/>
        <w:jc w:val="both"/>
      </w:pPr>
      <w:r>
        <w:rPr>
          <w:rFonts w:ascii="仿宋_GB2312" w:hAnsi="仿宋_GB2312" w:eastAsia="仿宋_GB2312"/>
          <w:b w:val="0"/>
          <w:sz w:val="32"/>
        </w:rPr>
        <w:t>1.城乡社区支出(类)国有土地使用权出让收入安排的支出(款)农业生产发展支出(项):支出决算数为11.90万元，比上年决算增加11.90万元，增长100.00%,主要原因是：本年较上年新增草原蝗虫防治项目，故决算数增加。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2024年度裕民县草原工作站（事业单位）公用经费支出5.27万元，比上年减少2.36万元，下降30.93%，主要原因是：本年较上年减少办公费支出。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2024年度政府采购支出总额79.75万元，其中：政府采购货物支出13.76万元、政府采购工程支出51.80万元、政府采购服务支出14.19万元。</w:t>
      </w:r>
    </w:p>
    <w:p>
      <w:pPr>
        <w:spacing w:line="580" w:lineRule="exact"/>
        <w:ind w:firstLine="640"/>
        <w:jc w:val="both"/>
      </w:pPr>
      <w:r>
        <w:rPr>
          <w:rFonts w:ascii="仿宋_GB2312" w:hAnsi="仿宋_GB2312" w:eastAsia="仿宋_GB2312"/>
          <w:b w:val="0"/>
          <w:sz w:val="32"/>
        </w:rPr>
        <w:t>授予中小企业合同金额79.61万元，占政府采购支出总额的99.82%，其中：授予小微企业合同金额27.81万元，占政府采购支出总额的34.87%。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bookmarkStart w:id="0" w:name="_GoBack"/>
      <w:bookmarkEnd w:id="0"/>
      <w:r>
        <w:rPr>
          <w:rFonts w:ascii="仿宋_GB2312" w:hAnsi="仿宋_GB2312" w:eastAsia="仿宋_GB2312"/>
          <w:b w:val="0"/>
          <w:sz w:val="32"/>
        </w:rPr>
        <w:t>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458.52万元，实际执行总额458.52万元；预算绩效评价项目5个，全年预算数185.81万元，全年执行数185.81万元。预算绩效管理取得的成效：一是提前做好项目规划，将所列计划再三审核，在项目实施过程中做好定期监督检查，严格按照项目管理规范进行，在项目资金使用过程中，严格落实把关，按照项目资金使用范围做好审核工作，让项目资金落于实处；二是严格坚持先做事、后验收、再拨付的原则，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发现的问题及原因：一是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二是该项目在实施过程中，前期资金支付进度缓慢，主要原因为业务人员对业务能力不足，对项目实施进度不了解，闭环式资金申请资料收集缓慢，导致支付率进度缓慢，后期，通过对业务人员的培训后，支付率得到提升。下一步改进措施：一是加强单位财务人员绩效管理工作方面的培训。二是专门设定对绩效工作人员定职、定岗、定责等相关制度措施，进一步提升我单位绩效管理工作业务水平，扎实做好绩效管理工作。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裕民县草原工作站</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458.52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458.52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开展草原返青监测、高峰期监测、枯黄期监测以及国家及固定监测点监测等工作，掌握全县不同草地类型的草原植被种类、高度、盖度、生产量、地理位置及气象条件等情况，为草原生态环境保护以及草原合理开发利用提供理论支撑；定期开展草原鼠虫害监测共工作，对全县范围内草原鼠虫害易生区分部情况，鼠虫害数量等进行监测，将鼠虫害控制在可控范围内，坚决遏制成灾；开展草原毒害草监测调查，对有毒有害植物分布情况，泛滥原因进行调查，对成灾的毒害草进行防除；配合草原监理部门做好草场等级监定工作，为草原征占用工作开展提供依据；做好草原生态修复以及草原图斑核查工作，确保草原生态安全及植物多样性得到有效保护。</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完成了草原生态综合监测次数20次，开展植被返青监测和枯黄期监测16次，完成国家级固定监测10次，全面掌握全县不同草地类型的草原植被种类、高度、盖度、生产量、地理位置及气象条件等情况；定期开展草原鼠虫害监测共工作，对全县范围内草原鼠虫害易生区分部情况，鼠虫害数量等进行监测，将鼠虫害控制在可控范围内，坚决遏制成灾，完成监测标准地数量104个；开展草原毒害草监测调查，对有毒有害植物分布情况，泛滥原因进行调查，对成灾的毒害草进行防除，完成毒害草监测踏查线路10条；配合草原监理部门做好草场等级监定工作，为草原征占用工作开展提供依据，开展草原等级鉴定25次。</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开展草原生态综合监测次数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植被返青监测和枯黄期监测次数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国家级固定监测次数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鼠虫害监测标准地数量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毒害草监测踏查线路数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开展草场等级鉴定次数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草原生态修复治理资金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裕民县草原工作站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82.75万元，用于完成草原生态修复项目10万亩封育围栏建设、2万亩免耕补播改良。完成草原病虫害防治任务，7万亩虫害防治、1万亩鼠害防治。完成25公里草原防火隔离带建设项目。使项目实施区域草原有害生物的到有效控制减少群众财产损失，草原植被盖度的到提升增加产草量，改善草原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草原生态修复项目10万亩封育围栏建设、2万亩免耕补播改良。完成草原病虫害防治任务，7万亩虫害防治、1万亩鼠害防治。完成25公里草原防火隔离带建设项目。项目实施区域草原有害生物得到有效控制减少群众财产损失，草原植被盖度得到提升增加产草量，改善草原生态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建设围栏（万亩）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建设草原防火隔离带长度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改良免耕补播（万亩）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鼠虫害防治（万亩）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鼠虫害防治覆盖率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草原生态修复完成时间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草原生态修复成本（万元）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草原鼠虫害防治成本（万元）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草原防火隔离带成本（万元）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改善草原生态环境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草原植被得到有效恢复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草原植被恢复费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裕民县草原工作站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0.32万，通过对国家级草原固定监测点进行维修，拉设围栏740米，设置四个实验小区，设置五组实验组，每年完成监测样方60个，监测草原植被类型，气象环境、生态环境、土壤水分条件、草原植被生产量等，综合数据指标，为草原合理利用提供理论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通过拉设国家级草原固定监测点围栏740米，完成了监测样方60个，确保了国家级固定监测点的正常运行，为草原监测提供了基础保障。全年开展了国家级固定监测点监测10次，通过监测形成了草原监测报告，为畜牧业发展提供了数据支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维护国家级固定监测点位数量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拉设围栏长度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完成监测样方数量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开展国家级草原固定监测次数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点位维修验收合格率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20%以为未正常偏差，可视为无偏差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维护国家级固定监测点成本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提升草原保护和管理能力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20%以为未正常偏差，可视为无偏差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蝗虫防治药物经费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裕民县草原工作站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本项目计划投入11.9万元，购买蝗虫防治药品蛇床子素1.4吨,进行储备。一旦发生蝗虫灾害，迅速开展灭杀工作，确保我县草原资源安全，从而提升草原植被盖度，增加产草量，保障畜牧业生产有序进行。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完成1.4吨蛇床子素蝗虫药品采购，通过对草原蝗虫灾害进行防治，确保了我县草原资源安全，提升了草原植被盖度，增加了产草量，保障了畜牧业生产有序进行。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虫害监测面积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采购蝗虫防治药品（吨）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蝗虫灾害防治覆盖率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20%以内未正常偏差，可视为无偏差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虫害灭杀工作开展及时率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本年度防治完成时间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药品采购成本（万元）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提升草原植被盖度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蝗虫灾害得到有效控制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效果较好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效果较好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20%以内未正常偏差，可视为无偏差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2023年库鲁斯台草原生态保护资金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裕民县草原工作站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项目实施，对库鲁斯台草原退化区域建设围栏长度14千米，从而减少畜牧业生产行为。同时加强库鲁斯台草原保护宣传力度，增设宣传牌、禁牧标识等，进一步提升群众对保护草原的意识。从而提升项目实施区域草原植被盖度，增加生物多样性，逐步恢复库鲁斯台草原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设草原围栏14千米，开展草原保护宣传10次，制作宣传牌1批，进一步提升了群众对保护草原的意识。减少了畜牧业生产行为。提升项目实施区域草原植被盖度，增加了生物多样性，恢复了库鲁斯台草原生态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开展库鲁斯台草原保护宣传次数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围栏质量达标率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草原围栏建设完成及时率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围栏建设所需成本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&lt;=33.756万元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33.756万元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办公经费所需成本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&lt;=13.7419万元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13.7419万元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草原生态环境有所改善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2024年库鲁斯台草原生态保护资金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裕民县草原工作站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投入52万元新建围栏14.8公里，投入15万元开展库鲁斯台草原蝗虫防治，投入4万元用于齐巴拉坤引水灌溉所需电费及设备维护，投入1万元用于宣传牌制作安装，投入0.8万元用于车辆维修等。通过项目实施，进一步提高草原植被盖度，加强库鲁斯台草原生态保护综合治理力度，改善草原生态环境，提升农牧民保护草原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草原围栏14.8公里，完成草原黄聪防治5万亩，完成灌溉电费4万元，制作宣传牌2个，维修车辆1次。通过项目实施，提高了草原植被盖度，加强了库鲁斯台草原生态保护综合治理力度，改善了草原生态环境，提升了农牧民保护草原意识。</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建设围栏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蝗虫防治面积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草原监测及执法次数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围栏质量达标率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蝗虫防治验收合格率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围栏建设所需成本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蝗虫防治成本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引水灌溉及维护成本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草原生态有所改善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EC5E49"/>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2025-09-29T09:41:32Z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