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bookmarkStart w:id="0" w:name="_GoBack"/>
      <w:bookmarkEnd w:id="0"/>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2024年裕民县城乡住户一体化调查记账补贴项目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裕民县统计局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裕民县统计局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高秀娟</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2025年04月17日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裕民县城乡住房一体化调查记账补贴专项资金项目，根据《关于开展全区城乡住户调查一体化改革工作的通知》新政办发[2012]169号、《关于城乡居民收支调查记账补贴发放有关事项有通知》新住调字[2018]5号文件精神，为了全面、准确</w:t>
      </w:r>
      <w:r>
        <w:rPr>
          <w:rStyle w:val="Strong"/>
          <w:rFonts w:ascii="楷体" w:eastAsia="楷体" w:hAnsi="楷体" w:hint="eastAsia"/>
          <w:b w:val="0"/>
          <w:bCs w:val="0"/>
          <w:spacing w:val="-4"/>
          <w:sz w:val="32"/>
          <w:szCs w:val="32"/>
        </w:rPr>
        <w:t xml:space="preserve">及</w:t>
      </w:r>
      <w:r>
        <w:rPr>
          <w:rStyle w:val="Strong"/>
          <w:rFonts w:ascii="楷体" w:eastAsia="楷体" w:hAnsi="楷体" w:hint="eastAsia"/>
          <w:b w:val="0"/>
          <w:bCs w:val="0"/>
          <w:spacing w:val="-4"/>
          <w:sz w:val="32"/>
          <w:szCs w:val="32"/>
        </w:rPr>
        <w:t xml:space="preserve">时了解我县城乡居民收入，消费及其他生活状况，客观监测居民收入分配格局和不同收入层次居民的生活质量，更好地满足研究制定城乡统筹政策和民生政策的需要。通过统一调查指标、统一抽样方法、统一调查过程、统一数据处理和统一数据发布，在全县建立指标统一规范、手段高效便捷、调查扎实可靠、发布公开透明的住户调查新体系。</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主要内容：裕民县城乡住户一体化调查工作，共完成120户调查户收入、支出进行记账调查，并发放补贴200元/户/月，辅助调查员12人，并发放437.78元/人/月，体现我县城乡居民收支消费水平，测算出我县城乡人均可支配收入，向县委、县人民政府及有关部门提供统计信息和咨询。确保统计数据真实、准确、及时。工作规范化和数据真实性可以达到上级工作要求。</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情况：裕民县城乡住户一体化记账补贴专项资金项目，预算资金35.104万元，共完成120户调查户收入、支出进行记账调查，发放补贴标准200元/户/月，辅助调查员12人，发放补贴标准：437.78元/人/月，对我县居民收入层次和生活水平进行统计，积极提供我县居民收支统计数据，为我县准确掌握民生状况、制定实施惠民政策发挥和平重要作用。</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3.资金投入和使用情况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（1）资金投入情况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该项目年初预算数35.104万元，全年预算数35.104万元，该项目资金已全部落实到位，资金来源为财政拨款。</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（2）资金使用情况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该项目年初预算数35.104万元，全年预算数35.104万元，全年执行数35.104万元，预算执行率为100%，主要用于：发放补贴，记账户200元/户/人，共发放，辅助调查员100元/人/月。</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裕民县城乡住户一体化记账补贴专项资金项目，预算资金35.104万元，共完成120户调查户收入、支出进行记账调查，并发放补贴200元/户/月，辅助调查员437.78元/人/月，对我县居民收入层次和生活水平进行统计，积极提供我县居民收支统计数据，为我县准确掌握民生状况、制定实施惠民政策发挥和平重要作用。</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记账户(评价目标值：120户，业绩值：120户);辅助调查员(评价目标值：12人，业绩值：12人);记账户覆盖率(评价目标值：100%，业绩值：100%);调查完成率(评价目标值：100%，业绩值：100%);调查完成时间：（评价目标值：2024年12月25日，业绩值：2024年12月25日);成本指标(评价目标值：35.104万元，业绩值：35.104万元);记账户月发放金额(评价目标值：200元/户/月，业绩值：200元/户/月);辅助调查员月发放金额(评价目标值：437.78元/人/月，业绩值：437.78元/人/月);体现我县城乡居民收支消费水平(评价目标值：有效体现，业绩值：有效体现);提高统计数据质量（评价目标值：显著提高，业绩值：显著提高)；调查对象满意度(评价目标值：95%，业绩值：96%)。</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1.绩效评价完整性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2.绩效评价的目的</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（1）评估项目实施效果</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通过对项目预算执行情况及各项绩效目标达成程度的系统性分析，全面、客观地评估项目在预定周期内的实施效果，包括经济效益、社会效益等多维度指标，为项目后续的改进与优化提供科学依据。</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（2）提升资源利用效率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（3）强化项目管理责任</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（4）为决策提供支持</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（5）促进项目持续改进</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3.绩效评价的对象</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的评价对象是裕民县城乡住户一体化调查记账补贴项目及其预算执行情况。该项目由裕民县统计局负责实施，旨在完成120户调查户收入、支出进行记账调查，并发放补贴200元/户/月，辅助调查员12人，并发放437.78元/人/月，体现我县城乡居民收支消费水平，测算出我县城乡人均可支配收入，向县委、县人民政府及有关部门提供统计信息和咨询。确保统计数据真实、准确、及时。工作规范化和数据真实性可以达到上级工作要求。项目预算涵盖从2024年1月1日至2024年12月25日的全部资金投入与支出，涉及资金总额为35.104万元。</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4.绩效评价的范围</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(1)项目预算编制与执行：全面审视项目预算的编制依据、合理性、科学性以及实际执行情况，包括预算调整的原因和效果。</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（2）资金管理：深入分析项目资金的分配、使用和监管情况，确保资金使用的合规性、高效性和透明度。</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（3）项目实施进度与产出：评估项目是否按照既定计划顺利推进，各项任务是否按时完成，以及项目产出的数量、质量和时效性是否符合预期。</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（4）社会、生态等影响：考察项目对社会、经济等方面的综合影响。</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本次项目绩效评价遵循以下基本原则：</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2.评价指标体系</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绩效评价框架是开展绩效评价的核心。绩效评价框架包括评价准则、关键评价问题、评价指标、数据来源、数据收集方法等。指标体系建立过程如下：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（1）确定评价指标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（2）确定权重</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确定各个指标相对于项目总体绩效的权重分值。在绩效评价指标体系中，项目决策权重为20分，项目过程权重为20分，项目产出权重为40分，项目效益权重为20分。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（3）确定指标标准值</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指标标准值是绩效评价指标的尺度，既要反映同类项目的先进水平，又要符合项目的实际绩效水平。具体采用计划标准等确定此次绩效评价指标标准值。</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绩效评价总分值100分，根据综合评分结果，90（含）-100分为优、80（含）-90分为良、60（含）-80分为中、60分以下为差。</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具体评价指标体系详情见附件1</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3.绩效评价方法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绩效评价从项目决策、项目过程、项目产出、项目效益四个维度进行评价。评价对象为项目目标实施情况，评价核心为资金的支出完成情况和项目的产出效益。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本次评价指标中，既有定性指标又有定量指标，各类指标因考核内容不同和客观标准不同存在较大差异，因此核定具体指标时采用了不同方法，具体评价方法如下：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（一）成本效益分析法。是指将投入与产出、效益进行关联性分析的方法。 </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（二）比较法。是指将实施情况与绩效目标、历史情况、不同部门和地区同类支出情况进行比较的方法。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（三）因素分析法。是指综合分析影响绩效目标实现、实施效果的内外部因素的方法。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（四）最低成本法。是指在绩效目标确定的前提下，成本最小者为优的方法。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（五）公众评判法。是指通过专家评估、公众问卷及抽样调查等方式进行评判的方法。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（六）标杆管理法。是指以国内外同行业中较高的绩效水平为标杆进行评判的方法。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（七）其他评价方法。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绩效评价标准通常包括计划标准、行业标准、历史标准等，用于对绩效指标完成情况进行比较、分析、评价。本次评价主要采用了计划标准标准。</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（1）前期准备与规划</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（2）指标体系构建</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（3）数据收集与整理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（4）数据分析与评估</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（5）报告撰写与反馈</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（6）后续跟踪与改进</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（一）评价情况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的综合评价基于对项目各方面绩效的深入分析与评估。从项目目标的达成情况来看裕民县城乡住户一体化调查记账补贴项目在产出指标、成本指标等方面表现出色，达到了预期的标准与要求。同时，项目也在效益指标环节取得了显著的成效，如有效体现了我县城乡居民消费水平、显著提高统计数据质量等。</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在项目管理方面，裕民县统计局通过有效的规划、组织与协调，项目得以顺利实施，并在预算与时间上保持了良好的控制。</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从项目效益的角度来看，本项目不仅实现了预期的社会效益、经济效益等方面产生了积极的影响。具体而言，有效体现了我县城乡居民消费水平、显著提高统计数据质量等方面的提升，为项目的利益相关者带来了实实在在的利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综上所述，裕民县城乡住户一体化调查记账补贴项目在绩效评价中表现出色，达到了项目的预期目标，并在多个方面取得了显著的成效。</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 20分，得分率为 100%。项目过程类指标权重为20分，得分为20分，得分率为 100%。项目产出类指标权重为40分，得分为40分，得分率为 100%。项目效益类指标权重为20分，得分为20分，得分率为100%。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项目决策类指标包括项目立项、绩效目标和资金投入三方面的内容，由6个三级指标构成，权重分值为20分，实际得分20分，得分率为100%。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项目设置了明确的预期产出效益和效果，将绩效目标细化分解为具体的绩效指标，绩效目标与项目目标任务数相对应，绩效目标设定的绩效指标清晰、细化、可衡量。</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项目过程类指标包括资金管理和组织实施两方面的内容，由5个三级指标构成，权重分值为20分，实际得分20分，得分率为100%。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本项目总投资35.104万元，财政资金及时足额到位，到位率100%，预算资金按计划进度执行。</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预算编制较为详细，项目资金支出总体能够按照预算执行，预算资金支出35.104万元，预算执行率为100%。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在制度设计上，我们注重了制度的科学性与可操作性，确保制度能够切实指导项目的执行与管理。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项目产出类指标包括产出数量、产出质量、产出时效、产出成本四方面的内容，由7个三级指标构成，权重分为60分，实际得分60分，得分率为100%。具体产出指标完成情况如下：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指标1：记账户，指标值：120户，实际完成值：＝120户，指标完成率100%。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指标2：辅助调查员，指标值：12人，实际完成值=12人 ，指标完成率100 %。</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指标1：记账调查完成率，指标值：100% ，实际完成值100%，指标完成率100%；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指标2：记账户覆盖率，指标值：100% ，实际完成值100%，指标完成率100%；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指标1：项目完成时间，指标值：2024年12月25日，实际完成值 2024年12月25日，指标完成率100%；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④成本指标：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指标1：记账户月发放金额，指标值：＝200元/户/月，实际完成值=200元/户/月，指标完成率100 %；</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指标2：辅助调查员月发放金额，指标值：＝437.78元/人/月，实际完成值=437.78元/人/月，指标完成率100 %；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项目效益类指标包括项目实施效益和满意度两方面的内容，由3个三级指标构成，权重分为30分，实际得分30分，得分率为100%。具体效益指标及满意度指标完成情况如下：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1.实施效益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评价指标“体现我县城乡居民收支消费水平”，指标值：有效体现 ，实际完成值：达成年度指标。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评价指标“提高统计数据质量”，指标值：显著提高，实际完成值：达成年度指标。</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裕民县城乡住户一体化调查记账补贴项目项目年初预算35.104万元，全年预算35.104万元，实际支出35.104万元，预算执行率为100%，项目绩效指标总体完成率为100%。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b w:val="0"/>
          <w:bCs w:val="0"/>
          <w:spacing w:val="-4"/>
          <w:sz w:val="32"/>
          <w:szCs w:val="32"/>
        </w:rPr>
        <w:t xml:space="preserve">干部</w:t>
      </w:r>
      <w:r>
        <w:rPr>
          <w:rStyle w:val="Strong"/>
          <w:rFonts w:ascii="楷体" w:eastAsia="楷体" w:hAnsi="楷体" w:hint="eastAsia"/>
          <w:b w:val="0"/>
          <w:bCs w:val="0"/>
          <w:spacing w:val="-4"/>
          <w:sz w:val="32"/>
          <w:szCs w:val="32"/>
        </w:rPr>
        <w:t xml:space="preserve">分人员缺乏相关绩效管理专业知识，自评价工作还存在自我审定的局限性，影响评价质量。</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2.改进措施和加强财政监督。进一步加强行政事业单位财务管理，加大对财务人员培训力度，切实规范单位财政财务收支行为。</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1.多进行有关绩效管理工作方面的培训。积极组织第三方开展绩效管理工作培训，进一步夯实业务基础，提高我单位绩效人员水平。</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72649B0C2C8D4ACD867FA669F05F09D7_13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107</Words>
  <Characters>612</Characters>
  <Application>WPS Office_12.1.0.15120_F1E327BC-269C-435d-A152-05C5408002CA</Application>
  <DocSecurity>0</DocSecurity>
  <Lines>5</Lines>
  <Paragraphs>1</Paragraphs>
  <CharactersWithSpaces>718</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郭子歪</cp:lastModifiedBy>
  <cp:revision>19</cp:revision>
  <cp:lastPrinted>2018-12-31T10:56:00Z</cp:lastPrinted>
  <dcterms:created xsi:type="dcterms:W3CDTF">2018-08-15T02:06:00Z</dcterms:created>
  <dcterms:modified xsi:type="dcterms:W3CDTF">2025-09-19T02:11:45Z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72649B0C2C8D4ACD867FA669F05F09D7_13</vt:lpwstr>
  </property>
</Properties>
</file>