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裕民县畜牧兽医站2024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裕民县畜牧兽医站的基本职能为:实施动物疫情监测、预警、预报、开展实验室诊断，流行病调查，疫情报告提出的重大动物疫病防空技术方案，开展动物疫病预防的技术指导，技术培训，科普宣传承担动物产品安全检测工作及品种改良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裕民县畜牧兽医站2024年度，实有人数13人，其中：在职人员12人，增加1人；离休人员0人，增加0人；退休人员1人,增加0人。</w:t>
      </w:r>
    </w:p>
    <w:p>
      <w:pPr>
        <w:spacing w:line="580" w:lineRule="exact"/>
        <w:ind w:firstLine="640"/>
        <w:jc w:val="both"/>
      </w:pPr>
      <w:r>
        <w:rPr>
          <w:rFonts w:ascii="仿宋_GB2312" w:hAnsi="仿宋_GB2312" w:eastAsia="仿宋_GB2312"/>
          <w:sz w:val="32"/>
        </w:rPr>
        <w:t>裕民县畜牧兽医站无下属预算单位，下设4个科室，分别是：办公室、财务室、化验室、项目室。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2024年度收入总计530.79万元，</w:t>
      </w:r>
      <w:r>
        <w:rPr>
          <w:rFonts w:ascii="仿宋_GB2312" w:hAnsi="仿宋_GB2312" w:eastAsia="仿宋_GB2312"/>
          <w:b w:val="0"/>
          <w:sz w:val="32"/>
        </w:rPr>
        <w:t>其中：本年收入合计511.72万元，使用非财政拨款结余（含专用结余）0.00万元，年初结转和结余19.07万元。</w:t>
      </w:r>
    </w:p>
    <w:p>
      <w:pPr>
        <w:spacing w:line="580" w:lineRule="exact"/>
        <w:ind w:firstLine="640"/>
        <w:jc w:val="both"/>
      </w:pPr>
      <w:r>
        <w:rPr>
          <w:rFonts w:ascii="仿宋_GB2312" w:hAnsi="仿宋_GB2312" w:eastAsia="仿宋_GB2312"/>
          <w:b/>
          <w:sz w:val="32"/>
        </w:rPr>
        <w:t>2024年度支出总计530.79万元，</w:t>
      </w:r>
      <w:r>
        <w:rPr>
          <w:rFonts w:ascii="仿宋_GB2312" w:hAnsi="仿宋_GB2312" w:eastAsia="仿宋_GB2312"/>
          <w:b w:val="0"/>
          <w:sz w:val="32"/>
        </w:rPr>
        <w:t>其中：本年支出合计502.73万元，结余分配0.00万元，年末结转和结余28.06万元。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增加132.20万元，增长33.17%，主要原因是：2024年8月新考入1人，人员工资调增，人员经费增加；增加中央动物防疫项目经费；增加肉羊体系经费。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本年收入511.72万元，</w:t>
      </w:r>
      <w:r>
        <w:rPr>
          <w:rFonts w:ascii="仿宋_GB2312" w:hAnsi="仿宋_GB2312" w:eastAsia="仿宋_GB2312"/>
          <w:b w:val="0"/>
          <w:sz w:val="32"/>
        </w:rPr>
        <w:t>其中：财政拨款收入447.26万元，占87.40%；上级补助收入0.00万元，占0.00%；事业收入0.00万元，占0.00%；经营收入0.00万元，占0.00%；附属单位上缴收入0.00万元，占0.00%；其他收入64.46万元，占12.60%。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本年支出502.73万元，</w:t>
      </w:r>
      <w:r>
        <w:rPr>
          <w:rFonts w:ascii="仿宋_GB2312" w:hAnsi="仿宋_GB2312" w:eastAsia="仿宋_GB2312"/>
          <w:b w:val="0"/>
          <w:sz w:val="32"/>
        </w:rPr>
        <w:t>其中：基本支出278.64万元，占55.43%；项目支出224.09万元，占44.57%；上缴上级支出0.00万元，占0.00%；经营支出0.00万元，占0.00%；对附属单位补助支出0.00万元，占0.00%。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2024年度财政拨款收入总计447.26万元，</w:t>
      </w:r>
      <w:r>
        <w:rPr>
          <w:rFonts w:ascii="仿宋_GB2312" w:hAnsi="仿宋_GB2312" w:eastAsia="仿宋_GB2312"/>
          <w:b w:val="0"/>
          <w:sz w:val="32"/>
        </w:rPr>
        <w:t>其中：年初财政拨款结转和结余0.00万元，本年财政拨款收入447.26万元。</w:t>
      </w:r>
      <w:r>
        <w:rPr>
          <w:rFonts w:ascii="仿宋_GB2312" w:hAnsi="仿宋_GB2312" w:eastAsia="仿宋_GB2312"/>
          <w:b/>
          <w:sz w:val="32"/>
        </w:rPr>
        <w:t>财政拨款支出总计447.26万元，</w:t>
      </w:r>
      <w:r>
        <w:rPr>
          <w:rFonts w:ascii="仿宋_GB2312" w:hAnsi="仿宋_GB2312" w:eastAsia="仿宋_GB2312"/>
          <w:b w:val="0"/>
          <w:sz w:val="32"/>
        </w:rPr>
        <w:t>其中：年末财政拨款结转和结余0.00万元，本年财政拨款支出447.26万元。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增加51.07万元，增长12.89%，主要原因是：2024年8月新考入1人，人员工资调增，人员经费增加；增加中央动物防疫项目经费。</w:t>
      </w:r>
      <w:r>
        <w:rPr>
          <w:rFonts w:ascii="仿宋_GB2312" w:hAnsi="仿宋_GB2312" w:eastAsia="仿宋_GB2312"/>
          <w:b/>
          <w:sz w:val="32"/>
        </w:rPr>
        <w:t>与年初预算相比，</w:t>
      </w:r>
      <w:r>
        <w:rPr>
          <w:rFonts w:ascii="仿宋_GB2312" w:hAnsi="仿宋_GB2312" w:eastAsia="仿宋_GB2312"/>
          <w:b w:val="0"/>
          <w:sz w:val="32"/>
        </w:rPr>
        <w:t>年初预算数489.36万元，决算数447.26万元，预决算差异率-8.60%，主要原因是：本单位动物防疫工作经费未及时支付，导致预决算差异。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2024年度一般公共预算财政拨款支出447.26万元，</w:t>
      </w:r>
      <w:r>
        <w:rPr>
          <w:rFonts w:ascii="仿宋_GB2312" w:hAnsi="仿宋_GB2312" w:eastAsia="仿宋_GB2312"/>
          <w:b w:val="0"/>
          <w:sz w:val="32"/>
        </w:rPr>
        <w:t>占本年支出合计的88.97%。</w:t>
      </w:r>
      <w:r>
        <w:rPr>
          <w:rFonts w:ascii="仿宋_GB2312" w:hAnsi="仿宋_GB2312" w:eastAsia="仿宋_GB2312"/>
          <w:b/>
          <w:sz w:val="32"/>
        </w:rPr>
        <w:t>与上年相比，</w:t>
      </w:r>
      <w:r>
        <w:rPr>
          <w:rFonts w:ascii="仿宋_GB2312" w:hAnsi="仿宋_GB2312" w:eastAsia="仿宋_GB2312"/>
          <w:b w:val="0"/>
          <w:sz w:val="32"/>
        </w:rPr>
        <w:t>增加51.07万元，增长12.89%，主要原因是：2024年8月新考入1人，人员工资调增，人员经费增加；增加中央动物防疫项目经费。</w:t>
      </w:r>
      <w:r>
        <w:rPr>
          <w:rFonts w:ascii="仿宋_GB2312" w:hAnsi="仿宋_GB2312" w:eastAsia="仿宋_GB2312"/>
          <w:b/>
          <w:sz w:val="32"/>
        </w:rPr>
        <w:t>与年初预算相比,</w:t>
      </w:r>
      <w:r>
        <w:rPr>
          <w:rFonts w:ascii="仿宋_GB2312" w:hAnsi="仿宋_GB2312" w:eastAsia="仿宋_GB2312"/>
          <w:b w:val="0"/>
          <w:sz w:val="32"/>
        </w:rPr>
        <w:t>年初预算数489.36万元，决算数447.26万元，预决算差异率-8.60%，主要原因是：本单位动物防疫工作经费未及时支付，导致预决算差异。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1.社会保障和就业支出(类)33.35万元,占7.46%。</w:t>
      </w:r>
    </w:p>
    <w:p>
      <w:pPr>
        <w:spacing w:line="580" w:lineRule="exact"/>
        <w:ind w:firstLine="640"/>
        <w:jc w:val="both"/>
      </w:pPr>
      <w:r>
        <w:rPr>
          <w:rFonts w:ascii="仿宋_GB2312" w:hAnsi="仿宋_GB2312" w:eastAsia="仿宋_GB2312"/>
          <w:b w:val="0"/>
          <w:sz w:val="32"/>
        </w:rPr>
        <w:t>2.卫生健康支出(类)9.42万元,占2.11%。</w:t>
      </w:r>
    </w:p>
    <w:p>
      <w:pPr>
        <w:spacing w:line="580" w:lineRule="exact"/>
        <w:ind w:firstLine="640"/>
        <w:jc w:val="both"/>
      </w:pPr>
      <w:r>
        <w:rPr>
          <w:rFonts w:ascii="仿宋_GB2312" w:hAnsi="仿宋_GB2312" w:eastAsia="仿宋_GB2312"/>
          <w:b w:val="0"/>
          <w:sz w:val="32"/>
        </w:rPr>
        <w:t>3.农林水支出(类)386.88万元,占86.50%。</w:t>
      </w:r>
    </w:p>
    <w:p>
      <w:pPr>
        <w:spacing w:line="580" w:lineRule="exact"/>
        <w:ind w:firstLine="640"/>
        <w:jc w:val="both"/>
      </w:pPr>
      <w:r>
        <w:rPr>
          <w:rFonts w:ascii="仿宋_GB2312" w:hAnsi="仿宋_GB2312" w:eastAsia="仿宋_GB2312"/>
          <w:b w:val="0"/>
          <w:sz w:val="32"/>
        </w:rPr>
        <w:t>4.住房保障支出(类)17.61万元,占3.94%。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1.社会保障和就业支出(类)行政事业单位养老支出(款)事业单位离退休(项):支出决算数为0.70万元，比上年决算增加0.20万元，增长40.00%,主要原因是：本年增加退休人员基础绩效奖，退休费支出增加。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22.12万元，比上年决算增加0.45万元，增长2.08%,主要原因是：本年在职人员增加，养老保险缴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10.52万元，比上年决算增加10.52万元，增长100.00%,主要原因是：本年补发2023年辞职调出人员，职业年金缴费支出增加。</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9.42万元，比上年决算减少0.20万元，下降2.08%,主要原因是：本年功能科目调整，其他事业单位医疗支出上年度单独列支，本年调整至主科目列支，导致经费较上年减少。</w:t>
      </w:r>
    </w:p>
    <w:p>
      <w:pPr>
        <w:spacing w:line="580" w:lineRule="exact"/>
        <w:ind w:firstLine="640"/>
        <w:jc w:val="both"/>
      </w:pPr>
      <w:r>
        <w:rPr>
          <w:rFonts w:ascii="仿宋_GB2312" w:hAnsi="仿宋_GB2312" w:eastAsia="仿宋_GB2312"/>
          <w:b w:val="0"/>
          <w:sz w:val="32"/>
        </w:rPr>
        <w:t>5.农林水支出(类)农业农村(款)事业运行(项):支出决算数为177.25万元，比上年决算减少13.28万元，下降6.97%,主要原因是：2024年减少县级配套村级防疫员工资。</w:t>
      </w:r>
    </w:p>
    <w:p>
      <w:pPr>
        <w:spacing w:line="580" w:lineRule="exact"/>
        <w:ind w:firstLine="640"/>
        <w:jc w:val="both"/>
      </w:pPr>
      <w:r>
        <w:rPr>
          <w:rFonts w:ascii="仿宋_GB2312" w:hAnsi="仿宋_GB2312" w:eastAsia="仿宋_GB2312"/>
          <w:b w:val="0"/>
          <w:sz w:val="32"/>
        </w:rPr>
        <w:t>6.农林水支出(类)农业农村(款)病虫害控制(项):支出决算数为209.63万元，比上年决算增加52.51万元，增长33.42%,主要原因是：本年增加动物防疫项目经费。</w:t>
      </w:r>
    </w:p>
    <w:p>
      <w:pPr>
        <w:spacing w:line="580" w:lineRule="exact"/>
        <w:ind w:firstLine="640"/>
        <w:jc w:val="both"/>
      </w:pPr>
      <w:r>
        <w:rPr>
          <w:rFonts w:ascii="仿宋_GB2312" w:hAnsi="仿宋_GB2312" w:eastAsia="仿宋_GB2312"/>
          <w:b w:val="0"/>
          <w:sz w:val="32"/>
        </w:rPr>
        <w:t>7.住房保障支出(类)住房改革支出(款)住房公积金(项):支出决算数为17.61万元，比上年决算增加0.87万元，增长5.20%,主要原因是：本年在职人员增加，工资调增，住房公积金缴费支出增加。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2024年度一般公共预算财政拨款基本支出237.63万元，其中：</w:t>
      </w:r>
      <w:r>
        <w:rPr>
          <w:rFonts w:ascii="仿宋_GB2312" w:hAnsi="仿宋_GB2312" w:eastAsia="仿宋_GB2312"/>
          <w:b/>
          <w:sz w:val="32"/>
        </w:rPr>
        <w:t>人员经费225.03万元，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公用经费12.59万元，</w:t>
      </w:r>
      <w:r>
        <w:rPr>
          <w:rFonts w:ascii="仿宋_GB2312" w:hAnsi="仿宋_GB2312" w:eastAsia="仿宋_GB2312"/>
          <w:b w:val="0"/>
          <w:sz w:val="32"/>
        </w:rPr>
        <w:t>包括：办公费、取暖费、工会经费、公务用车运行维护费。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比上年增加0.00万元，增长0.00%，主要原因是：本单位“三公”经费与上年一致无变化。</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公务用车购置及运行维护费支出2.00万元，占100.00%，比上年增加0.00万元，增长0.00%，主要原因是：本单位公务用车运行维护费与上年一致无变化。</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2024年度裕民县畜牧兽医站（事业单位）公用经费支出12.59万元，比上年减少0.49万元，下降3.75%，主要原因是：严格控制公用经费，合理节约办公用品，减少不必要开支。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2024年度政府采购支出总额171.03万元，其中：政府采购货物支出166.26万元、政府采购工程支出0.00万元、政府采购服务支出4.77万元。</w:t>
      </w:r>
    </w:p>
    <w:p>
      <w:pPr>
        <w:spacing w:line="580" w:lineRule="exact"/>
        <w:ind w:firstLine="640"/>
        <w:jc w:val="both"/>
      </w:pPr>
      <w:r>
        <w:rPr>
          <w:rFonts w:ascii="仿宋_GB2312" w:hAnsi="仿宋_GB2312" w:eastAsia="仿宋_GB2312"/>
          <w:b w:val="0"/>
          <w:sz w:val="32"/>
        </w:rPr>
        <w:t>授予中小企业合同金额171.03万元，占政府采购支出总额的100.00%，其中：授予小微企业合同金额116.03万元，占政府采购支出总额的67.84%。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21.82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530.79万元，实际执行总额530.79万元；预算绩效评价项目1个，全年预算数227.62万元，全年执行数224.09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预算编制工作需更细化、合理性有待提高；二是落实预算执行分析,及时了解预算执行差异,合理调整、纠正预算执行偏差，切实提高预算收支管理水平，严格做到决算与预算相一致。下一步改进措施：一是提高预算编制的科学性、严谨性和可控性；二是定期对项目建设情况进行督促检查，提高工作进度和工作成效。具体项目自评情况附绩效自评表及自评报告。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裕民县畜牧兽医站</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489.36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530.79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530.79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197.62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187.69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159.63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226.52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278.64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306.70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65.22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64.46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64.46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防治畜禽治病，改良畜禽品种，促进畜牧业发展，畜禽疾病医治，畜禽疾病预防，畜禽品种改良，动物防疫、重大动物防控。同时宣传贯彻国家有关畜牧业生产的法律、法规和政策，动物计划免疫、强制免疫的组织实施。动物疫情普查、调查、监测等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畜牧兽医站全年履职尽责，根据确定的工作目标，本单位做好在职、退休、遗属人员工资、社保、住房公积金、遗属补助的发放和缴纳工作。防治畜禽治病，改良畜禽品种，促进畜牧业发展，畜禽疾病医治，畜禽疾病预防，畜禽品种改良，动物防疫、重大动物防控。同时宣传贯彻国家有关畜牧业生产的法律、法规和政策，动物计划免疫、强制免疫的组织实施。动物疫情普查、调查、监测等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在职职工人数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编办文件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退休人数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编办文件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遗属补助人数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编办文件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动物疫情监测工作次数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动物疫病预防的技术指导次数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动物疫病预防的技术指导达标率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动物疫情监测工作覆盖率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动物防疫补助资金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裕民县畜牧兽医站</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197.62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224.09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98.45%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9.85</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197.62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224.09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项目建设总投资197.62万元，其中中央资金197.62万元，村级防疫员购买保险3.08万元；主要用于采购试剂、药品次数不少于5次；购买88名村级防疫员保险；补助“先打后补”企业数量1家。通过项目的全年实施，有效保障本区域动物疫情防控率，有效提高防疫员生活质量。</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31日项目支付197.62万元，项目主要用于采购试剂、药品次数不少于5次；购买88名村级防疫员保险；补助“先打后补”企业数量1家。通过项目的全年实施，有效保障本区域动物疫情防控率，有效提高防疫员生活质量。</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村级防疫员人数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采购试剂、药品次数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购买村级防疫员保险人数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先打后补补助企业数量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采购试剂、药品合格率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资金发放时间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村级防疫员全年工资成本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&lt;=84.48万元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84.48万元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村级防疫员保险成本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检疫用品购置成本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&lt;=110.06万元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136.52万元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124.05%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因项目年中追加资金，导致有偏差。</w:t>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保障本区域动物疫情防控率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提高防疫员生活质量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受益农牧民满意度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防疫员满意度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99.85分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