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裕民县江格斯乡牧业寄宿制学校2024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江格斯乡牧业寄宿制学校的主要职能是发展教育事业、贯彻落实党的教育方针、加深教育教学政策、全面提高教育教学质量。坚持以德育为首，以教学为中心，深化教育改革，全面实施素质教育。加强学前教育，促进儿童身心健康发展，培养学龄前儿童的养成教育，逐步提高学生健康水平。</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裕民县江格斯乡牧业寄宿制学校2024年度，实有人数126人，其中：在职人员74人，减少2人；离休人员0人，增加0人；退休人员52人,增加1人。</w:t>
      </w:r>
    </w:p>
    <w:p>
      <w:pPr>
        <w:spacing w:line="580" w:lineRule="exact"/>
        <w:ind w:firstLine="640"/>
        <w:jc w:val="both"/>
      </w:pPr>
      <w:r>
        <w:rPr>
          <w:rFonts w:ascii="仿宋_GB2312" w:hAnsi="仿宋_GB2312" w:eastAsia="仿宋_GB2312"/>
          <w:sz w:val="32"/>
        </w:rPr>
        <w:t>裕民县江格斯乡牧业寄宿制学校无下属预算单位，下设8个科室，分别是：书记校长办公室、办公室、党建室、财务室、教务处、德育处、后勤处、工会委员会。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2024年度收入总计1,314.41万元，</w:t>
      </w:r>
      <w:r>
        <w:rPr>
          <w:rFonts w:ascii="仿宋_GB2312" w:hAnsi="仿宋_GB2312" w:eastAsia="仿宋_GB2312"/>
          <w:b w:val="0"/>
          <w:sz w:val="32"/>
        </w:rPr>
        <w:t>其中：本年收入合计1,314.40万元，使用非财政拨款结余（含专用结余）0.00万元，年初结转和结余0.01万元。</w:t>
      </w:r>
    </w:p>
    <w:p>
      <w:pPr>
        <w:spacing w:line="580" w:lineRule="exact"/>
        <w:ind w:firstLine="640"/>
        <w:jc w:val="both"/>
      </w:pPr>
      <w:r>
        <w:rPr>
          <w:rFonts w:ascii="仿宋_GB2312" w:hAnsi="仿宋_GB2312" w:eastAsia="仿宋_GB2312"/>
          <w:b/>
          <w:sz w:val="32"/>
        </w:rPr>
        <w:t>2024年度支出总计1,314.41万元，</w:t>
      </w:r>
      <w:r>
        <w:rPr>
          <w:rFonts w:ascii="仿宋_GB2312" w:hAnsi="仿宋_GB2312" w:eastAsia="仿宋_GB2312"/>
          <w:b w:val="0"/>
          <w:sz w:val="32"/>
        </w:rPr>
        <w:t>其中：本年支出合计1,314.41万元，结余分配0.00万元，年末结转和结余0.00万元。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收入支出总体与上年相比，减少57.74万元，下降4.21%，主要原因是：本年在职人员减少，在职转退休2人（退休去世1人），相关人员经费较上年减少；2024年幼儿学生人数减少，生均公用经费和幼儿伙食费都减少。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本年收入1,314.40万元，</w:t>
      </w:r>
      <w:r>
        <w:rPr>
          <w:rFonts w:ascii="仿宋_GB2312" w:hAnsi="仿宋_GB2312" w:eastAsia="仿宋_GB2312"/>
          <w:b w:val="0"/>
          <w:sz w:val="32"/>
        </w:rPr>
        <w:t>其中：财政拨款收入1,314.34万元，占100.00%；上级补助收入0.00万元，占0.00%；事业收入0.00万元，占0.00%；经营收入0.00万元，占0.00%；附属单位上缴收入0.00万元，占0.00%；其他收入0.06万元，占0.005%。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本年支出1,314.41万元，</w:t>
      </w:r>
      <w:r>
        <w:rPr>
          <w:rFonts w:ascii="仿宋_GB2312" w:hAnsi="仿宋_GB2312" w:eastAsia="仿宋_GB2312"/>
          <w:b w:val="0"/>
          <w:sz w:val="32"/>
        </w:rPr>
        <w:t>其中：基本支出1,300.58万元，占98.95%；项目支出13.83万元，占1.05%；上缴上级支出0.00万元，占0.00%；经营支出0.00万元，占0.00%；对附属单位补助支出0.00万元，占0.00%。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2024年度财政拨款收入总计1,314.34万元，</w:t>
      </w:r>
      <w:r>
        <w:rPr>
          <w:rFonts w:ascii="仿宋_GB2312" w:hAnsi="仿宋_GB2312" w:eastAsia="仿宋_GB2312"/>
          <w:b w:val="0"/>
          <w:sz w:val="32"/>
        </w:rPr>
        <w:t>其中：年初财政拨款结转和结余0.00万元，本年财政拨款收入1,314.34万元。</w:t>
      </w:r>
      <w:r>
        <w:rPr>
          <w:rFonts w:ascii="仿宋_GB2312" w:hAnsi="仿宋_GB2312" w:eastAsia="仿宋_GB2312"/>
          <w:b/>
          <w:sz w:val="32"/>
        </w:rPr>
        <w:t>财政拨款支出总计1,314.34万元，</w:t>
      </w:r>
      <w:r>
        <w:rPr>
          <w:rFonts w:ascii="仿宋_GB2312" w:hAnsi="仿宋_GB2312" w:eastAsia="仿宋_GB2312"/>
          <w:b w:val="0"/>
          <w:sz w:val="32"/>
        </w:rPr>
        <w:t>其中：年末财政拨款结转和结余0.00万元，本年财政拨款支出1,314.34万元。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减少57.80万元，下降4.21%，主要原因是：2024年幼儿学生人数减少，生均公用经费和幼儿伙食费都减少。</w:t>
      </w:r>
      <w:r>
        <w:rPr>
          <w:rFonts w:ascii="仿宋_GB2312" w:hAnsi="仿宋_GB2312" w:eastAsia="仿宋_GB2312"/>
          <w:b/>
          <w:sz w:val="32"/>
        </w:rPr>
        <w:t>与年初预算相比，</w:t>
      </w:r>
      <w:r>
        <w:rPr>
          <w:rFonts w:ascii="仿宋_GB2312" w:hAnsi="仿宋_GB2312" w:eastAsia="仿宋_GB2312"/>
          <w:b w:val="0"/>
          <w:sz w:val="32"/>
        </w:rPr>
        <w:t>年初预算数1,429.91万元，决算数1,314.34万元，预决算差异率-8.08%，主要原因是：本年在职人员减少2人，转退休，幼儿学生人数减少，年中调减人员经费、公用经费和幼儿伙食费，导致预决算差异。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2024年度一般公共预算财政拨款支出1,314.34万元，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减少57.80万元，下降4.21%，主要原因是：2024年幼儿学生人数减少，生均公用经费和幼儿伙食费都减少。</w:t>
      </w:r>
      <w:r>
        <w:rPr>
          <w:rFonts w:ascii="仿宋_GB2312" w:hAnsi="仿宋_GB2312" w:eastAsia="仿宋_GB2312"/>
          <w:b/>
          <w:sz w:val="32"/>
        </w:rPr>
        <w:t>与年初预算相比,</w:t>
      </w:r>
      <w:r>
        <w:rPr>
          <w:rFonts w:ascii="仿宋_GB2312" w:hAnsi="仿宋_GB2312" w:eastAsia="仿宋_GB2312"/>
          <w:b w:val="0"/>
          <w:sz w:val="32"/>
        </w:rPr>
        <w:t>年初预算数1,429.91万元，决算数1,314.34万元，预决算差异率-8.08%，主要原因是：本年在职人员减少2人，转退休，幼儿学生人数减少，年中调减人员经费、公用经费和幼儿伙食费，导致预决算差异。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1.教育支出(类)966.37万元,占73.53%。</w:t>
      </w:r>
    </w:p>
    <w:p>
      <w:pPr>
        <w:spacing w:line="580" w:lineRule="exact"/>
        <w:ind w:firstLine="640"/>
        <w:jc w:val="both"/>
      </w:pPr>
      <w:r>
        <w:rPr>
          <w:rFonts w:ascii="仿宋_GB2312" w:hAnsi="仿宋_GB2312" w:eastAsia="仿宋_GB2312"/>
          <w:b w:val="0"/>
          <w:sz w:val="32"/>
        </w:rPr>
        <w:t>2.社会保障和就业支出(类)189.92万元,占14.45%。</w:t>
      </w:r>
    </w:p>
    <w:p>
      <w:pPr>
        <w:spacing w:line="580" w:lineRule="exact"/>
        <w:ind w:firstLine="640"/>
        <w:jc w:val="both"/>
      </w:pPr>
      <w:r>
        <w:rPr>
          <w:rFonts w:ascii="仿宋_GB2312" w:hAnsi="仿宋_GB2312" w:eastAsia="仿宋_GB2312"/>
          <w:b w:val="0"/>
          <w:sz w:val="32"/>
        </w:rPr>
        <w:t>3.卫生健康支出(类)53.14万元,占4.04%。</w:t>
      </w:r>
    </w:p>
    <w:p>
      <w:pPr>
        <w:spacing w:line="580" w:lineRule="exact"/>
        <w:ind w:firstLine="640"/>
        <w:jc w:val="both"/>
      </w:pPr>
      <w:r>
        <w:rPr>
          <w:rFonts w:ascii="仿宋_GB2312" w:hAnsi="仿宋_GB2312" w:eastAsia="仿宋_GB2312"/>
          <w:b w:val="0"/>
          <w:sz w:val="32"/>
        </w:rPr>
        <w:t>4.住房保障支出(类)104.92万元,占7.98%。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1.教育支出(类)普通教育(款)学前教育(项):支出决算数为3.73万元，比上年决算减少1.75万元，下降31.93%,主要原因是：2024年幼儿学生人数减少，生均公用经费和幼儿伙食费都减少。</w:t>
      </w:r>
    </w:p>
    <w:p>
      <w:pPr>
        <w:spacing w:line="580" w:lineRule="exact"/>
        <w:ind w:firstLine="640"/>
        <w:jc w:val="both"/>
      </w:pPr>
      <w:r>
        <w:rPr>
          <w:rFonts w:ascii="仿宋_GB2312" w:hAnsi="仿宋_GB2312" w:eastAsia="仿宋_GB2312"/>
          <w:b w:val="0"/>
          <w:sz w:val="32"/>
        </w:rPr>
        <w:t>2.教育支出(类)普通教育(款)小学教育(项):支出决算数为960.44万元，比上年决算减少82.29万元，下降7.89%,主要原因是：本年在职人员减少2人，转退休，相关人员经费减少。</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2.20万元，比上年决算减少1.46万元，下降39.89%,主要原因是：学生人数减少，部分校舍停用，导致需取暖的面积缩小，对应取暖费支出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45.18万元，比上年决算增加4.63万元，增长11.42%,主要原因是：本年增加退休人员基础绩效奖，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129.06万元，比上年决算增加2.90万元，增长2.30%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15.68万元，比上年决算增加14.41万元，增长1,134.65%,主要原因是：上年度没有退休人员，本年新增退休人员2人，职业年金缴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7.卫生健康支出(类)行政事业单位医疗(款)事业单位医疗(项):支出决算数为53.14万元，比上年决算减少1.17万元，下降2.15%,主要原因是：本年在职人员减少，事业单位医疗支出较上年减少。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8.住房保障支出(类)住房改革支出(款)住房公积金(项):支出决算数为104.92万元，比上年决算增加6.94万元，增长7.08%,主要原因是：本年在职人员工资基数调增，公积金缴费基数上涨，相应支出增加。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2024年度一般公共预算财政拨款基本支出1,300.51万元，其中：</w:t>
      </w:r>
      <w:r>
        <w:rPr>
          <w:rFonts w:ascii="仿宋_GB2312" w:hAnsi="仿宋_GB2312" w:eastAsia="仿宋_GB2312"/>
          <w:b/>
          <w:sz w:val="32"/>
        </w:rPr>
        <w:t>人员经费1,285.63万元，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pPr>
        <w:spacing w:line="580" w:lineRule="exact"/>
        <w:ind w:firstLine="640"/>
        <w:jc w:val="both"/>
      </w:pPr>
      <w:r>
        <w:rPr>
          <w:rFonts w:ascii="仿宋_GB2312" w:hAnsi="仿宋_GB2312" w:eastAsia="仿宋_GB2312"/>
          <w:b/>
          <w:sz w:val="32"/>
        </w:rPr>
        <w:t>公用经费14.88万元，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2024年度裕民县江格斯乡牧业寄宿制学校（事业单位）公用经费支出14.88万元，比上年减少0.78万元，下降4.98%，主要原因是：在职人员减少，工会经费和福利费预算降低，支出减少。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2024年度政府采购支出总额0.40万元，其中：政府采购货物支出0.40万元、政府采购工程支出0.00万元、政府采购服务支出0.00万元。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授予中小企业合同金额0.22万元，占政府采购支出总额的55.00%，其中：授予小微企业合同金额0.18万元，占政府采购支出总额的45.00%。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7,279.90平方米，价值704.32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1,314.41万元，实际执行总额1,314.41万元；预算绩效评价项目3个，全年预算数11.80万元，全年执行数11.59万元。预算绩效管理取得的成效：一是注重绩效目标编制，预算编制环节注重编细编实预算需求，科学选择绩效指标，合理设置绩效目标值，并严格按照财政统一要求，规范编制事前绩效报告，为财政资金发挥效益夯实基础。二是落实绩效“双监督”，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审核和自评工作。发现的问题及原因：一是预算绩效管理工作专业性太强，我校的预算绩效管理工作中理解和全面实施时缺少工作经验，存在一些不足之处需要完善。二是绩效管理理念有待进一步强化，预算编制工作可进一步细化，加强预算编制管理，提高项目支出事前审核控制，进一步提高预算编制的合理性及执行力。下一步改进措施：一是完善绩效指标，提高整体绩效目标质量，提升预算精细化管理水平；二是继续完善预算绩效管理相关工作制度，建立全过程预算绩效管理链条，有效贯彻落实全面实施绩效管理的精神。具体项目自评情况附绩效自评表及自评报告。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裕民县江格斯乡牧业寄宿制学校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1、坚决执行党和国家的教育方针政策，贯彻落实自治区党委各项工作部署，全面维护社会稳定和长治久安，加强思想能力作风建设，全面提升教师队伍职业道德形象。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2、保障我校在职人员76人、退休人员51人、同时同等待遇教师5人、保育员3人、保安4人、遗属人员1人的工资发放及正常办公、生活秩序。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3、管好用好国家的教育资金，改善和优化农村的办学条件。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4、把教育教学质量放在首位，提高教师从教的幸福感，办人民满意的教育。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5、确保学生的各项补助和班主任费按时足额发放到位，减轻学生家庭负担，改善和优化农村的办学条件，丰富学生的课余生活，提高师生整体素质，推动学校可持续发展。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年初我单位设置部门整体绩效目标中包括一级指标1个，二级指标7个，三级指标7个，指标完成情况分析如下：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（1）数量指标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1：“教职工总人数”指标，预期指标值为“140人”，年中绩效运行监控完成值为“140”，全年实际完成指标值为“140人”，全年指标完成率为100%。年中绩效运行监控完成值与全年指标完成值均不存在偏差。通过绩效工作的有效完成在职教职工人数数量指标，解决了教职工工资社保问题，显著提高了教师工作积极性，明显改善了教师生活条件，提升了教师满意度，增强了教师工作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2：“学前教育享受资助补助政策学生数”指标，预期指标值为“10人”，年中绩效运行监控完成值为“10人”，全年实际完成指标值为“10人”，全年指标完成率为100%。年中绩效运行监控完成值与全年指标完成值均不存在偏差。通过绩效工作的有效完成学前教育阶段享受补助学生人数数量指标，解决了学校基本运转的问题，显著提高了学生学习的积极性，明显改善了学生生活条件，提升了学生满意度，增强了学生学习效率。确保了农村学前三年免费教育顺利推进，保障了学前幼儿的入学率，确保每名幼儿都能接收学前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3“享受班主任津贴补贴人数”指标，预期指标值为“6人”，年中绩效运行监控完成值为“4人”，全年实际完成指标值为“4人”，全年指标完成率为100%。年中绩效运行监控完成值与全年指标完成值均不存在偏差。通过绩效工作的有效完成享受班主任津贴补贴人数数量指标，解决了班主任津贴补贴问题，显著提高了班主任教师工作积极性，明显改善了班主任教师生活条件，提升了班主任教师满意度，增强了班主任教师工作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4“学前教育学校个数”指标，预期指标值为“1个”，年中绩效运行监控完成值为“1个”，全年实际完成指标值为“1个”，全年指标完成率为100%。年中绩效运行监控完成值与全年指标完成值均不存在偏差。通过绩效工作的有效完成学前教育学校个数数量指标，有效改善了教职工的生活质量，提升了工作积极性和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（2）质量指标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1：“学前教育学生覆盖率”指标，预期指标值为“100%”，年中绩效运行监控完成值为“0%”，全年实际完成指标值为“100%”，全年指标完成率为100%。年中绩效运行监控完成值与全年指标完成值均不存在偏差。通过绩效工作的有效完成学前教育学生覆盖率质量指标，有效提升幼儿的入学率，达到学前幼儿都能够入学的目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2：“幼儿伙食补助覆盖率”指标，预期指标值为“100%”，年中绩效运行监控完成值为“100%”，全年实际完成指标值为“100%”，全年指标完成率为100%。年中绩效运行监控完成值与全年指标完成值均不存在偏差。通过绩效工作的有效完成幼儿伙食补助覆盖率质量指标，解决了学生每天的生活问题，显著提高了学生学习积极性，明显改善了学生生活条件，提升了学生满意度，增强了学生学习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3：“采购合格率”指标，预期指标值为“100%”，年中绩效运行监控完成值为“100%”，全年实际完成指标值为“100%”，全年指标完成率为100%。年中绩效运行监控完成值与全年指标完成值均不存在偏差。通过绩效工作的有效完成采购合格率质量指标，解决了学前幼儿每天的生活问题，保障了学前幼儿膳食安全性，明显改善了学生生活条件，确保了农村学前三年免费教育顺利推进，保障了学前幼儿的入学率，确保每名幼儿都能接收学前教育。</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教职工总人数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裕财教【2024】1号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学前教育学校个数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学前教育学生覆盖率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2024年农村税费改革转移支付补助资金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裕民县江格斯乡牧业寄宿制学校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税费改革转移支付补助资金主要目标是：用于办公费2.7万元，维修费2.5万元，取暖费1.3万元。用于弥补单位资金不足，维护学校办公经费、维修费及冬季取暖费经费的支出，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校2024年农村税费改革转移支付补助资金主要目标是：用于办公费2.7万元，维修费2.5万元，取暖费1.3万元。项目实施后，用于弥补单位资金不足，实际完成了办公经费、邮电费、专用材料费等办公经费1万元，215平方米维修费4.2万元，1905平方米冬季取暖费支出1.3万元，保障了教育教学工作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校园取暖面积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办公费项目所需金额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本项目在实施过程中，由于加大了校园办学条件的投入，用于维修资金就挤占了办公经费资金，但全年执行数为6.5万元。整改措施：今后准确设定项目目标值。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每平方米平均维修成本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&lt;=116.28元/平方米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每平方米平均取暖费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&lt;=6.825元/平方米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2024年农村学前三年免费教育保障补助经费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裕民县江格斯乡牧业寄宿制学校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2024年农村三年免费教育保障机制年初财政预算下达资金3.1万元,其中公用经费1.53万元，取暖费0.12万元，伙食补助1.45万元。 项目实施后农村学前三年免费教育保障机制经费主要用于学前办公费、印刷费、邮电费、取暖费、电费、维修费、培训费、专用材料费等。2024年度农村学前三年免费双语教育保障经费补助人数10人 项目实施后，真正实现农村学前免费教育，让各族儿童实现就近、免费入园，为农村确保适龄儿童“应入尽入”，就近免费就读幼儿园。保障学校冬季正常取暖，为师生提供温暖的工作和学习环境，使教育教学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2024年农村三年免费教育保障机制年初财政预算下达资金3.1万元,其中公用经费1.53万元，取暖费0.12万元，伙食补助1.45万元。 项目实施后农村学前三年免费教育保障机制经费主要用于学前办公费、印刷费、邮电费、专用材料费等办公用品1.53万元，取暖费0.12万元，学前幼儿伙食补助1.24万元。2024年度农村学前三年免费双语教育保障经费补助人数10人 项目实施后，真正实现农村学前免费教育，让各族儿童实现就近、免费入园，为农村确保适龄儿童“应入尽入”，就近免费就读幼儿园。保障学校冬季正常取暖，为师生提供温暖的工作和学习环境，使教育教学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资金保障学期数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学前保障取暖费补助标准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学前幼儿伙食补助（生活补助）补助标准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2024年用教育费附加安排的各学校取暖费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裕民县江格斯乡牧业寄宿制学校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用教育费附加安排的各学校取暖费年初预算安排2.2万元，2024年用教育费附加安排的各学校取暖费项目主要用于校园1905平方米的取暖支出，通过实施2024年用教育费附加安排的各学校取暖费项目达到保障教育教学工作有序开展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用教育费附加安排的各学校取暖费年初预算安排2.2万元，2024年用教育费附加安排的各学校取暖费项目主要用于校园冬季取暖支出，通过实施2024年用教育费附加安排的各学校取暖费项目达到学校1905平方米冬季取暖效果，完成了11.55元/平方米</w:t>
            </w:r>
            <w:r>
              <w:rPr>
                <w:rFonts w:ascii="宋体" w:hAnsi="宋体" w:eastAsia="宋体"/>
                <w:sz w:val="16"/>
              </w:rPr>
              <w:tab/>
            </w:r>
            <w:r>
              <w:rPr>
                <w:rFonts w:ascii="宋体" w:hAnsi="宋体" w:eastAsia="宋体"/>
                <w:sz w:val="16"/>
              </w:rPr>
              <w:t>取暖费支付2.2万元，保障了教育教学工作有序开展的效果。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校园取暖面积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每平方米平均取暖成本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&lt;=11.55元/平方米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685BE9"/>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2025-09-29T10:10:39Z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