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为行政单位，主管部门是裕民县人民政府，江格斯乡党委、乡政府要通过组织群众、宣传群众、教育群众、服务群众，切实贯彻落实党和国家在农村的各项方针政策和法律法规，围绕农业、农村、农民做好服务。</w:t>
      </w:r>
    </w:p>
    <w:p>
      <w:pPr>
        <w:spacing w:line="580" w:lineRule="exact"/>
        <w:ind w:firstLine="640"/>
        <w:jc w:val="both"/>
      </w:pPr>
      <w:r>
        <w:rPr>
          <w:rFonts w:ascii="仿宋_GB2312" w:hAnsi="仿宋_GB2312" w:eastAsia="仿宋_GB2312"/>
          <w:sz w:val="32"/>
        </w:rPr>
        <w:t>（1）促进经济发展，增加农民收入。做好全乡村发展规划，培育主导产业，推动产业结构调整，提高农业综合生产能力。建立新型农业社会化服务体系，发展农民专业合作组织，提高农产品质量安全水平。完善农村基本经营制度，探索集体经济有效实现形式，引导农民珍惜土地、增加投入，发展集约经营。落实强农惠农措施，确保农民受益。促进民营经济发展，引导农民多渠道转移就业，增加农民收入，不断提高人民生活水平。协调经济社会发展相关工作。做好工商、质监和食品药品安全、知识产权等市场监管工作。</w:t>
      </w:r>
    </w:p>
    <w:p>
      <w:pPr>
        <w:spacing w:line="580" w:lineRule="exact"/>
        <w:ind w:firstLine="640"/>
        <w:jc w:val="both"/>
      </w:pPr>
      <w:r>
        <w:rPr>
          <w:rFonts w:ascii="仿宋_GB2312" w:hAnsi="仿宋_GB2312" w:eastAsia="仿宋_GB2312"/>
          <w:sz w:val="32"/>
        </w:rPr>
        <w:t>（2）强化公共服务，着力改善民生。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完善农民生产生活条件。做好外出务工人员技能培训的服务工作，促进城乡劳动者平等就业。完善农村公共服务，形成管理有序、服务完善、文明祥和的社会生活共同体。</w:t>
      </w:r>
    </w:p>
    <w:p>
      <w:pPr>
        <w:spacing w:line="580" w:lineRule="exact"/>
        <w:ind w:firstLine="640"/>
        <w:jc w:val="both"/>
      </w:pPr>
      <w:r>
        <w:rPr>
          <w:rFonts w:ascii="仿宋_GB2312" w:hAnsi="仿宋_GB2312" w:eastAsia="仿宋_GB2312"/>
          <w:sz w:val="32"/>
        </w:rPr>
        <w:t>（3）加强社会管理，维护农村安稳。加强民主法治宣传教育。加强社会治安综合治理，完善农村治安防控体系，保障人民生命财产安全。做好农村信访工作，畅通诉求渠道，及时掌握社情民意，排查化解矛盾纠纷，妥善处理人民内部矛盾。建立健全农村应急管理体制，提高危机处置能力。协助县级有关部门做好安全生产、劳动监察、环境保护等方面的工作。保证社会公正，维护社会秩序和社会安稳。</w:t>
      </w:r>
    </w:p>
    <w:p>
      <w:pPr>
        <w:spacing w:line="580" w:lineRule="exact"/>
        <w:ind w:firstLine="640"/>
        <w:jc w:val="both"/>
      </w:pPr>
      <w:r>
        <w:rPr>
          <w:rFonts w:ascii="仿宋_GB2312" w:hAnsi="仿宋_GB2312" w:eastAsia="仿宋_GB2312"/>
          <w:sz w:val="32"/>
        </w:rPr>
        <w:t>（4）推动基层民主，促进农村和谐。加强农村党的基层组织建设、农村基层干部队伍建设、农村党员队伍建设。做好</w:t>
      </w:r>
      <w:r>
        <w:rPr>
          <w:rFonts w:hint="eastAsia" w:ascii="仿宋_GB2312" w:hAnsi="仿宋_GB2312" w:eastAsia="仿宋_GB2312"/>
          <w:sz w:val="32"/>
          <w:lang w:eastAsia="zh-CN"/>
        </w:rPr>
        <w:t>乡</w:t>
      </w:r>
      <w:r>
        <w:rPr>
          <w:rFonts w:ascii="仿宋_GB2312" w:hAnsi="仿宋_GB2312" w:eastAsia="仿宋_GB2312"/>
          <w:sz w:val="32"/>
        </w:rPr>
        <w:t>人大、群团、国防教育、兵役、民兵等工作。指导村民自治、完善民主议事制度，推进村务公开、财务公开，引导农民有序参与村级事务管理，推动农村社区建设，促进社会组织健康发展，增强社会自治功能。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裕民县江格斯乡人民政府2024年度，实有人数109人，其中：在职人员71人，增加2人；离休人员0人，增加0人；退休人员38人,减少1人。</w:t>
      </w:r>
    </w:p>
    <w:p>
      <w:pPr>
        <w:spacing w:line="580" w:lineRule="exact"/>
        <w:ind w:firstLine="640"/>
        <w:jc w:val="both"/>
      </w:pPr>
      <w:r>
        <w:rPr>
          <w:rFonts w:ascii="仿宋_GB2312" w:hAnsi="仿宋_GB2312" w:eastAsia="仿宋_GB2312"/>
          <w:sz w:val="32"/>
        </w:rPr>
        <w:t>裕民县江格斯乡人民政府无下属预算单位，下设5个科室，分别是：裕民县江格斯乡公共文化服务中心、裕民县江格斯乡便民服务中心、裕民县江格斯乡农业发展服务中心、裕民县江格斯乡村镇建设发展中心、裕民县江格斯乡综治和网格化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2024年度收入总计6,021.04万元，</w:t>
      </w:r>
      <w:r>
        <w:rPr>
          <w:rFonts w:ascii="仿宋_GB2312" w:hAnsi="仿宋_GB2312" w:eastAsia="仿宋_GB2312"/>
          <w:b w:val="0"/>
          <w:sz w:val="32"/>
        </w:rPr>
        <w:t>其中：本年收入合计5,982.37万元，使用非财政拨款结余（含专用结余）0.00万元，年初结转和结余38.68万元。</w:t>
      </w:r>
    </w:p>
    <w:p>
      <w:pPr>
        <w:spacing w:line="580" w:lineRule="exact"/>
        <w:ind w:firstLine="640"/>
        <w:jc w:val="both"/>
      </w:pPr>
      <w:r>
        <w:rPr>
          <w:rFonts w:ascii="仿宋_GB2312" w:hAnsi="仿宋_GB2312" w:eastAsia="仿宋_GB2312"/>
          <w:b/>
          <w:sz w:val="32"/>
        </w:rPr>
        <w:t>2024年度支出总计6,021.04万元，</w:t>
      </w:r>
      <w:r>
        <w:rPr>
          <w:rFonts w:ascii="仿宋_GB2312" w:hAnsi="仿宋_GB2312" w:eastAsia="仿宋_GB2312"/>
          <w:b w:val="0"/>
          <w:sz w:val="32"/>
        </w:rPr>
        <w:t>其中：本年支出合计6,005.72万元，结余分配0.00万元，年末结转和结余15.32万元。</w:t>
      </w:r>
    </w:p>
    <w:p>
      <w:pPr>
        <w:spacing w:line="580" w:lineRule="exact"/>
        <w:ind w:firstLine="640"/>
        <w:jc w:val="both"/>
      </w:pPr>
      <w:r>
        <w:rPr>
          <w:rFonts w:ascii="仿宋_GB2312" w:hAnsi="仿宋_GB2312" w:eastAsia="仿宋_GB2312"/>
          <w:b w:val="0"/>
          <w:sz w:val="32"/>
        </w:rPr>
        <w:t>收入支出总体与上年相比，增加1,073.56万元，增长21.70%，主要原因是：本年增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乡村振兴项目，增加退休人员去世抚恤金及红十字捐赠博爱家园助力乡村振兴江格斯南村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本年收入5,982.37万元，</w:t>
      </w:r>
      <w:r>
        <w:rPr>
          <w:rFonts w:ascii="仿宋_GB2312" w:hAnsi="仿宋_GB2312" w:eastAsia="仿宋_GB2312"/>
          <w:b w:val="0"/>
          <w:sz w:val="32"/>
        </w:rPr>
        <w:t>其中：财政拨款收入5,939.62万元，占99.29%；上级补助收入0.00万元，占0.00%；事业收入0.00万元，占0.00%；经营收入0.00万元，占0.00%；附属单位上缴收入0.00万元，占0.00%；其他收入42.74万元，占0.71%。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本年支出6,005.72万元，</w:t>
      </w:r>
      <w:r>
        <w:rPr>
          <w:rFonts w:ascii="仿宋_GB2312" w:hAnsi="仿宋_GB2312" w:eastAsia="仿宋_GB2312"/>
          <w:b w:val="0"/>
          <w:sz w:val="32"/>
        </w:rPr>
        <w:t>其中：基本支出1,285.63万元，占21.41%；项目支出4,720.09万元，占78.59%；上缴上级支出0.00万元，占0.00%；经营支出0.00万元，占0.00%；对附属单位补助支出0.00万元，占0.00%。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2024年度财政拨款收入总计5,939.62万元，</w:t>
      </w:r>
      <w:r>
        <w:rPr>
          <w:rFonts w:ascii="仿宋_GB2312" w:hAnsi="仿宋_GB2312" w:eastAsia="仿宋_GB2312"/>
          <w:b w:val="0"/>
          <w:sz w:val="32"/>
        </w:rPr>
        <w:t>其中：年初财政拨款结转和结余0.00万元，本年财政拨款收入5,939.62万元。</w:t>
      </w:r>
      <w:r>
        <w:rPr>
          <w:rFonts w:ascii="仿宋_GB2312" w:hAnsi="仿宋_GB2312" w:eastAsia="仿宋_GB2312"/>
          <w:b/>
          <w:sz w:val="32"/>
        </w:rPr>
        <w:t>财政拨款支出总计5,939.62万元，</w:t>
      </w:r>
      <w:r>
        <w:rPr>
          <w:rFonts w:ascii="仿宋_GB2312" w:hAnsi="仿宋_GB2312" w:eastAsia="仿宋_GB2312"/>
          <w:b w:val="0"/>
          <w:sz w:val="32"/>
        </w:rPr>
        <w:t>其中：年末财政拨款结转和结余0.00万元，本年财政拨款支出5,939.62万元。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1,042.06万元，增长21.28%，主要原因是：本年增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乡村振兴项目，增加退休人员去世抚恤金。</w:t>
      </w:r>
      <w:r>
        <w:rPr>
          <w:rFonts w:ascii="仿宋_GB2312" w:hAnsi="仿宋_GB2312" w:eastAsia="仿宋_GB2312"/>
          <w:b/>
          <w:sz w:val="32"/>
        </w:rPr>
        <w:t>与年初预算相比，</w:t>
      </w:r>
      <w:r>
        <w:rPr>
          <w:rFonts w:ascii="仿宋_GB2312" w:hAnsi="仿宋_GB2312" w:eastAsia="仿宋_GB2312"/>
          <w:b w:val="0"/>
          <w:sz w:val="32"/>
        </w:rPr>
        <w:t>年初预算数3,660.74万元，决算数5,939.62万元，预决算差异率62.25%，主要原因是：年中追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项目，年中追加退休人员去世抚恤金等。</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2024年度一般公共预算财政拨款支出5,550.02万元，</w:t>
      </w:r>
      <w:r>
        <w:rPr>
          <w:rFonts w:ascii="仿宋_GB2312" w:hAnsi="仿宋_GB2312" w:eastAsia="仿宋_GB2312"/>
          <w:b w:val="0"/>
          <w:sz w:val="32"/>
        </w:rPr>
        <w:t>占本年支出合计的92.41%。</w:t>
      </w:r>
      <w:r>
        <w:rPr>
          <w:rFonts w:ascii="仿宋_GB2312" w:hAnsi="仿宋_GB2312" w:eastAsia="仿宋_GB2312"/>
          <w:b/>
          <w:sz w:val="32"/>
        </w:rPr>
        <w:t>与上年相比，</w:t>
      </w:r>
      <w:r>
        <w:rPr>
          <w:rFonts w:ascii="仿宋_GB2312" w:hAnsi="仿宋_GB2312" w:eastAsia="仿宋_GB2312"/>
          <w:b w:val="0"/>
          <w:sz w:val="32"/>
        </w:rPr>
        <w:t>增加660.06万元，增长13.50%，主要原因是：本年增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乡村振兴项目，增加退休人员去世抚恤金。</w:t>
      </w:r>
      <w:r>
        <w:rPr>
          <w:rFonts w:ascii="仿宋_GB2312" w:hAnsi="仿宋_GB2312" w:eastAsia="仿宋_GB2312"/>
          <w:b/>
          <w:sz w:val="32"/>
        </w:rPr>
        <w:t>与年初预算相比,</w:t>
      </w:r>
      <w:r>
        <w:rPr>
          <w:rFonts w:ascii="仿宋_GB2312" w:hAnsi="仿宋_GB2312" w:eastAsia="仿宋_GB2312"/>
          <w:b w:val="0"/>
          <w:sz w:val="32"/>
        </w:rPr>
        <w:t>年初预算数3,585.74万元，决算数5,550.02万元，预决算差异率54.78%，主要原因是：年中追加旅游服务提升建设项目、中央农村厕所革命整村推进财政奖补（江格斯乡南村）、吉兰德村农村道路建设项目、江格斯南村农家乐产业服务发展项目、江格斯南村基础设施提升改造提升项目、江格斯南村农村道路建设项目、江格斯南村农村垃圾治理建设项目等项目，年中追加退休人员去世抚恤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1.一般公共服务支出(类)415.19万元,占7.48%。</w:t>
      </w:r>
    </w:p>
    <w:p>
      <w:pPr>
        <w:spacing w:line="580" w:lineRule="exact"/>
        <w:ind w:firstLine="640"/>
        <w:jc w:val="both"/>
      </w:pPr>
      <w:r>
        <w:rPr>
          <w:rFonts w:ascii="仿宋_GB2312" w:hAnsi="仿宋_GB2312" w:eastAsia="仿宋_GB2312"/>
          <w:b w:val="0"/>
          <w:sz w:val="32"/>
        </w:rPr>
        <w:t>2.文化旅游体育与传媒支出(类)58.52万元,占1.05%。</w:t>
      </w:r>
    </w:p>
    <w:p>
      <w:pPr>
        <w:spacing w:line="580" w:lineRule="exact"/>
        <w:ind w:firstLine="640"/>
        <w:jc w:val="both"/>
      </w:pPr>
      <w:r>
        <w:rPr>
          <w:rFonts w:ascii="仿宋_GB2312" w:hAnsi="仿宋_GB2312" w:eastAsia="仿宋_GB2312"/>
          <w:b w:val="0"/>
          <w:sz w:val="32"/>
        </w:rPr>
        <w:t>3.社会保障和就业支出(类)243.85万元,占4.39%。</w:t>
      </w:r>
    </w:p>
    <w:p>
      <w:pPr>
        <w:spacing w:line="580" w:lineRule="exact"/>
        <w:ind w:firstLine="640"/>
        <w:jc w:val="both"/>
      </w:pPr>
      <w:r>
        <w:rPr>
          <w:rFonts w:ascii="仿宋_GB2312" w:hAnsi="仿宋_GB2312" w:eastAsia="仿宋_GB2312"/>
          <w:b w:val="0"/>
          <w:sz w:val="32"/>
        </w:rPr>
        <w:t>4.卫生健康支出(类)53.51万元,占0.96%。</w:t>
      </w:r>
    </w:p>
    <w:p>
      <w:pPr>
        <w:spacing w:line="580" w:lineRule="exact"/>
        <w:ind w:firstLine="640"/>
        <w:jc w:val="both"/>
      </w:pPr>
      <w:r>
        <w:rPr>
          <w:rFonts w:ascii="仿宋_GB2312" w:hAnsi="仿宋_GB2312" w:eastAsia="仿宋_GB2312"/>
          <w:b w:val="0"/>
          <w:sz w:val="32"/>
        </w:rPr>
        <w:t>5.城乡社区支出(类)53.61万元,占0.97%。</w:t>
      </w:r>
    </w:p>
    <w:p>
      <w:pPr>
        <w:spacing w:line="580" w:lineRule="exact"/>
        <w:ind w:firstLine="640"/>
        <w:jc w:val="both"/>
      </w:pPr>
      <w:r>
        <w:rPr>
          <w:rFonts w:ascii="仿宋_GB2312" w:hAnsi="仿宋_GB2312" w:eastAsia="仿宋_GB2312"/>
          <w:b w:val="0"/>
          <w:sz w:val="32"/>
        </w:rPr>
        <w:t>6.农林水支出(类)4,635.75万元,占83.53%。</w:t>
      </w:r>
    </w:p>
    <w:p>
      <w:pPr>
        <w:spacing w:line="580" w:lineRule="exact"/>
        <w:ind w:firstLine="640"/>
        <w:jc w:val="both"/>
      </w:pPr>
      <w:r>
        <w:rPr>
          <w:rFonts w:ascii="仿宋_GB2312" w:hAnsi="仿宋_GB2312" w:eastAsia="仿宋_GB2312"/>
          <w:b w:val="0"/>
          <w:sz w:val="32"/>
        </w:rPr>
        <w:t>7.住房保障支出(类)89.59万元,占1.61%。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1.一般公共服务支出(类)政府办公厅（室）及相关机构事务(款)行政运行(项):支出决算数为257.76万元，比上年决算减少0.30万元，下降0.12%,主要原因是：本年度减少防洪经费支出。</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2.一般公共服务支出(类)政府办公厅（室）及相关机构事务(款)事业运行(项):支出决算数为82.43万元，比上年决算增加72.89万元，增长764.05%,主要原因是：本年度新招录事业编，人员工资调增，人员经费增加。</w:t>
      </w:r>
    </w:p>
    <w:p>
      <w:pPr>
        <w:spacing w:line="580" w:lineRule="exact"/>
        <w:ind w:firstLine="640"/>
        <w:jc w:val="both"/>
      </w:pPr>
      <w:r>
        <w:rPr>
          <w:rFonts w:ascii="仿宋_GB2312" w:hAnsi="仿宋_GB2312" w:eastAsia="仿宋_GB2312"/>
          <w:b w:val="0"/>
          <w:sz w:val="32"/>
        </w:rPr>
        <w:t>3.一般公共服务支出(类)财政事务(款)事业运行(项):支出决算数为52.43万元，比上年决算减少3.57万元，下降6.38%,主要原因是：本年财政所减少</w:t>
      </w:r>
      <w:r>
        <w:rPr>
          <w:rFonts w:hint="eastAsia" w:ascii="仿宋_GB2312" w:hAnsi="仿宋_GB2312" w:eastAsia="仿宋_GB2312"/>
          <w:b w:val="0"/>
          <w:sz w:val="32"/>
          <w:lang w:eastAsia="zh-CN"/>
        </w:rPr>
        <w:t>伙食</w:t>
      </w:r>
      <w:r>
        <w:rPr>
          <w:rFonts w:ascii="仿宋_GB2312" w:hAnsi="仿宋_GB2312" w:eastAsia="仿宋_GB2312"/>
          <w:b w:val="0"/>
          <w:sz w:val="32"/>
        </w:rPr>
        <w:t>费</w:t>
      </w:r>
      <w:r>
        <w:rPr>
          <w:rFonts w:hint="eastAsia" w:ascii="仿宋_GB2312" w:hAnsi="仿宋_GB2312" w:eastAsia="仿宋_GB2312"/>
          <w:b w:val="0"/>
          <w:sz w:val="32"/>
          <w:lang w:eastAsia="zh-CN"/>
        </w:rPr>
        <w:t>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4.一般公共服务支出(类)</w:t>
      </w:r>
      <w:bookmarkStart w:id="0" w:name="_GoBack"/>
      <w:bookmarkEnd w:id="0"/>
      <w:r>
        <w:rPr>
          <w:rFonts w:ascii="仿宋_GB2312" w:hAnsi="仿宋_GB2312" w:eastAsia="仿宋_GB2312"/>
          <w:b w:val="0"/>
          <w:sz w:val="32"/>
        </w:rPr>
        <w:t>纪检监察事务(款)其他纪检监察事务支出(项):支出决算数为2.00万元，比上年决算增加0.49万元，增长32.45%,主要原因是：本年度增加设备购置经费。</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5.一般公共服务支出(类)组织事务(款)其他组织事务支出(项):支出决算数为0.00万元，比上年决算减少25.00万元，下降100.00%,主要原因是：本年度减少江格斯乡江格斯村自治区基层组织建设资金项目。</w:t>
      </w:r>
    </w:p>
    <w:p>
      <w:pPr>
        <w:spacing w:line="580" w:lineRule="exact"/>
        <w:ind w:firstLine="640"/>
        <w:jc w:val="both"/>
      </w:pPr>
      <w:r>
        <w:rPr>
          <w:rFonts w:ascii="仿宋_GB2312" w:hAnsi="仿宋_GB2312" w:eastAsia="仿宋_GB2312"/>
          <w:b w:val="0"/>
          <w:sz w:val="32"/>
        </w:rPr>
        <w:t>6.一般公共服务支出(类)统战事务(款)</w:t>
      </w:r>
      <w:r>
        <w:rPr>
          <w:rFonts w:hint="eastAsia" w:ascii="仿宋_GB2312" w:hAnsi="仿宋_GB2312" w:eastAsia="仿宋_GB2312"/>
          <w:b w:val="0"/>
          <w:sz w:val="32"/>
          <w:lang w:eastAsia="zh-CN"/>
        </w:rPr>
        <w:t>ZJ</w:t>
      </w:r>
      <w:r>
        <w:rPr>
          <w:rFonts w:ascii="仿宋_GB2312" w:hAnsi="仿宋_GB2312" w:eastAsia="仿宋_GB2312"/>
          <w:b w:val="0"/>
          <w:sz w:val="32"/>
        </w:rPr>
        <w:t>事务(项):支出决算数为20.00万元，比上年决算增加19.00万元，增长1,900.00%,主要原因是：本年度新增自治区活动场所修缮经费(江格斯乡均朱热克村)项目。</w:t>
      </w:r>
    </w:p>
    <w:p>
      <w:pPr>
        <w:spacing w:line="580" w:lineRule="exact"/>
        <w:ind w:firstLine="640"/>
        <w:jc w:val="both"/>
      </w:pPr>
      <w:r>
        <w:rPr>
          <w:rFonts w:ascii="仿宋_GB2312" w:hAnsi="仿宋_GB2312" w:eastAsia="仿宋_GB2312"/>
          <w:b w:val="0"/>
          <w:sz w:val="32"/>
        </w:rPr>
        <w:t>7.一般公共服务支出(类)统战事务(款)其他统战事务支出(项):支出决算数为0.57万元，比上年决算增加0.57万元，增长100.00%,主要原因是：本年度支付自治区活动场所修缮项目质保金，上年度未支出，故与上年相比增加。</w:t>
      </w:r>
    </w:p>
    <w:p>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8.文化旅游体育与传媒支出(类)文化和旅游(款)其他文化和旅游支出(项):支出决算数为7.30万元，比上年决算减少1.61万元，下降18.07%,主要原因是：本年度拨付社火文化活动经费较上年减少。</w:t>
      </w:r>
    </w:p>
    <w:p>
      <w:pPr>
        <w:spacing w:line="580" w:lineRule="exact"/>
        <w:ind w:firstLine="640"/>
        <w:jc w:val="both"/>
      </w:pPr>
      <w:r>
        <w:rPr>
          <w:rFonts w:ascii="仿宋_GB2312" w:hAnsi="仿宋_GB2312" w:eastAsia="仿宋_GB2312"/>
          <w:b w:val="0"/>
          <w:sz w:val="32"/>
        </w:rPr>
        <w:t>9.文化旅游体育与传媒支出(类)广播电视(款)广播电视事务(项):支出决算数为50.41万元，比上年决算增加11.89万元，增长30.87%,主要原因是：本年度冬季电采暖电费单价增长，电费支出增加；基本工资调增，人员经费增加，故与上年相比增加。</w:t>
      </w:r>
    </w:p>
    <w:p>
      <w:pPr>
        <w:spacing w:line="580" w:lineRule="exact"/>
        <w:ind w:firstLine="640"/>
        <w:jc w:val="both"/>
      </w:pPr>
      <w:r>
        <w:rPr>
          <w:rFonts w:ascii="仿宋_GB2312" w:hAnsi="仿宋_GB2312" w:eastAsia="仿宋_GB2312"/>
          <w:b w:val="0"/>
          <w:sz w:val="32"/>
        </w:rPr>
        <w:t>10.文化旅游体育与传媒支出(类)其他文化旅游体育与传媒支出(款)宣传文化发展专项支出(项):支出决算数为0.81万元，比上年决算增加0.81万元，增长100.00%,主要原因是：本年度新增中央补助地方公共文化服务体系建设补助资金（新时代文明实践中心建设）。</w:t>
      </w:r>
    </w:p>
    <w:p>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3.91万元，下降100.00%,主要原因是：本年度减少中央支持地方公共文化服务体系建设补助资金（新时代文明实践中心建设项目）及中央补助地方公共文化服务体系建设补助资金。</w:t>
      </w:r>
    </w:p>
    <w:p>
      <w:pPr>
        <w:spacing w:line="580" w:lineRule="exact"/>
        <w:ind w:firstLine="640"/>
        <w:jc w:val="both"/>
      </w:pPr>
      <w:r>
        <w:rPr>
          <w:rFonts w:ascii="仿宋_GB2312" w:hAnsi="仿宋_GB2312" w:eastAsia="仿宋_GB2312"/>
          <w:b w:val="0"/>
          <w:sz w:val="32"/>
        </w:rPr>
        <w:t>12.社会保障和就业支出(类)人力资源和社会保障管理事务(款)事业运行(项):支出决算数为48.75万元，比上年决算减少0.48万元，下降0.98%,主要原因是：本年度社保中心减少福利费支出。</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13.社会保障和就业支出(类)行政事业单位养老支出(款)行政单位离退休(项):支出决算数为60.19万元，比上年决算增加51.70万元，增长608.95%,主要原因是：本年度2名退休人员去世，发放抚恤金及丧葬费。</w:t>
      </w:r>
    </w:p>
    <w:p>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12.06万元，比上年决算减少14.08万元，下降53.86%,主要原因是：上年度发放3名事业退休丧葬费和抚恤金，本年度未产生该项支出，导致经费减少。</w:t>
      </w:r>
    </w:p>
    <w:p>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111.14万元，比上年决算增加13.97万元，增长14.38%,主要原因是：本年度新招录事业编，养老保险基数调增，缴费增加。</w:t>
      </w:r>
    </w:p>
    <w:p>
      <w:pPr>
        <w:spacing w:line="580" w:lineRule="exact"/>
        <w:ind w:firstLine="640"/>
        <w:jc w:val="both"/>
      </w:pPr>
      <w:r>
        <w:rPr>
          <w:rFonts w:ascii="仿宋_GB2312" w:hAnsi="仿宋_GB2312" w:eastAsia="仿宋_GB2312"/>
          <w:b w:val="0"/>
          <w:sz w:val="32"/>
        </w:rPr>
        <w:t>16.社会保障和就业支出(类)行政事业单位养老支出(款)机关事业单位职业年金缴费支出(项):支出决算数为10.84万元，比上年决算增加4.11万元，增长61.07%,主要原因是：本年度新增1名退休人员及2名离职人员，职业年金缴费支出增加。</w:t>
      </w:r>
    </w:p>
    <w:p>
      <w:pPr>
        <w:spacing w:line="580" w:lineRule="exact"/>
        <w:ind w:firstLine="640"/>
        <w:jc w:val="both"/>
      </w:pPr>
      <w:r>
        <w:rPr>
          <w:rFonts w:ascii="仿宋_GB2312" w:hAnsi="仿宋_GB2312" w:eastAsia="仿宋_GB2312"/>
          <w:b w:val="0"/>
          <w:sz w:val="32"/>
        </w:rPr>
        <w:t>17.社会保障和就业支出(类)就业补助(款)其他就业补助支出(项):支出决算数为0.86万元，比上年决算增加0.86万元，增长100.00%,主要原因是：本年度新增农村劳动力以奖代补资金支出。</w:t>
      </w:r>
    </w:p>
    <w:p>
      <w:pPr>
        <w:spacing w:line="580" w:lineRule="exact"/>
        <w:ind w:firstLine="640"/>
        <w:jc w:val="both"/>
      </w:pPr>
      <w:r>
        <w:rPr>
          <w:rFonts w:ascii="仿宋_GB2312" w:hAnsi="仿宋_GB2312" w:eastAsia="仿宋_GB2312"/>
          <w:b w:val="0"/>
          <w:sz w:val="32"/>
        </w:rPr>
        <w:t>18.社会保障和就业支出(类)残疾人事业(款)残疾人生活和护理补贴(项):支出决算数为0.00万元，比上年决算减少21.74万元，下降100.00%,主要原因是：本年度困难和重度残疾人护理补贴由县民政局发放，导致经费减少。</w:t>
      </w:r>
    </w:p>
    <w:p>
      <w:pPr>
        <w:spacing w:line="580" w:lineRule="exact"/>
        <w:ind w:firstLine="640"/>
        <w:jc w:val="both"/>
      </w:pPr>
      <w:r>
        <w:rPr>
          <w:rFonts w:ascii="仿宋_GB2312" w:hAnsi="仿宋_GB2312" w:eastAsia="仿宋_GB2312"/>
          <w:b w:val="0"/>
          <w:sz w:val="32"/>
        </w:rPr>
        <w:t>19.卫生健康支出(类)计划生育事务(款)计划生育服务(项):支出决算数为2.31万元，比上年决算增加0.00万元，增长0.00%,主要原因是：JHSY补贴与上年一致，无差异。</w:t>
      </w:r>
    </w:p>
    <w:p>
      <w:pPr>
        <w:spacing w:line="580" w:lineRule="exact"/>
        <w:ind w:firstLine="640"/>
        <w:jc w:val="both"/>
      </w:pPr>
      <w:r>
        <w:rPr>
          <w:rFonts w:ascii="仿宋_GB2312" w:hAnsi="仿宋_GB2312" w:eastAsia="仿宋_GB2312"/>
          <w:b w:val="0"/>
          <w:sz w:val="32"/>
        </w:rPr>
        <w:t>20.卫生健康支出(类)行政事业单位医疗(款)行政单位医疗(项):支出决算数为12.35万元，比上年决算增加0.58万元，增长4.93%,主要原因是：本年在职人员工资基数调增，医疗缴费基数上涨，相应支出增加。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21.卫生健康支出(类)行政事业单位医疗(款)事业单位医疗(项):支出决算数为33.04万元，比上年决算增加3.96万元，增长13.62%,主要原因是：本年度新招录事业编，事业单位医疗基数调增，缴费增加。</w:t>
      </w:r>
    </w:p>
    <w:p>
      <w:pPr>
        <w:spacing w:line="580" w:lineRule="exact"/>
        <w:ind w:firstLine="640"/>
        <w:jc w:val="both"/>
      </w:pPr>
      <w:r>
        <w:rPr>
          <w:rFonts w:ascii="仿宋_GB2312" w:hAnsi="仿宋_GB2312" w:eastAsia="仿宋_GB2312"/>
          <w:b w:val="0"/>
          <w:sz w:val="32"/>
        </w:rPr>
        <w:t>22.卫生健康支出(类)行政事业单位医疗(款)公务员医疗补助(项):支出决算数为5.81万元，比上年决算减少0.17万元，下降2.84%,主要原因是：本年度行政人员调出2人，调入3人，新增1人，公务员医疗补助经费减少。</w:t>
      </w:r>
    </w:p>
    <w:p>
      <w:pPr>
        <w:spacing w:line="580" w:lineRule="exact"/>
        <w:ind w:firstLine="640"/>
        <w:jc w:val="both"/>
      </w:pPr>
      <w:r>
        <w:rPr>
          <w:rFonts w:ascii="仿宋_GB2312" w:hAnsi="仿宋_GB2312" w:eastAsia="仿宋_GB2312"/>
          <w:b w:val="0"/>
          <w:sz w:val="32"/>
        </w:rPr>
        <w:t>23.节能环保支出(类)自然生态保护(款)农村环境保护(项):支出决算数为0.00万元，比上年决算减少42.85万元，下降100.00%,主要原因是：本年度减少示范村衔接资金支出。</w:t>
      </w:r>
    </w:p>
    <w:p>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24.城乡社区支出(类)城乡社区规划与管理(款)城乡社区规划与管理(项):支出决算数为53.61万元，比上年决算增加24.04万元，增长81.30%,主要原因是：本年度城镇规划建设中心新招录事业编，人员经费增加。</w:t>
      </w:r>
    </w:p>
    <w:p>
      <w:pPr>
        <w:spacing w:line="580" w:lineRule="exact"/>
        <w:ind w:firstLine="640"/>
        <w:jc w:val="both"/>
      </w:pPr>
      <w:r>
        <w:rPr>
          <w:rFonts w:ascii="仿宋_GB2312" w:hAnsi="仿宋_GB2312" w:eastAsia="仿宋_GB2312"/>
          <w:b w:val="0"/>
          <w:sz w:val="32"/>
        </w:rPr>
        <w:t>25.农林水支出(类)农业农村(款)事业运行(项):支出决算数为377.11万元，比上年决算减少11.53万元，下降2.97%,主要原因是：本年度农业（畜牧业）发展服务中心调出4人，新招录3人，退休1人，人员经费减少。</w:t>
      </w:r>
    </w:p>
    <w:p>
      <w:pPr>
        <w:spacing w:line="580" w:lineRule="exact"/>
        <w:ind w:firstLine="640"/>
        <w:jc w:val="both"/>
      </w:pPr>
      <w:r>
        <w:rPr>
          <w:rFonts w:ascii="仿宋_GB2312" w:hAnsi="仿宋_GB2312" w:eastAsia="仿宋_GB2312"/>
          <w:b w:val="0"/>
          <w:sz w:val="32"/>
        </w:rPr>
        <w:t>26.农林水支出(类)农业农村(款)防灾救灾(项):支出决算数为6.84万元，比上年决算增加6.84万元，增长100.00%,主要原因是：本年度新增中央农业防灾救灾和水利救灾资金预算资金支出。</w:t>
      </w:r>
    </w:p>
    <w:p>
      <w:pPr>
        <w:spacing w:line="580" w:lineRule="exact"/>
        <w:ind w:firstLine="640"/>
        <w:jc w:val="both"/>
      </w:pPr>
      <w:r>
        <w:rPr>
          <w:rFonts w:ascii="仿宋_GB2312" w:hAnsi="仿宋_GB2312" w:eastAsia="仿宋_GB2312"/>
          <w:b w:val="0"/>
          <w:sz w:val="32"/>
        </w:rPr>
        <w:t>27.农林水支出(类)农业农村(款)其他农业农村支出(项):支出决算数为52.75万元，比上年决算减少46.59万元，下降46.90%,主要原因是：本年度减少均朱热克村、塔斯特布拉克村为民办实事经费，下派人员补助经费，驻村干部补助人数较上年减少，经费减少。</w:t>
      </w:r>
    </w:p>
    <w:p>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1,035.88万元，比上年决算增加731.71万元，增长240.56%,主要原因是：本年度新增中央农村厕所革命整村推进财政奖补（江格斯乡南村）项目、旅游服务提升建设项目等。</w:t>
      </w:r>
    </w:p>
    <w:p>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2,389.69万元，比上年决算减少241.28万元，下降9.17%,主要原因是：本年度减少克什玛布拉克村农村供水工程改造提升建设、生产设备购置等项目。</w:t>
      </w:r>
    </w:p>
    <w:p>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30.农林水支出(类)农村综合改革(款)对村级公益事业建设的补助(项):支出决算数为251.54万元，比上年决算增加42.54万元，增长20.35%,主要原因是：本年度新增中央农村综合改革转移支付预算（江格斯村）</w:t>
      </w:r>
      <w:r>
        <w:rPr>
          <w:rFonts w:hint="eastAsia" w:ascii="仿宋_GB2312" w:hAnsi="仿宋_GB2312" w:eastAsia="仿宋_GB2312"/>
          <w:b w:val="0"/>
          <w:sz w:val="32"/>
          <w:lang w:eastAsia="zh-CN"/>
        </w:rPr>
        <w:t>、</w:t>
      </w:r>
      <w:r>
        <w:rPr>
          <w:rFonts w:ascii="仿宋_GB2312" w:hAnsi="仿宋_GB2312" w:eastAsia="仿宋_GB2312"/>
          <w:b w:val="0"/>
          <w:sz w:val="32"/>
        </w:rPr>
        <w:t>（江格斯乡江格斯南村）项目。</w:t>
      </w:r>
    </w:p>
    <w:p>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31.农林水支出(类)农村综合改革(款)对村民委员会和村党支部的补助(项):支出决算数为281.94万元，比上年决算增加0.98万元，增长0.35%,主要原因是：本年度新增村干部，村干部报酬增加。</w:t>
      </w:r>
    </w:p>
    <w:p>
      <w:pPr>
        <w:spacing w:line="580" w:lineRule="exact"/>
        <w:ind w:firstLine="640"/>
        <w:jc w:val="both"/>
      </w:pPr>
      <w:r>
        <w:rPr>
          <w:rFonts w:ascii="仿宋_GB2312" w:hAnsi="仿宋_GB2312" w:eastAsia="仿宋_GB2312"/>
          <w:b w:val="0"/>
          <w:sz w:val="32"/>
        </w:rPr>
        <w:t>32.农林水支出(类)农村综合改革(款)对村集体经济组织的补助(项):支出决算数为240.00万元，比上年决算增加72.05万元，增长42.90%,主要原因是：本年度8个自然村村集体收入未达标，每个发放村村级组织运转经费和服务群众经费，导致经费增加。</w:t>
      </w:r>
    </w:p>
    <w:p>
      <w:pPr>
        <w:spacing w:line="580" w:lineRule="exact"/>
        <w:ind w:firstLine="640"/>
        <w:jc w:val="both"/>
      </w:pPr>
      <w:r>
        <w:rPr>
          <w:rFonts w:ascii="仿宋_GB2312" w:hAnsi="仿宋_GB2312" w:eastAsia="仿宋_GB2312"/>
          <w:b w:val="0"/>
          <w:sz w:val="32"/>
        </w:rPr>
        <w:t>33.住房保障支出(类)住房改革支出(款)住房公积金(项):支出决算数为89.59万元，比上年决算增加14.18万元，增长18.80%,主要原因是：本年度新招录事业编，住房公积金基数调增，缴费增加。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2024年度一般公共预算财政拨款基本支出1,257.54万元，其中：</w:t>
      </w:r>
      <w:r>
        <w:rPr>
          <w:rFonts w:ascii="仿宋_GB2312" w:hAnsi="仿宋_GB2312" w:eastAsia="仿宋_GB2312"/>
          <w:b/>
          <w:sz w:val="32"/>
        </w:rPr>
        <w:t>人员经费1,182.17万元，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pPr>
        <w:spacing w:line="580" w:lineRule="exact"/>
        <w:ind w:firstLine="640"/>
        <w:jc w:val="both"/>
      </w:pPr>
      <w:r>
        <w:rPr>
          <w:rFonts w:ascii="仿宋_GB2312" w:hAnsi="仿宋_GB2312" w:eastAsia="仿宋_GB2312"/>
          <w:b/>
          <w:sz w:val="32"/>
        </w:rPr>
        <w:t>公用经费75.37万元，</w:t>
      </w:r>
      <w:r>
        <w:rPr>
          <w:rFonts w:ascii="仿宋_GB2312" w:hAnsi="仿宋_GB2312" w:eastAsia="仿宋_GB2312"/>
          <w:b w:val="0"/>
          <w:sz w:val="32"/>
        </w:rPr>
        <w:t>包括：办公费、电费、邮电费、差旅费、维修（护）费、培训费、工会经费、福利费、公务用车运行维护费、办公设备购置。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2024年度政府性基金预算财政拨款收入总计389.61万元，</w:t>
      </w:r>
      <w:r>
        <w:rPr>
          <w:rFonts w:ascii="仿宋_GB2312" w:hAnsi="仿宋_GB2312" w:eastAsia="仿宋_GB2312"/>
          <w:b w:val="0"/>
          <w:sz w:val="32"/>
        </w:rPr>
        <w:t>其中：年初结转和结余0.00万元，本年收入389.61万元。</w:t>
      </w:r>
      <w:r>
        <w:rPr>
          <w:rFonts w:ascii="仿宋_GB2312" w:hAnsi="仿宋_GB2312" w:eastAsia="仿宋_GB2312"/>
          <w:b/>
          <w:sz w:val="32"/>
        </w:rPr>
        <w:t>政府性基金预算财政拨款支出总计389.61万元，</w:t>
      </w:r>
      <w:r>
        <w:rPr>
          <w:rFonts w:ascii="仿宋_GB2312" w:hAnsi="仿宋_GB2312" w:eastAsia="仿宋_GB2312"/>
          <w:b w:val="0"/>
          <w:sz w:val="32"/>
        </w:rPr>
        <w:t>其中：年末结转和结余0.00万元，本年支出389.61万元。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增加382.01万元，增长5,026.45%，主要原因是：本年度新增旅游服务提升建设项目、江格斯村幸福大院消防提升改造工程以及项目前期费支出。</w:t>
      </w:r>
      <w:r>
        <w:rPr>
          <w:rFonts w:ascii="仿宋_GB2312" w:hAnsi="仿宋_GB2312" w:eastAsia="仿宋_GB2312"/>
          <w:b/>
          <w:sz w:val="32"/>
        </w:rPr>
        <w:t>与年初预算相比，</w:t>
      </w:r>
      <w:r>
        <w:rPr>
          <w:rFonts w:ascii="仿宋_GB2312" w:hAnsi="仿宋_GB2312" w:eastAsia="仿宋_GB2312"/>
          <w:b w:val="0"/>
          <w:sz w:val="32"/>
        </w:rPr>
        <w:t>年初预算数75.00万元，决算数389.61万元，预决算差异率419.48%，主要原因是：年中追加旅游服务提升建设项目、江格斯村幸福大院消防提升改造工程以及项目前期费支出。</w:t>
      </w:r>
    </w:p>
    <w:p>
      <w:pPr>
        <w:spacing w:line="580" w:lineRule="exact"/>
        <w:ind w:firstLine="640"/>
        <w:jc w:val="both"/>
      </w:pPr>
      <w:r>
        <w:rPr>
          <w:rFonts w:ascii="仿宋_GB2312" w:hAnsi="仿宋_GB2312" w:eastAsia="仿宋_GB2312"/>
          <w:b w:val="0"/>
          <w:sz w:val="32"/>
        </w:rPr>
        <w:t>政府性基金预算财政拨款支出389.61万元。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291.16万元，比上年决算增加291.16万元，增长100.00%,主要原因是：本年度新增旅游服务提升建设项目以及项目前期费支出。</w:t>
      </w:r>
    </w:p>
    <w:p>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2.城乡社区支出(类)国有土地使用权出让收入安排的支出(款)农业生产发展支出(项):支出决算数为2.00万元，比上年决算减少3.00万元，下降60.00%,主要原因是：本年度减少防洪经费支出。</w:t>
      </w:r>
    </w:p>
    <w:p>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12.64万元，比上年决算增加12.64万元，增长100.00%,主要原因是：本年度新增裕民县年代印象文化旅游项目（前期费），（县配套）补助地方美术馆、公共图书馆、文化馆[站]免费开放资金。</w:t>
      </w:r>
    </w:p>
    <w:p>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83.81万元，比上年决算增加81.21万元，增长3,123.46%,主要原因是：本年度新增上半年地区本级福利彩票公益金江格斯村公益性建设项目、江格斯乡江格斯村幸福大院消防提升改造工程。</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2024年度财政拨款“三公”经费支出3.75万元，</w:t>
      </w:r>
      <w:r>
        <w:rPr>
          <w:rFonts w:ascii="仿宋_GB2312" w:hAnsi="仿宋_GB2312" w:eastAsia="仿宋_GB2312"/>
          <w:b w:val="0"/>
          <w:sz w:val="32"/>
        </w:rPr>
        <w:t>比上年增加1.26万元，增长50.60%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3.75万元，占100.00%，比上年增加1.26万元，增长50.60%，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3.75万元，其中：公务用车购置费0.00万元，公务用车运行维护费3.75万元。公务用车运行维护费开支内容包括车辆维修费、保险费、审车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3.75万元，决算数3.75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3.75万元，决算数3.75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江格斯乡人民政府（行政单位和参照公务员法管理事业单位）机关运行经费支出75.37万元，比上年减少151.06万元，下降66.71%，主要原因是：本单位本年度决算将村级组织运转经费和服务群众经费列入项目支出，故比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2024年度政府采购支出总额652.67万元，其中：政府采购货物支出649.89万元、政府采购工程支出0.00万元、政府采购服务支出2.79万元。</w:t>
      </w:r>
    </w:p>
    <w:p>
      <w:pPr>
        <w:spacing w:line="580" w:lineRule="exact"/>
        <w:ind w:firstLine="640"/>
        <w:jc w:val="both"/>
      </w:pPr>
      <w:r>
        <w:rPr>
          <w:rFonts w:ascii="仿宋_GB2312" w:hAnsi="仿宋_GB2312" w:eastAsia="仿宋_GB2312"/>
          <w:b w:val="0"/>
          <w:sz w:val="32"/>
        </w:rPr>
        <w:t>授予中小企业合同金额66.60万元，占政府采购支出总额的10.20%，其中：授予小微企业合同金额65.05万元，占政府采购支出总额的9.97%。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2,350.62平方米，价值232.33万元。车辆5辆，价值54.62万元，其中：副部（省）级及以上领导用车0辆、主要负责人用车0辆、机要通信用车0辆、应急保障用车0辆、执法执勤用车0辆、特种专业技术用车0辆、离退休干部服务用车0辆、其他用车5辆，其他用车主要是：垃圾清运车、环境卫生整治清洁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6,021.04万元，实际执行总额6,005.72万元；预算绩效评价项目20个，全年预算数1,573.30万元，全年执行数1,549.12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预算不够精准；二是预算管理规范性有待提高。下一步改进措施：一是通过培训提高本单位对预算绩效管理的认识，使其充分认识到预算绩效管理，是单位内部控制小可缺少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6,021.04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2,116.95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目标1：保障本单位在职人员69名、退休人员39名的人员工资福利发放，认真贯彻执行党的路线、方针、政策，全面加强党的领导，巩固基层政权，把握农村改革发展稳定大局，充分发挥统揽全局的领导核心作用；</w:t>
            </w:r>
            <w:r>
              <w:rPr>
                <w:rFonts w:ascii="宋体" w:hAnsi="宋体" w:eastAsia="宋体"/>
                <w:sz w:val="16"/>
              </w:rPr>
              <w:br w:type="textWrapping"/>
            </w:r>
            <w:r>
              <w:rPr>
                <w:rFonts w:ascii="宋体" w:hAnsi="宋体" w:eastAsia="宋体"/>
                <w:sz w:val="16"/>
              </w:rPr>
              <w:t>目标2：负责制定并组织实施乡、村建设规划，部署重点工程建设，乡镇道路建设及公共设施，水利设施的管理，负责土地、林木、水等自然资源和生态环境的保护，做好护林防火工作；</w:t>
            </w:r>
            <w:r>
              <w:rPr>
                <w:rFonts w:ascii="宋体" w:hAnsi="宋体" w:eastAsia="宋体"/>
                <w:sz w:val="16"/>
              </w:rPr>
              <w:br w:type="textWrapping"/>
            </w:r>
            <w:r>
              <w:rPr>
                <w:rFonts w:ascii="宋体" w:hAnsi="宋体" w:eastAsia="宋体"/>
                <w:sz w:val="16"/>
              </w:rPr>
              <w:t>目标3：负责全乡的精神文明建设、卫生、文体、广播、民政，劳动保障等工作，做好全乡信访工作，做好居民群众矛盾纠纷排查化解，对全乡进行法治宣传教育、普法及人民调解工作，为开展各项行政事务提供有力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裕民县江格斯乡人民政府全年履职尽责，坚持以习近平新时代中国特色社会主义思想为指导，深入贯彻落实党的二十大精神，习近平总书记在听取新疆维吾尔自治区党委和政府、新疆生产建设兵团工作汇报时的重要讲话精神，紧紧围绕县委、县政府决策部署，开展法治宣传教育12场次；以项目建设为重点，江格斯乡共计实施项目20个，总投资达到3948万元，打造了江格斯南村自治区示范村；保护土地、林木、水等自然资源和生态环境，推广种植小麦高产试验田1000亩，以改善民生为根本，团结带领全乡11个村队及机关的干部群众，着眼解决当前面临的紧迫问题、制约发展的根本问题、群众反映强烈的突出问题，攻坚克难，锐意进取，各项工作任务取得新进展、新成效。</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保障单位职工工资福利资金发放人数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服务村队数量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法治宣传教育次数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小麦高产试验田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打造自治区示范村数量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全乡项目工程建设数量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驻村工作队经费（江格斯乡江格斯南村）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9.12万元，用于补充村组织工作经费，访贫问苦慰问不少于1次，购买太阳能路灯10盏，南村党群服务中心暖气更新，为群众送信息、送服务、送温暖；用于村内春季防洪、建蓄水池，农田灌溉渠道清淤维修等，通过项目的全年实施，提高工作队的工作效率，丰富村民业余文化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支付9.12万元，访贫问苦慰问村民2次，购买太阳能路灯10盏，为南村党群服务中心暖气更新，为渠道清淤维修等，通过项目的实施，提高工作队的工作效率，丰富村民业余文化活动，让人民群众感受党的好政策。</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购置太阳能路灯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补充村组织工作经费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渠道清淤成本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太阳能路灯购置成本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村队工作效率提升度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丰富村民业余文化生活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预[2023]72号、塔地财预[2024]23号、塔地财预[2024]43号、裕财字[2024]1号文件精神开展实施，计划投入43.63万元，用于按时按月足额发放我乡5个村队，12名驻村人员补助。能够在保障工作队员基本生活的情况下，有效提高驻村工作队服务群众的积极性，更好的发挥致富带头人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2024年驻村干部补助项目，截</w:t>
            </w:r>
            <w:r>
              <w:rPr>
                <w:rFonts w:hint="eastAsia" w:ascii="宋体" w:hAnsi="宋体"/>
                <w:sz w:val="16"/>
                <w:lang w:val="en-US" w:eastAsia="zh-CN"/>
              </w:rPr>
              <w:t>止</w:t>
            </w:r>
            <w:r>
              <w:rPr>
                <w:rFonts w:ascii="宋体" w:hAnsi="宋体" w:eastAsia="宋体"/>
                <w:sz w:val="16"/>
              </w:rPr>
              <w:t>2024年12月31日，项目资金执行43.63万元，资金执行率100%，项目完成完了对驻村干部补助发放12次（每月1次），发放12人补助，涉及5个村队，通过项目的实施，确保5个村队都有后盾单位及驻村干部工作队人员辅助工作，发挥传帮带作用，提高了驻村干部工作队开展工作高度。</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保障工作队队员数量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人均月发放标准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保障工作队员基本生活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中央农村综合改革转移支付资金（吉兰德村、切格尔村）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60万元，用于为江格斯乡吉兰德村购置120个路灯和新建砂石路不少于2.2公里，项目建成后可以改善出行条件，进一步提高了农牧民群众的生活水平，保障农业安全生产，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支付59.68万元，已为江格斯乡吉兰德村购置120个路灯和切格尔村新建砂石路2.2公里，项目建成后可以改善出行条件，进一步提高了农牧民群众的生活水平，保障农业安全生产，进一步提高了农牧民群众的生活水平，提升了农牧民群众的幸福感、获得感及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购置路灯数量（个）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新建砂石路（公里）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每盏路灯购置成本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&lt;=2500元/盏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建设砂石路标准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13.49万元/公里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项目已完工，结余资金为质保金，2025年支付质保金。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裕民县江格斯乡江格斯南村人居环境整治提升项目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166万元，用于沿街道新建5公里左右围墙相关配套设施，购置路灯62盏，项目建成后可以提高农牧民群众村内环境，改善人居环境条件，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支付161.53万元，已完成沿街道5公里左右围墙相关配套设施，购置路灯62盏，项目建成后可以提高农牧民群众村内环境，改善人居环境条件，进一步提高了农牧民群众的生活水平，提升了农牧民群众的幸福感、获得感及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新建围墙（公里）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&gt;=62盏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每公里围墙成本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项目已完工，结余资金为质保金，2025年支付质保金。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每盏路灯成本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&lt;=2564元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裕民县江格斯乡江格斯村人居环境整治项目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75万元，主要用于新建村内道路硬化2600平方米及相关配套设施。项目建成后可以提高农牧民群众村内交通出行质量，改善人居环境条件，进一步提高了农牧民群众的生活水平，提升了农牧民群众的幸福感、获得感及满意度。</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为江格斯村新建村内道路硬化2600平方米及相关配套设施。项目建成之后有效提高了农牧民群众村内交通出行质量，改善了人居环境条件，进一步提高了农牧民群众的生活水平，提升了农牧民群众的幸福感、获得感及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新建地面硬化面积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硬化面积单位成本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&lt;=288.46元/平方米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283.89元/平方米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项目已完工，结余资金为质保金，2025年支付质保金。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改善农牧民出行条件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抗灾保畜项目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万元，用于购置草料不少于1600捆，并在2024年12月25日前完全发放，提高养殖户的防灾减灾意识和能力，促进我乡畜牧业可持续发展，最大程度地减少灾害对畜牧造成的损失，保障养殖户的经济利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年底支付2万元，已完成购置了草料20000公斤，并在2024年12月25日前完全发放，提高养殖户的防灾减灾意识和能力，促进了我乡畜牧业可持续发展，最大程度地减少了灾害对畜牧造成的损失，保障养殖户的经济利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采购草料公斤数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保障有效减少灾害造成的损失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塔地财乡财[2024]2号2024年中央农村综合改革转移支付预算（江格斯村）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30万元，由中央下达，财政局拨付，资金主要用于新建江格斯村自来水管道2公里，新建8座井及相关配套附属设施。进一步提升本村供水设施，改善农牧民的生活条件及用水环境，提升群众的幸福感、获得感、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该项目资金30万元，已新建江格斯村自来水管道2公里，新建8座井及相关配套附属设施。有效改善了本村供水设施，改善农牧民的生活条件及用水环境，提升群众的幸福感、获得感、满足感。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项目已完工，结余资金为质保金，2025年支付质保金。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改善用水环境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2024年村级组织运转经费和服务群众经费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本项目计划投入240万元，保障8个村队运转资金的正常使用，加强农村基层组织建设、巩固党在农村执政地位的必然要求，提高基层党组织服务群众能力。有效提高村级办公环境，使得村队满意度到达93%以上。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2024年村级组织运转经费和服务群众经费项目，截</w:t>
            </w:r>
            <w:r>
              <w:rPr>
                <w:rFonts w:hint="eastAsia" w:ascii="宋体" w:hAnsi="宋体"/>
                <w:sz w:val="16"/>
                <w:lang w:val="en-US" w:eastAsia="zh-CN"/>
              </w:rPr>
              <w:t>止</w:t>
            </w:r>
            <w:r>
              <w:rPr>
                <w:rFonts w:ascii="宋体" w:hAnsi="宋体" w:eastAsia="宋体"/>
                <w:sz w:val="16"/>
              </w:rPr>
              <w:t>2024年12月31日，项目资金执行240万元，资金执行率100%，项目完成了8个村队村级组织运转经费和服务群众经费的支付，通过项目的实施，推进了农村运行建设，解决好村队自制问题，保证了农村基础稳固、农村和谐稳定、农民安居乐业。</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保障运转村队数量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村队保障经费标准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提高村级办公环境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受益村队村干部满意度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2024年补助地方美术馆、公共图书馆、文化馆[站]免费开放补助资金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关于提前下达2024年中央补助地方美术馆、公共图书馆、文化馆（站）免费开放补助资金预算的通知》塔地财教【2023】86号、塔地财教[2023]77号等文件开展实施，全年计划投入5万元，用于我乡2024年文化活动事业支出，保障我乡文化活动开展不少于7次。通过项目的全年实施，有效丰富群众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美术馆、公共图书馆文化馆免费开放补助项目预算资金5万元，截止2024年12月31日，已支付5万元，已经完成了文化活动开展次数7次，项目实施后达到了丰富群众精神文化生活，传承和弘扬优秀传统文化，促进文化交流，培养人文精神，增强文化认同感，推动文化创新和发展。</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制作活动展板成本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购买活动物品成本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参加活动人员满意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2023年中央农业防灾救灾和水利救灾资金预算（防灾救灾第十一批）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计6.84万元，由中央下达，财政局拨付，本单位负责支付，主要用于购置饲草料1810捆，计划使用资金4.14万元，对江格斯乡萨尔布拉克，持勒克草料库及管护房进行维修计划使用资金2.7万元，为春秋转场农牧民提前做好保障，进一步提升农牧民群众的幸福感、获得感、安全感，有效保障农牧民的生产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计支付6.84万元，已购置饲草料1810捆，使用资金4.14万元，对江格斯乡萨尔布拉克，持勒克草料库及管护房进行维修，使用资金2.7万元，该项目的实施有效保障了农牧民的生产生活条件，为春秋转场农牧民提前做好保障，进一步提升了农牧民群众的幸福感、获得感、安全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&gt;=1810捆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草料库维修数量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草料购买金额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草料库维修金额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保障农牧民生产生活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裕民县江格斯乡旅游服务提升建设项目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裕民县江格斯乡旅游服务提升建设项目实施计划，该项目资金258.43万元，由财政局拨付，资金主要用于竞买G219沿线15157平方米的土地使用权，新建旅游设施项目，该项目建成后可以进一步提升G219沿线旅游，进一步提升村民的旅游收入，提升受益人口数，有效提升村民的幸福感、获得感、满足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根据裕民县江格斯乡旅游服务提升建设项目实施计划，该项目资金258.43万元，资金已竞买G219沿线15157平方米的土地使用权，新建旅游设施项目，该项目建成后进一步提升了G219沿线旅游，进一步提升了村民的旅游收入，提升了受益人口数，有效提升了村民的幸福感、获得感、满足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获取土地使用权面积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获取土地使用权及时率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获取土地使用权成本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上年结转项目质保金（两个项目）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本项目计划投入2.97万元，用于更换</w:t>
            </w:r>
            <w:r>
              <w:rPr>
                <w:rFonts w:hint="eastAsia" w:ascii="宋体" w:hAnsi="宋体"/>
                <w:sz w:val="16"/>
                <w:lang w:eastAsia="zh-CN"/>
              </w:rPr>
              <w:t>ZJ</w:t>
            </w:r>
            <w:r>
              <w:rPr>
                <w:rFonts w:ascii="宋体" w:hAnsi="宋体" w:eastAsia="宋体"/>
                <w:sz w:val="16"/>
              </w:rPr>
              <w:t>场所电线线路长度不少于200米和支付3个改造阵地的质保金，保障群众的生命安全同时维护社会的和谐与稳定。提高受益群众的满意度，凸显我乡政府对群众生命财产安全充分的重视，打下坚实而厚重的群众基础，使得群众放心的出入我乡的各种场所，提高群众的幸福度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该项目截止2024年底支付2.16万元，已支付</w:t>
            </w:r>
            <w:r>
              <w:rPr>
                <w:rFonts w:hint="eastAsia" w:ascii="宋体" w:hAnsi="宋体"/>
                <w:sz w:val="16"/>
                <w:lang w:eastAsia="zh-CN"/>
              </w:rPr>
              <w:t>ZJ</w:t>
            </w:r>
            <w:r>
              <w:rPr>
                <w:rFonts w:ascii="宋体" w:hAnsi="宋体" w:eastAsia="宋体"/>
                <w:sz w:val="16"/>
              </w:rPr>
              <w:t>场所改善和阵地改造的质保金，保障了群众的生命安全同时维护社会的和谐与稳定。提高受益群众的满意度，凸显我乡政府对群众生命财产安全充分的重视，打下坚实而厚重的群众基础，使得群众放心的出入我乡的各种场所，提高群众的幸福度指数。</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场所修缮质保金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因工程决算未出，导致质保金估算过高，未完成全额支付，下年针对工程类项目提前准备决算，做好资金预留。</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村级阵地建设项目质保金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因工程决算未出，导致质保金估算过高，未完成全额支付，下年针对工程类项目提前准备决算，做好资金预留。</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91.90分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农村劳动力以奖代补资金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2023年自治区财政就业补助资金预算的通知及新疆维吾尔自治区农村富余劳动力转移就业以奖代补资金管理暂行条例办法，为进一步促进农村富余劳动力转移就业，提升群众对相关政策的知晓率，扩大长期稳定转移就业规模，增加农民工资性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以奖代补资金项目截</w:t>
            </w:r>
            <w:r>
              <w:rPr>
                <w:rFonts w:hint="eastAsia" w:ascii="宋体" w:hAnsi="宋体"/>
                <w:sz w:val="16"/>
                <w:lang w:val="en-US" w:eastAsia="zh-CN"/>
              </w:rPr>
              <w:t>止</w:t>
            </w:r>
            <w:r>
              <w:rPr>
                <w:rFonts w:ascii="宋体" w:hAnsi="宋体" w:eastAsia="宋体"/>
                <w:sz w:val="16"/>
              </w:rPr>
              <w:t>2024年12月31日，项目资金执行0.86万元，资金执行率100%，项目完成制作宣传横幅5条，宣传布袋530个；通过项目的实施，更加方便后期民政政策的宣传，提升群众对相关政策的知晓率。</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制作宣传横幅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制作宣传布袋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项目开展质量达标率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制作宣传横幅成本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制作宣传布袋成本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提升群众政策知晓率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江格斯乡江格斯南村2024年中央农村厕所革命整村推进财政奖补（农村粪污一体化处理）试点示范项目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370万元，主要用于新建DN200污水管道4280米，DN污水管道5580米，管材为HDPE双壁波纹管；1000预制钢筋混凝土排水检查井324座；1000预制钢筋混凝土跌水井40座；柏油路恢复240平方米。穿路DN400钢套管60米。项目建成后可以提高农牧民群众生活条件，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支付359.26万元，已完成DN200污水管道4280米，DN污水管道5580米的建设，管材为HDPE双壁波纹管；建成1000预制钢筋混凝土排水检查井324座；1000预制钢筋混凝土跌水井40座；柏油路恢复240平方米。穿路DN400钢套管60米。项目建成后可以提高农牧民群众生活条件，进一步提高了农牧民群众的生活水平，提升了农牧民群众的幸福感、获得感及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新建DN200污水管道长度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新建DN300污水管道长度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新建检查井数量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新建跌水井数量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柏油路恢复面积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穿路DN400钢套管长度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土石方工程成本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项目已完工，结余资金为质保金，2025年支付质保金。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项目已完工，结余资金为质保金，2025年支付质保金。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提高农牧民群众生活条件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本项目计划投入267.93万元，用于按时按月足额发放我乡11个村，68名村干部的工资，能够有效提高村干部服务群众的积极性，更好的发挥致富带头人的作用，同时使我乡68名村干部的工资得到有效保障。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完成了村干部报酬项目补助11个村队，村干部享受补贴人数68人，通过项目实施，保障了68名村干部每月工资按时发放，统筹协调村队事务，为上级政府及党委提供工作数据，确保工作顺利开展，达到了村干部在基层治理工作发挥的作用，为上级政府及党委提供工作数据，确保工作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其中1人转为公务员，造成偏差。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行政村村干部报酬平均发放成本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&lt;=1422元/月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1420.16元/月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因为人员变动，村干部报酬标准不定，造成偏差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企改村村干部报酬平均发放成本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3969元/月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因为人员变动，村干部报酬标准不定，造成偏差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w:t>
            </w:r>
            <w:r>
              <w:rPr>
                <w:rFonts w:hint="eastAsia" w:ascii="宋体" w:hAnsi="宋体"/>
                <w:sz w:val="16"/>
                <w:lang w:val="en-US" w:eastAsia="zh-CN"/>
              </w:rPr>
              <w:t>JHSY</w:t>
            </w:r>
            <w:r>
              <w:rPr>
                <w:rFonts w:ascii="宋体" w:hAnsi="宋体" w:eastAsia="宋体"/>
                <w:sz w:val="16"/>
              </w:rPr>
              <w:t>服务补助资金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用于我乡11个村队11名</w:t>
            </w:r>
            <w:r>
              <w:rPr>
                <w:rFonts w:hint="eastAsia" w:ascii="宋体" w:hAnsi="宋体"/>
                <w:sz w:val="16"/>
                <w:lang w:val="en-US" w:eastAsia="zh-CN"/>
              </w:rPr>
              <w:t>JHSY</w:t>
            </w:r>
            <w:r>
              <w:rPr>
                <w:rFonts w:ascii="宋体" w:hAnsi="宋体" w:eastAsia="宋体"/>
                <w:sz w:val="16"/>
              </w:rPr>
              <w:t>宣传员生活补助，全年</w:t>
            </w:r>
            <w:r>
              <w:rPr>
                <w:rFonts w:hint="eastAsia" w:ascii="宋体" w:hAnsi="宋体"/>
                <w:sz w:val="16"/>
                <w:lang w:val="en-US" w:eastAsia="zh-CN"/>
              </w:rPr>
              <w:t>JHSY</w:t>
            </w:r>
            <w:r>
              <w:rPr>
                <w:rFonts w:ascii="宋体" w:hAnsi="宋体" w:eastAsia="宋体"/>
                <w:sz w:val="16"/>
              </w:rPr>
              <w:t>宣传次数达12余次，宣传覆盖率达到95%以上，提高农牧区妇女对</w:t>
            </w:r>
            <w:r>
              <w:rPr>
                <w:rFonts w:hint="eastAsia" w:ascii="宋体" w:hAnsi="宋体"/>
                <w:sz w:val="16"/>
                <w:lang w:val="en-US" w:eastAsia="zh-CN"/>
              </w:rPr>
              <w:t>JHSY</w:t>
            </w:r>
            <w:r>
              <w:rPr>
                <w:rFonts w:ascii="宋体" w:hAnsi="宋体" w:eastAsia="宋体"/>
                <w:sz w:val="16"/>
              </w:rPr>
              <w:t>知识等的认识，懂得如何预防各种疾病，采取多种形式对辖区妇女进行</w:t>
            </w:r>
            <w:r>
              <w:rPr>
                <w:rFonts w:hint="eastAsia" w:ascii="宋体" w:hAnsi="宋体"/>
                <w:sz w:val="16"/>
                <w:lang w:val="en-US" w:eastAsia="zh-CN"/>
              </w:rPr>
              <w:t>JHSY</w:t>
            </w:r>
            <w:r>
              <w:rPr>
                <w:rFonts w:ascii="宋体" w:hAnsi="宋体" w:eastAsia="宋体"/>
                <w:sz w:val="16"/>
              </w:rPr>
              <w:t>知识的宣传教育，提高了辖区妇女知识的知晓率和感受到国家对农牧区妇女的关心。本次项目投入预算2.31万元，于2024年12月25日前全部支付完毕，受益对象满意度到达93%以上。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该项目已支付了我乡11个村队11名</w:t>
            </w:r>
            <w:r>
              <w:rPr>
                <w:rFonts w:hint="eastAsia" w:ascii="宋体" w:hAnsi="宋体"/>
                <w:sz w:val="16"/>
                <w:lang w:val="en-US" w:eastAsia="zh-CN"/>
              </w:rPr>
              <w:t>JHSY</w:t>
            </w:r>
            <w:r>
              <w:rPr>
                <w:rFonts w:ascii="宋体" w:hAnsi="宋体" w:eastAsia="宋体"/>
                <w:sz w:val="16"/>
              </w:rPr>
              <w:t>育宣传员生活补助，全年已完成</w:t>
            </w:r>
            <w:r>
              <w:rPr>
                <w:rFonts w:hint="eastAsia" w:ascii="宋体" w:hAnsi="宋体"/>
                <w:sz w:val="16"/>
                <w:lang w:val="en-US" w:eastAsia="zh-CN"/>
              </w:rPr>
              <w:t>JHSY</w:t>
            </w:r>
            <w:r>
              <w:rPr>
                <w:rFonts w:ascii="宋体" w:hAnsi="宋体" w:eastAsia="宋体"/>
                <w:sz w:val="16"/>
              </w:rPr>
              <w:t>宣传次数达12余次，宣传覆盖率达到100%以上，提高农牧区妇女对</w:t>
            </w:r>
            <w:r>
              <w:rPr>
                <w:rFonts w:hint="eastAsia" w:ascii="宋体" w:hAnsi="宋体"/>
                <w:sz w:val="16"/>
                <w:lang w:val="en-US" w:eastAsia="zh-CN"/>
              </w:rPr>
              <w:t>JHSY</w:t>
            </w:r>
            <w:r>
              <w:rPr>
                <w:rFonts w:ascii="宋体" w:hAnsi="宋体" w:eastAsia="宋体"/>
                <w:sz w:val="16"/>
              </w:rPr>
              <w:t>知识等的认识，懂得如何预防各种疾病，采取多种形式对辖区妇女进行</w:t>
            </w:r>
            <w:r>
              <w:rPr>
                <w:rFonts w:hint="eastAsia" w:ascii="宋体" w:hAnsi="宋体"/>
                <w:sz w:val="16"/>
                <w:lang w:val="en-US" w:eastAsia="zh-CN"/>
              </w:rPr>
              <w:t>JHSY</w:t>
            </w:r>
            <w:r>
              <w:rPr>
                <w:rFonts w:ascii="宋体" w:hAnsi="宋体" w:eastAsia="宋体"/>
                <w:sz w:val="16"/>
              </w:rPr>
              <w:t>知识的宣传教育，提高了辖区妇女知识的知晓率和感受到国家对农牧区妇女的关心，受益对象满意度到达95%以上。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JHSY</w:t>
            </w:r>
            <w:r>
              <w:rPr>
                <w:rFonts w:ascii="宋体" w:hAnsi="宋体" w:eastAsia="宋体"/>
                <w:sz w:val="16"/>
              </w:rPr>
              <w:t>工作宣传员人数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JHSY</w:t>
            </w:r>
            <w:r>
              <w:rPr>
                <w:rFonts w:ascii="宋体" w:hAnsi="宋体" w:eastAsia="宋体"/>
                <w:sz w:val="16"/>
              </w:rPr>
              <w:t>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JHSY</w:t>
            </w: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JHSY</w:t>
            </w:r>
            <w:r>
              <w:rPr>
                <w:rFonts w:ascii="宋体" w:hAnsi="宋体" w:eastAsia="宋体"/>
                <w:sz w:val="16"/>
              </w:rPr>
              <w:t>工资补贴标准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保障我乡</w:t>
            </w:r>
            <w:r>
              <w:rPr>
                <w:rFonts w:hint="eastAsia" w:ascii="宋体" w:hAnsi="宋体"/>
                <w:sz w:val="16"/>
                <w:lang w:val="en-US" w:eastAsia="zh-CN"/>
              </w:rPr>
              <w:t>JHSY</w:t>
            </w:r>
            <w:r>
              <w:rPr>
                <w:rFonts w:ascii="宋体" w:hAnsi="宋体" w:eastAsia="宋体"/>
                <w:sz w:val="16"/>
              </w:rPr>
              <w:t>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JHSY</w:t>
            </w:r>
            <w:r>
              <w:rPr>
                <w:rFonts w:ascii="宋体" w:hAnsi="宋体" w:eastAsia="宋体"/>
                <w:sz w:val="16"/>
              </w:rPr>
              <w:t>宣传员满意度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2024年中央补助地方公共文化服务体系建设补助资金（新时代文明实践中心建设）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计划支付0.81万元，按照新时代文明实践所建设要求，整合资源，确保江格斯乡新时代文明实践所志愿服务队伍达到1支以上，全年开展集中性活动1场次，有效整合阵地活动资源，提高志愿者骨干培训率和群众满意率推进新时代文明实践所建设与乡村振兴、基层党建、文化润疆贯通融合实现更大发展、发挥更大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止2024年年底支付0.81万元，按照新时代文明实践所建设要求，整合资源，确保江格斯乡新时代文明实践所志愿服务队伍达到1支以上，全年已开展集中性活动1场次，有效整合阵地活动资源，提高志愿者骨干培训率和群众满意率推进新时代文明实践所建设与乡村振兴、基层党建、文化润疆贯通融合实现更大发展、发挥更大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新时代文明实践志愿服务队伍数量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新时代文明实践所全年开展活动数量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开展新时代文化实践活动成本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推动新时代文明实践中心建设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群众对新时代文化实践活动的满意度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2024年文化活动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裕党财办[2024]21号文件，2024年文化活动经费项目，总投资3万元，为丰富和活跃广大群众文化生活，营造欢乐、喜庆、文明、祥和的节日氛围，开展1次大型社火活动，展现社会经济发展和文化精神成就，不断提高广大群众的幸福指数，激发群众激情，充分展现群众新生活、新风尚、新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裕党财办[2024]21号文件，2024年文化活动经费项目总投资3万元，已开展1次大型社火活动，租赁服装100套，聘请1名教学老师，为丰富和活跃广大群众文化生活，营造欢乐、喜庆、文明、祥和的节日氛围，展现社会经济发展和文化精神成就，不断提高广大群众的幸福指数，激发群众激情，充分展现群众新生活、新风尚、新面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文化活动举办次数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社火活动租赁服装数量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聘请教学老师数量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文化活动支付及时率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化妆服务成本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租赁服装成本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聘请教学老师成本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2023年下半年地区本级福利彩票公益金（江格斯乡江格斯村幸福大院消防提升改造工程）</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地财综[2024]12号2023年下半年地区本级福利彩票公益金（江格斯乡江格斯村幸福大院消防提升改造工程）该项目主要用于更换维修江格斯村幸福大院房屋防火岩棉板625平米及配套设施，提高江格斯村幸福大院消防条件，进一步改善江格斯村独居老人，老有所依，老有所养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该项目已为格斯村幸福大院房屋屋顶更换维修防火岩棉板625平米及配套设施，有效改善了江格斯村幸福大院消防条件，进一步改善了独居老人，老有所依，老有所养的问题。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改造屋顶面积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改善消防条件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2023年村干部绩效考核奖励金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裕民县江格斯乡人民政府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村干部绩效考核奖励金项目预算实施计划，项目资金为19.4万元，标准4000元/人、6000元/人、8000元/人、10000元/人。为做好社区群众工作，访贫问苦，慰问困难群众，为群众送信息，送温暖，送服务等，补充社区村队人员力量更好的开展更类工作。为了更好发挥村干部在基层治理工作的作用，财政安排村干部绩效奖励金，保障村干部统筹协调村队事务，提高村干部工作积极性，为上级政府及党委提供工作数据，确保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村干部绩效考核项目预算资金19.4万元，截止2024年12月31日，已支付19.4万元，项目按照计划正常实行，为了更好发挥村干部在基层治理工作的作用，财政安排村干部工资，保障村干部工作积极性，已经完成了村干部享受补贴34人，充分发挥了村干部基层治理工作，统筹协调村队事务，为上级政府及党委提供工作数据，确保工利开展。</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村干部绩效奖励金发放准确率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村干部绩效奖励金支付及时率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自然村村干部绩效考核称职补贴标准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自然村村干部绩效考核优秀补贴标准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行政村村干部绩效考核称职补贴标准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行政村村干部绩效考核优秀补贴标准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村干部基层工作积极性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本年本单位SM项目2个，全年预算数22万元，全年执行数22万元。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AB3171"/>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3951D5"/>
    <w:rsid w:val="3EA7725F"/>
    <w:rsid w:val="3EC014A1"/>
    <w:rsid w:val="40834692"/>
    <w:rsid w:val="423A32B2"/>
    <w:rsid w:val="423C0CB4"/>
    <w:rsid w:val="427B5743"/>
    <w:rsid w:val="42E64542"/>
    <w:rsid w:val="464B7E04"/>
    <w:rsid w:val="464F7E64"/>
    <w:rsid w:val="46901EEE"/>
    <w:rsid w:val="469C74D2"/>
    <w:rsid w:val="47445515"/>
    <w:rsid w:val="4B4C0111"/>
    <w:rsid w:val="4BB23021"/>
    <w:rsid w:val="4BB8289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602443"/>
    <w:rsid w:val="65D97752"/>
    <w:rsid w:val="664C500C"/>
    <w:rsid w:val="67D111AB"/>
    <w:rsid w:val="68DB0208"/>
    <w:rsid w:val="68DF36D5"/>
    <w:rsid w:val="69846A0E"/>
    <w:rsid w:val="69AD798C"/>
    <w:rsid w:val="6B2A39C2"/>
    <w:rsid w:val="6B68175F"/>
    <w:rsid w:val="6B8B5C99"/>
    <w:rsid w:val="6CA7198F"/>
    <w:rsid w:val="6D8919A8"/>
    <w:rsid w:val="6DE009CF"/>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