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裕民县水利局2024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水利局承担着全县水利工程建设、运行与管理、防洪抗旱、水资源管理、水土保持等职责；负责贯彻实施国家和自治区有关水行政方面的法律、法规和方针政策；负责全县计划用水工作；负责实施取水许可及水资源费征收工作；依法对水事活动进行监督和查处，协调全县水事纠纷；指导饮水水源保护工作，指导农村饮水安全和乡镇供水工作。承担全县防汛防旱指挥部的日常工作；指导全县水土保持和水土流失综合防治工作，承办县政府交办的其他事项。认真执行国家水利发展的法律、法规、和方针、政策，严格按照有关法律法规和财政专项资金管理制度，承办裕民县人民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裕民县水利局2024年度，实有人数60人，其中：在职人员22人，减少3人；离休人员0人，增加0人；退休人员38人,增加5人。</w:t>
      </w:r>
    </w:p>
    <w:p>
      <w:pPr>
        <w:spacing w:line="580" w:lineRule="exact"/>
        <w:ind w:firstLine="640"/>
        <w:jc w:val="both"/>
      </w:pPr>
      <w:r>
        <w:rPr>
          <w:rFonts w:ascii="仿宋_GB2312" w:hAnsi="仿宋_GB2312" w:eastAsia="仿宋_GB2312"/>
          <w:sz w:val="32"/>
        </w:rPr>
        <w:t>裕民县水利局无下属预算单位，下设4个科室，分别是：办公室、财务室、项目办、水政办。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2024年度收入总计10,454.80万元，</w:t>
      </w:r>
      <w:r>
        <w:rPr>
          <w:rFonts w:ascii="仿宋_GB2312" w:hAnsi="仿宋_GB2312" w:eastAsia="仿宋_GB2312"/>
          <w:b w:val="0"/>
          <w:sz w:val="32"/>
        </w:rPr>
        <w:t>其中：本年收入合计10,157.97万元，使用非财政拨款结余（含专用结余）0.00万元，年初结转和结余296.83万元。</w:t>
      </w:r>
    </w:p>
    <w:p>
      <w:pPr>
        <w:spacing w:line="580" w:lineRule="exact"/>
        <w:ind w:firstLine="640"/>
        <w:jc w:val="both"/>
      </w:pPr>
      <w:r>
        <w:rPr>
          <w:rFonts w:ascii="仿宋_GB2312" w:hAnsi="仿宋_GB2312" w:eastAsia="仿宋_GB2312"/>
          <w:b/>
          <w:sz w:val="32"/>
        </w:rPr>
        <w:t>2024年度支出总计10,454.80万元，</w:t>
      </w:r>
      <w:r>
        <w:rPr>
          <w:rFonts w:ascii="仿宋_GB2312" w:hAnsi="仿宋_GB2312" w:eastAsia="仿宋_GB2312"/>
          <w:b w:val="0"/>
          <w:sz w:val="32"/>
        </w:rPr>
        <w:t>其中：本年支出合计10,157.97万元，结余分配0.00万元，年末结转和结余296.83万元。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减少1,419.54万元，下降11.95%，主要原因是：本年切格尔水库项目资金较上年减少。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本年收入10,157.97万元，</w:t>
      </w:r>
      <w:r>
        <w:rPr>
          <w:rFonts w:ascii="仿宋_GB2312" w:hAnsi="仿宋_GB2312" w:eastAsia="仿宋_GB2312"/>
          <w:b w:val="0"/>
          <w:sz w:val="32"/>
        </w:rPr>
        <w:t>其中：财政拨款收入8,497.33万元，占83.65%；上级补助收入0.00万元，占0.00%；事业收入0.00万元，占0.00%；经营收入0.00万元，占0.00%；附属单位上缴收入0.00万元，占0.00%；其他收入1,660.64万元，占16.35%。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本年支出10,157.97万元，</w:t>
      </w:r>
      <w:r>
        <w:rPr>
          <w:rFonts w:ascii="仿宋_GB2312" w:hAnsi="仿宋_GB2312" w:eastAsia="仿宋_GB2312"/>
          <w:b w:val="0"/>
          <w:sz w:val="32"/>
        </w:rPr>
        <w:t>其中：基本支出450.59万元，占4.44%；项目支出9,707.38万元，占95.56%；上缴上级支出0.00万元，占0.00%；经营支出0.00万元，占0.00%；对附属单位补助支出0.00万元，占0.00%。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2024年度财政拨款收入总计8,497.33万元，</w:t>
      </w:r>
      <w:r>
        <w:rPr>
          <w:rFonts w:ascii="仿宋_GB2312" w:hAnsi="仿宋_GB2312" w:eastAsia="仿宋_GB2312"/>
          <w:b w:val="0"/>
          <w:sz w:val="32"/>
        </w:rPr>
        <w:t>其中：年初财政拨款结转和结余0.00万元，本年财政拨款收入8,497.33万元。</w:t>
      </w:r>
      <w:r>
        <w:rPr>
          <w:rFonts w:ascii="仿宋_GB2312" w:hAnsi="仿宋_GB2312" w:eastAsia="仿宋_GB2312"/>
          <w:b/>
          <w:sz w:val="32"/>
        </w:rPr>
        <w:t>财政拨款支出总计8,497.33万元，</w:t>
      </w:r>
      <w:r>
        <w:rPr>
          <w:rFonts w:ascii="仿宋_GB2312" w:hAnsi="仿宋_GB2312" w:eastAsia="仿宋_GB2312"/>
          <w:b w:val="0"/>
          <w:sz w:val="32"/>
        </w:rPr>
        <w:t>其中：年末财政拨款结转和结余0.00万元，本年财政拨款支出8,497.33万元。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减少3,080.18万元，下降26.60%，主要原因是：本年切格尔水库项目资金较上年减少。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年初预算数4,645.21万元，决算数8,497.33万元，预决算差异率82.93%，主要原因是：年中追加哈拉布拉蓄水调节池项目资金。</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2024年度一般公共预算财政拨款支出4,493.01万元，</w:t>
      </w:r>
      <w:r>
        <w:rPr>
          <w:rFonts w:ascii="仿宋_GB2312" w:hAnsi="仿宋_GB2312" w:eastAsia="仿宋_GB2312"/>
          <w:b w:val="0"/>
          <w:sz w:val="32"/>
        </w:rPr>
        <w:t>占本年支出合计的44.23%。</w:t>
      </w:r>
      <w:r>
        <w:rPr>
          <w:rFonts w:ascii="仿宋_GB2312" w:hAnsi="仿宋_GB2312" w:eastAsia="仿宋_GB2312"/>
          <w:b/>
          <w:sz w:val="32"/>
        </w:rPr>
        <w:t>与上年相比，</w:t>
      </w:r>
      <w:r>
        <w:rPr>
          <w:rFonts w:ascii="仿宋_GB2312" w:hAnsi="仿宋_GB2312" w:eastAsia="仿宋_GB2312"/>
          <w:b w:val="0"/>
          <w:sz w:val="32"/>
        </w:rPr>
        <w:t>增加62.75万元，增长1.42%，主要原因是：本年在职人员工资调增，社保、公积金基数调增，人员经费增加。增加中央水利发展资金预算(农村饮水工程维修养护）资金。</w:t>
      </w:r>
      <w:r>
        <w:rPr>
          <w:rFonts w:ascii="仿宋_GB2312" w:hAnsi="仿宋_GB2312" w:eastAsia="仿宋_GB2312"/>
          <w:b/>
          <w:sz w:val="32"/>
        </w:rPr>
        <w:t>与年初预算相比,</w:t>
      </w:r>
      <w:r>
        <w:rPr>
          <w:rFonts w:ascii="仿宋_GB2312" w:hAnsi="仿宋_GB2312" w:eastAsia="仿宋_GB2312"/>
          <w:b w:val="0"/>
          <w:sz w:val="32"/>
        </w:rPr>
        <w:t>年初预算数4,552.51万元，决算数4,493.01万元，预决算差异率-1.31%，主要原因是：年中调减裕民县哈拉布拉渠首除险加固工程项目资金。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1.社会保障和就业支出(类)105.21万元,占2.34%。</w:t>
      </w:r>
    </w:p>
    <w:p>
      <w:pPr>
        <w:spacing w:line="580" w:lineRule="exact"/>
        <w:ind w:firstLine="640"/>
        <w:jc w:val="both"/>
      </w:pPr>
      <w:r>
        <w:rPr>
          <w:rFonts w:ascii="仿宋_GB2312" w:hAnsi="仿宋_GB2312" w:eastAsia="仿宋_GB2312"/>
          <w:b w:val="0"/>
          <w:sz w:val="32"/>
        </w:rPr>
        <w:t>2.卫生健康支出(类)22.26万元,占0.50%。</w:t>
      </w:r>
    </w:p>
    <w:p>
      <w:pPr>
        <w:spacing w:line="580" w:lineRule="exact"/>
        <w:ind w:firstLine="640"/>
        <w:jc w:val="both"/>
      </w:pPr>
      <w:r>
        <w:rPr>
          <w:rFonts w:ascii="仿宋_GB2312" w:hAnsi="仿宋_GB2312" w:eastAsia="仿宋_GB2312"/>
          <w:b w:val="0"/>
          <w:sz w:val="32"/>
        </w:rPr>
        <w:t>3.节能环保支出(类)5.00万元,占0.11%。</w:t>
      </w:r>
    </w:p>
    <w:p>
      <w:pPr>
        <w:spacing w:line="580" w:lineRule="exact"/>
        <w:ind w:firstLine="640"/>
        <w:jc w:val="both"/>
      </w:pPr>
      <w:r>
        <w:rPr>
          <w:rFonts w:ascii="仿宋_GB2312" w:hAnsi="仿宋_GB2312" w:eastAsia="仿宋_GB2312"/>
          <w:b w:val="0"/>
          <w:sz w:val="32"/>
        </w:rPr>
        <w:t>4.农林水支出(类)4,330.68万元,占96.39%。</w:t>
      </w:r>
    </w:p>
    <w:p>
      <w:pPr>
        <w:spacing w:line="580" w:lineRule="exact"/>
        <w:ind w:firstLine="640"/>
        <w:jc w:val="both"/>
      </w:pPr>
      <w:r>
        <w:rPr>
          <w:rFonts w:ascii="仿宋_GB2312" w:hAnsi="仿宋_GB2312" w:eastAsia="仿宋_GB2312"/>
          <w:b w:val="0"/>
          <w:sz w:val="32"/>
        </w:rPr>
        <w:t>5.住房保障支出(类)29.86万元,占0.66%。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1.一般公共服务支出(类)发展与改革事务(款)其他发展与改革事务支出(项):支出决算数为0.00万元，比上年决算减少30.00万元，下降100.00%,主要原因是：自治区预算内基建及重大项目前期费较上年减少。</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29.55万元，比上年决算减少48.58万元，下降62.18%,主要原因是：2023年退休人员职业年金列入此科目中，本年职业年金进行调整，导致经费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38.00万元，比上年决算减少4.82万元，下降11.26%,主要原因是：2024年1月-9月单位退休5人，导致单位基本养老保险缴费较上年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37.65万元，比上年决算减少1.24万元，下降3.19%,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5.卫生健康支出(类)行政事业单位医疗(款)行政单位医疗(项):支出决算数为18.12万元，比上年决算减少0.84万元，下降4.43%,主要原因是：本年在职人员减少，行政单位医疗缴费支出减少。</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6.卫生健康支出(类)行政事业单位医疗(款)公务员医疗补助(项):支出决算数为4.13万元，比上年决算减少1.30万元，下降23.94%,主要原因是：本年在职人员减少，公务员医疗缴费支出减少。</w:t>
      </w:r>
    </w:p>
    <w:p>
      <w:pPr>
        <w:spacing w:line="580" w:lineRule="exact"/>
        <w:ind w:firstLine="640"/>
        <w:jc w:val="both"/>
      </w:pPr>
      <w:r>
        <w:rPr>
          <w:rFonts w:ascii="仿宋_GB2312" w:hAnsi="仿宋_GB2312" w:eastAsia="仿宋_GB2312"/>
          <w:b w:val="0"/>
          <w:sz w:val="32"/>
        </w:rPr>
        <w:t>7.节能环保支出(类)自然生态保护(款)草原生态修复治理(项):支出决算数为5.00万元，比上年决算增加5.00万元，增长100.00%,主要原因是：本年新增塔城地区库鲁斯台草原生态保护资金项目资金。</w:t>
      </w:r>
    </w:p>
    <w:p>
      <w:pPr>
        <w:spacing w:line="580" w:lineRule="exact"/>
        <w:ind w:firstLine="640"/>
        <w:jc w:val="both"/>
      </w:pPr>
      <w:r>
        <w:rPr>
          <w:rFonts w:ascii="仿宋_GB2312" w:hAnsi="仿宋_GB2312" w:eastAsia="仿宋_GB2312"/>
          <w:b w:val="0"/>
          <w:sz w:val="32"/>
        </w:rPr>
        <w:t>8.农林水支出(类)农业农村(款)其他农业农村支出(项):支出决算数为11.70万元，比上年决算增加8.48万元，增长263.35%,主要原因是：本年增加驻村工作队工作经费项目资金。</w:t>
      </w:r>
    </w:p>
    <w:p>
      <w:pPr>
        <w:spacing w:line="580" w:lineRule="exact"/>
        <w:ind w:firstLine="640"/>
        <w:jc w:val="both"/>
      </w:pPr>
      <w:r>
        <w:rPr>
          <w:rFonts w:ascii="仿宋_GB2312" w:hAnsi="仿宋_GB2312" w:eastAsia="仿宋_GB2312"/>
          <w:b w:val="0"/>
          <w:sz w:val="32"/>
        </w:rPr>
        <w:t>9.农林水支出(类)水利(款)行政运行(项):支出决算数为293.26万元，比上年决算减少67.17万元，下降18.64%,主要原因是：本年在职人员减少，人员经费减少。</w:t>
      </w:r>
    </w:p>
    <w:p>
      <w:pPr>
        <w:spacing w:line="580" w:lineRule="exact"/>
        <w:ind w:firstLine="640"/>
        <w:jc w:val="both"/>
      </w:pPr>
      <w:r>
        <w:rPr>
          <w:rFonts w:ascii="仿宋_GB2312" w:hAnsi="仿宋_GB2312" w:eastAsia="仿宋_GB2312"/>
          <w:b w:val="0"/>
          <w:sz w:val="32"/>
        </w:rPr>
        <w:t>10.农林水支出(类)水利(款)水利工程建设(项):支出决算数为3,769.79万元，比上年决算增加2,146.18万元，增长132.19%,主要原因是：本年新增哈拉布拉蓄水调节池项目资金。</w:t>
      </w:r>
    </w:p>
    <w:p>
      <w:pPr>
        <w:spacing w:line="580" w:lineRule="exact"/>
        <w:ind w:firstLine="640"/>
        <w:jc w:val="both"/>
      </w:pPr>
      <w:r>
        <w:rPr>
          <w:rFonts w:ascii="仿宋_GB2312" w:hAnsi="仿宋_GB2312" w:eastAsia="仿宋_GB2312"/>
          <w:b w:val="0"/>
          <w:sz w:val="32"/>
        </w:rPr>
        <w:t>11.农林水支出(类)水利(款)水利工程运行与维护(项):支出决算数为0.00万元，比上年决算减少864.44万元，下降100.00%,主要原因是：本年减少裕民县哈拉布拉渠首除险加固工程。</w:t>
      </w:r>
    </w:p>
    <w:p>
      <w:pPr>
        <w:spacing w:line="580" w:lineRule="exact"/>
        <w:ind w:firstLine="640"/>
        <w:jc w:val="both"/>
      </w:pPr>
      <w:r>
        <w:rPr>
          <w:rFonts w:ascii="仿宋_GB2312" w:hAnsi="仿宋_GB2312" w:eastAsia="仿宋_GB2312"/>
          <w:b w:val="0"/>
          <w:sz w:val="32"/>
        </w:rPr>
        <w:t>12.农林水支出(类)水利(款)水资源节约管理与保护(项):支出决算数为50.49万元，比上年决算减少52.51万元，下降50.98%,主要原因是：本年水利发展资金水资源刚性约束与调度（节水补助）项目支出较上年有所减少。</w:t>
      </w:r>
    </w:p>
    <w:p>
      <w:pPr>
        <w:spacing w:line="580" w:lineRule="exact"/>
        <w:ind w:firstLine="640"/>
        <w:jc w:val="both"/>
      </w:pPr>
      <w:r>
        <w:rPr>
          <w:rFonts w:ascii="仿宋_GB2312" w:hAnsi="仿宋_GB2312" w:eastAsia="仿宋_GB2312"/>
          <w:b w:val="0"/>
          <w:sz w:val="32"/>
        </w:rPr>
        <w:t>13.农林水支出(类)水利(款)水质监测(项):支出决算数为15.00万元，比上年决算增加15.00万元，增长100.00%,主要原因是：本年新增水质检测费（安全生产）项目支出。</w:t>
      </w:r>
    </w:p>
    <w:p>
      <w:pPr>
        <w:spacing w:line="580" w:lineRule="exact"/>
        <w:ind w:firstLine="640"/>
        <w:jc w:val="both"/>
      </w:pPr>
      <w:r>
        <w:rPr>
          <w:rFonts w:ascii="仿宋_GB2312" w:hAnsi="仿宋_GB2312" w:eastAsia="仿宋_GB2312"/>
          <w:b w:val="0"/>
          <w:sz w:val="32"/>
        </w:rPr>
        <w:t>14.农林水支出(类)水利(款)防汛(项):支出决算数为9.95万元，比上年决算减少20.23万元，下降67.03%,主要原因是：本年中央水利发展资金数较上年有所减少。</w:t>
      </w:r>
    </w:p>
    <w:p>
      <w:pPr>
        <w:spacing w:line="580" w:lineRule="exact"/>
        <w:ind w:firstLine="640"/>
        <w:jc w:val="both"/>
      </w:pPr>
      <w:r>
        <w:rPr>
          <w:rFonts w:ascii="仿宋_GB2312" w:hAnsi="仿宋_GB2312" w:eastAsia="仿宋_GB2312"/>
          <w:b w:val="0"/>
          <w:sz w:val="32"/>
        </w:rPr>
        <w:t>15.农林水支出(类)水利(款)抗旱(项):支出决算数为6.96万元，比上年决算减少210.25万元，下降96.80%,主要原因是：本年中央水利发展资金预算(农村饮水工程维修养护）项目较上年减少。</w:t>
      </w:r>
    </w:p>
    <w:p>
      <w:pPr>
        <w:spacing w:line="580" w:lineRule="exact"/>
        <w:ind w:firstLine="640"/>
        <w:jc w:val="both"/>
      </w:pPr>
      <w:r>
        <w:rPr>
          <w:rFonts w:ascii="仿宋_GB2312" w:hAnsi="仿宋_GB2312" w:eastAsia="仿宋_GB2312"/>
          <w:b w:val="0"/>
          <w:sz w:val="32"/>
        </w:rPr>
        <w:t>16.农林水支出(类)水利(款)江河湖库水系综合整治(项):支出决算数为27.83万元，比上年决算减少926.24万元，下降97.08%,主要原因是：本年中央水利发展资金预算（小型水库维修养护）项目资金较上年有所减少。</w:t>
      </w:r>
    </w:p>
    <w:p>
      <w:pPr>
        <w:spacing w:line="580" w:lineRule="exact"/>
        <w:ind w:firstLine="640"/>
        <w:jc w:val="both"/>
      </w:pPr>
      <w:r>
        <w:rPr>
          <w:rFonts w:ascii="仿宋_GB2312" w:hAnsi="仿宋_GB2312" w:eastAsia="仿宋_GB2312"/>
          <w:b w:val="0"/>
          <w:sz w:val="32"/>
        </w:rPr>
        <w:t>17.农林水支出(类)水利(款)大中型水库移民后期扶持专项支出(项):支出决算数为0.00万元，比上年决算减少2.55万元，下降100.00%,主要原因是：本年科目调整水库移民后期扶持资金调整至政府性基金，导致经费减少。</w:t>
      </w:r>
    </w:p>
    <w:p>
      <w:pPr>
        <w:spacing w:line="580" w:lineRule="exact"/>
        <w:ind w:firstLine="640"/>
        <w:jc w:val="both"/>
      </w:pPr>
      <w:r>
        <w:rPr>
          <w:rFonts w:ascii="仿宋_GB2312" w:hAnsi="仿宋_GB2312" w:eastAsia="仿宋_GB2312"/>
          <w:b w:val="0"/>
          <w:sz w:val="32"/>
        </w:rPr>
        <w:t>18.农林水支出(类)水利(款)农村供水(项):支出决算数为145.70万元，比上年决算增加121.70万元，增长507.08%,主要原因是：本年中央水利发展资金（农村饮水工程维修养护）项目资金较上年增加。</w:t>
      </w:r>
    </w:p>
    <w:p>
      <w:pPr>
        <w:spacing w:line="580" w:lineRule="exact"/>
        <w:ind w:firstLine="640"/>
        <w:jc w:val="both"/>
      </w:pPr>
      <w:r>
        <w:rPr>
          <w:rFonts w:ascii="仿宋_GB2312" w:hAnsi="仿宋_GB2312" w:eastAsia="仿宋_GB2312"/>
          <w:b w:val="0"/>
          <w:sz w:val="32"/>
        </w:rPr>
        <w:t>19.住房保障支出(类)住房改革支出(款)住房公积金(项):支出决算数为29.86万元，比上年决算减少3.48万元，下降10.44%,主要原因是：本年在职人员减少，住房公积金缴费支出减少。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2024年度一般公共预算财政拨款基本支出450.59万元，其中：</w:t>
      </w:r>
      <w:r>
        <w:rPr>
          <w:rFonts w:ascii="仿宋_GB2312" w:hAnsi="仿宋_GB2312" w:eastAsia="仿宋_GB2312"/>
          <w:b/>
          <w:sz w:val="32"/>
        </w:rPr>
        <w:t>人员经费429.21万元，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包括：基本工资、津贴补贴、奖金、绩效工资、机关事业单位基本养老保险缴费、职业年金缴费、职工基本医疗保险缴费、公务员医疗补助缴费、其他社会保障缴费、住房公积金、退休费、医疗费补助。</w:t>
      </w:r>
    </w:p>
    <w:p>
      <w:pPr>
        <w:spacing w:line="580" w:lineRule="exact"/>
        <w:ind w:firstLine="640"/>
        <w:jc w:val="both"/>
      </w:pPr>
      <w:r>
        <w:rPr>
          <w:rFonts w:ascii="仿宋_GB2312" w:hAnsi="仿宋_GB2312" w:eastAsia="仿宋_GB2312"/>
          <w:b/>
          <w:sz w:val="32"/>
        </w:rPr>
        <w:t>公用经费21.38万元，</w:t>
      </w:r>
      <w:r>
        <w:rPr>
          <w:rFonts w:ascii="仿宋_GB2312" w:hAnsi="仿宋_GB2312" w:eastAsia="仿宋_GB2312"/>
          <w:b w:val="0"/>
          <w:sz w:val="32"/>
        </w:rPr>
        <w:t>包括：办公费、电费、取暖费、差旅费、培训费、工会经费、公务用车运行维护费。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2024年度政府性基金预算财政拨款收入总计4,004.32万元，</w:t>
      </w:r>
      <w:r>
        <w:rPr>
          <w:rFonts w:ascii="仿宋_GB2312" w:hAnsi="仿宋_GB2312" w:eastAsia="仿宋_GB2312"/>
          <w:b w:val="0"/>
          <w:sz w:val="32"/>
        </w:rPr>
        <w:t>其中：年初结转和结余0.00万元，本年收入4,004.32万元。</w:t>
      </w:r>
      <w:r>
        <w:rPr>
          <w:rFonts w:ascii="仿宋_GB2312" w:hAnsi="仿宋_GB2312" w:eastAsia="仿宋_GB2312"/>
          <w:b/>
          <w:sz w:val="32"/>
        </w:rPr>
        <w:t>政府性基金预算财政拨款支出总计4,004.32万元，</w:t>
      </w:r>
      <w:r>
        <w:rPr>
          <w:rFonts w:ascii="仿宋_GB2312" w:hAnsi="仿宋_GB2312" w:eastAsia="仿宋_GB2312"/>
          <w:b w:val="0"/>
          <w:sz w:val="32"/>
        </w:rPr>
        <w:t>其中：年末结转和结余0.00万元，本年支出4,004.32万元。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减少3,142.92万元，下降43.97%，主要原因是：本年裕民县水库水闸及水利现代化建设、切格尔水库项目资金较上年减少。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年初预算数92.70万元，决算数4,004.32万元，预决算差异率4219.65%，主要原因是：年中追加切格尔水库工程项目资金。</w:t>
      </w:r>
    </w:p>
    <w:p>
      <w:pPr>
        <w:spacing w:line="580" w:lineRule="exact"/>
        <w:ind w:firstLine="640"/>
        <w:jc w:val="both"/>
      </w:pPr>
      <w:r>
        <w:rPr>
          <w:rFonts w:ascii="仿宋_GB2312" w:hAnsi="仿宋_GB2312" w:eastAsia="仿宋_GB2312"/>
          <w:b w:val="0"/>
          <w:sz w:val="32"/>
        </w:rPr>
        <w:t>政府性基金预算财政拨款支出4,004.32万元。</w:t>
      </w:r>
    </w:p>
    <w:p>
      <w:pPr>
        <w:spacing w:line="580" w:lineRule="exact"/>
        <w:ind w:firstLine="640"/>
        <w:jc w:val="both"/>
      </w:pPr>
      <w:r>
        <w:rPr>
          <w:rFonts w:ascii="仿宋_GB2312" w:hAnsi="仿宋_GB2312" w:eastAsia="仿宋_GB2312"/>
          <w:b w:val="0"/>
          <w:sz w:val="32"/>
        </w:rPr>
        <w:t>1.社会保障和就业支出(类)大中型水库移民后期扶持基金支出(款)移民补助(项):支出决算数为0.00万元，比上年决算减少4.56万元，下降100.00%,主要原因是：本年科目调整，水库移民后期扶持资金上年在社会保障和就业支出(类)大中型水库移民后期扶持基金支出(款)移民补助(项)列支，本年调整至农林水支出(类)大中型水库移民后期扶持基金支出(款)移民补助(项)，导致经费减少。</w:t>
      </w:r>
    </w:p>
    <w:p>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0.00万元，比上年决算减少142.68万元，下降100.00%,主要原因是：本年减少江格斯水库建设项目补缴的林地补偿费和使用林地可行性报告费、2023年日协还款项目资金。</w:t>
      </w:r>
    </w:p>
    <w:p>
      <w:pPr>
        <w:spacing w:line="580" w:lineRule="exact"/>
        <w:ind w:firstLine="640"/>
        <w:jc w:val="both"/>
      </w:pPr>
      <w:r>
        <w:rPr>
          <w:rFonts w:ascii="仿宋_GB2312" w:hAnsi="仿宋_GB2312" w:eastAsia="仿宋_GB2312"/>
          <w:b w:val="0"/>
          <w:sz w:val="32"/>
        </w:rPr>
        <w:t>3.农林水支出(类)大中型水库移民后期扶持基金支出(款)移民补助(项):支出决算数为4.32万元，比上年决算增加4.32万元，增长100.00%,主要原因是：本年科目调整，水库移民后期扶持资金上年在社会保障和就业支出(类)大中型水库移民后期扶持基金支出(款)移民补助(项)列支，本年调整至农林水支出(类)大中型水库移民后期扶持基金支出(款)移民补助(项)，导致经费增加。</w:t>
      </w:r>
    </w:p>
    <w:p>
      <w:pPr>
        <w:spacing w:line="580" w:lineRule="exact"/>
        <w:ind w:firstLine="640"/>
        <w:jc w:val="both"/>
      </w:pPr>
      <w:r>
        <w:rPr>
          <w:rFonts w:ascii="仿宋_GB2312" w:hAnsi="仿宋_GB2312" w:eastAsia="仿宋_GB2312"/>
          <w:b w:val="0"/>
          <w:sz w:val="32"/>
        </w:rPr>
        <w:t>4.其他支出(类)其他政府性基金及对应专项债务收入安排的支出(款)其他地方自行试点项目收益专项债券收入安排的支出(项):支出决算数为4,000.00万元，比上年决算减少3,000.00万元，下降42.86%,主要原因是：本年减少裕民县水库水闸及水利现代化建设项目资金，裕民县切格尔水库上级下达资金较上年有所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2024年度财政拨款“三公”经费支出2.66万元，</w:t>
      </w:r>
      <w:r>
        <w:rPr>
          <w:rFonts w:ascii="仿宋_GB2312" w:hAnsi="仿宋_GB2312" w:eastAsia="仿宋_GB2312"/>
          <w:b w:val="0"/>
          <w:sz w:val="32"/>
        </w:rPr>
        <w:t>比上年增加0.90万元，增长51.14%，主要原因是：本单位公务用车日渐老化，维修维护成本增加，导致公务用车运行维护费较上年增加。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公务用车购置及运行维护费支出2.66万元，占100.00%，比上年增加0.90万元，增长51.14%，主要原因是：本单位公务用车日渐老化，维修维护成本增加，导致公务用车运行维护费较上年增加。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2.66万元，其中：公务用车购置费0.00万元，公务用车运行维护费2.66万元。公务用车运行维护费开支内容包括车辆加油费、维修费、保险费、审车费、过路费等支出。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4.00万元，决算数2.66万元，预决算差异率-33.50%，主要原因是：严格落实中央八项规定精神，厉行节约，减少公务用车使用频次，燃油费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4.00万元，决算数2.66万元，预决算差异率-33.50%，主要原因是：严格落实中央八项规定精神，厉行节约，减少公务用车使用频次，燃油费减少。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2024年度裕民县水利局（行政单位和参照公务员法管理事业单位）机关运行经费支出21.38万元，比上年减少4.04万元，下降15.89%，主要原因是：严格控制公用经费，合理节约办公用品，减少不必要开支。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2024年度政府采购支出总额205.98万元，其中：政府采购货物支出158.84万元、政府采购工程支出0.00万元、政府采购服务支出47.14万元。</w:t>
      </w:r>
    </w:p>
    <w:p>
      <w:pPr>
        <w:spacing w:line="580" w:lineRule="exact"/>
        <w:ind w:firstLine="640"/>
        <w:jc w:val="both"/>
      </w:pPr>
      <w:r>
        <w:rPr>
          <w:rFonts w:ascii="仿宋_GB2312" w:hAnsi="仿宋_GB2312" w:eastAsia="仿宋_GB2312"/>
          <w:b w:val="0"/>
          <w:sz w:val="32"/>
        </w:rPr>
        <w:t>授予中小企业合同金额205.98万元，占政府采购支出总额的100.00%，其中：授予小微企业合同金额205.98万元，占政府采购支出总额的100.00%。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933.00平方米，价值46.25万元。车辆2辆，价值42.60万元，其中：副部（省）级及以上领导用车0辆、主要负责人用车0辆、机要通信用车0辆、应急保障用车0辆、执法执勤用车1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10,454.80万元，实际执行总额10,157.97万元；预算绩效评价项目9个，全年预算数553.32万元，全年执行数547.46万元。预算绩效管理取得的成效：一是加强财务管理，严格财务审核，按照预算规定的费用项目和用途进行资金使用审核，杜绝超支现象的发生；二是通过对每笔资金的精细化管理来保障资金使用的合规、合法性，并据此分析各类资金支出产生的效益，使本单位的绩效工作上一个新台阶。发现的问题及原因：一是绩效指标的明确性、可衡量性、相关性还需进一步提升。预算精细化管理还需完善，预算编制管理水平仍有进一步提升的空间。二是绩效管理理念有待进一步强化。本单位存在重投入轻管理、重支出轻绩效的问题，对预算项目绩效管理工作重视不够。要转变思想观念，牢固树立绩效意识，履行绩效主体职责，严格落实全面实施预算绩效管理各项工作任务，完善内部管理制度，切实加强绩效管理工作。三是预算编制工作可进一步细化。加强预算编制管理，提高项目支出事前审核控制，进一步提高预算编制的合理性及执行力。下一步改进措施：一是加强预算执行管理。做好事前审批、事中管理和事后监督工作，不断加快预算执行进度，推动预算执行按照资金计划有序进行。二是提高资金使用效益。在遵守法律法规的前提下，统筹兼顾、量力而行、讲求绩效，圆满完成党中央、自治区和地区决策部署提出的各项要求。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裕民县水利局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4,645.21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10,454.80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10,157.97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97.16%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9.71</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4,077.95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8,020.45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7,723.62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564.61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773.71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773.71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1,660.64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1,660.64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完整准确贯彻新时代党的治疆方略 ，深化水资源管理体制改革，加强水资源集中统  一管理。落实最严格水资源管理制度，开源节流并重，提高水资源集约利用水平等  重要指示批示，强化精细精准调度管理，全力保障农业灌溉用水需求。加快推进重  大项目前期工作，强化重大水利工程建设，切实发挥固定资产投资拉动经济增长关  键作用。压紧压实工作责任，守牢水旱灾害防御安全底线。切实加强农村水利建  设，为全面推进乡村振兴提供水利支撑和保障 。持续水土保持监管，构建水土保持  全链条监管体系。深化水利重点领域改革，持续释放水利改革发展活力</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水利局全年履职尽责，根据确定的工作目标，本单位做好在职、退休、遗属人员工资、社保、住房公积金、遗属补助的发放和缴纳工作。紧紧围绕学习宣传贯彻党的二十大精神，积极完整准确贯彻新时代党的治疆方略 ，深化水资源管理体制改革，加强水资源集中统一管理。落实最严格水资源管理制度，开源节流并重，提高水资源集约利用水平等重要指示批示，强化精细精准调度管理，全力保障农业灌溉用水需求。加快推进重大项目前期工作，强化重大水利工程建设，切实发挥固定资产投资拉动经济增长关键作用。压紧压实工作责任，守牢水旱灾害防御安全底线。切实加强农村水利建设，为全面推进乡村振兴提供水利支撑和保障。持续水土保持监管，构建水土保持全链条监管体系。深化水利重点领域改革，持续释放水利改革发展活力。</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开展河湖“清四乱”</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2024年水利局工作计划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国控点一级取水口普查工作</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2024年水利局工作计划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制定各水库2024年供水计划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=5座</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2024年水利局工作计划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5座</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5座水库年汛前完成预警预案编制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2024年水利局工作计划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水库移民资金直补受益人数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&gt;=76人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2024年水利局工作计划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76人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农村饮水供水保障率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&gt;=99.70%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2024年水利局工作计划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2023年中央水利发展项目（中小河流治理项目）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裕民县水利局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裕民县水利局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181.60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181.60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181.60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181.60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181.60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181.60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项目计划投入181.6万元，用于对中小河流进行治理。工程的建设可促进农牧业增产和农牧民增收。优化配置水资源，改善灌区生态环境，美化灌区人居环境，推动小康村建设。加快推进传统水利向现化水利、可持续发展水利转变，以水资源可持续利用，保障社会经济可持续发展。本工程的建设完成有效的防止了洪水对两岸居民区的危害，减少了水土流失，改善了河道两岸的生态环境。</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本项目计划投入181.6万元，截至2024年12月已完成支付181.6万元，用于对中小河流进行治理。工程的建设促进了农牧业增产和农牧民增收。优化配置水资源，改善灌区生态环境，美化灌区人居环境，推动小康村建设。加快推进传统水利向现化水利、可持续发展水利转变，以水资源可持续利用，保障社会经济可持续发展。本工程的建设完成有效的防止了洪水对两岸居民区的危害，减少了水土流失，改善了河道两岸的生态环境。</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中小河流治理数量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水利工程施工质量达标率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项目资金按工程进度发放按时率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项目完工及时性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中小河流治理成本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&lt;=181.60万元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181.6万元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保障社会经济可持续发展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生态效益指标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防治水土流失</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效果显著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效果显著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农牧民满意度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项目满意度按实际填写。</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2023年中央水利发展项目（农村饮水工程进行维修养护项目）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裕民县水利局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裕民县水利局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22.79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22.79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96.36%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9.64</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22.79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22.79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项目计划投入22.79万元，用于对2处农村饮水工程进行维修养护。项目实施后，与当前灌溉相比，每年可以节约大量水资源，而且减少了大水漫灌造成的水、土、肥的流失，减少了灌水劳动强度和劳动工日，对保水、保土、保肥起到了很好的作用。</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本项目计划投入22.79万元，截至2024年12月已完成支付21.96万元，用于对2处农村饮水工程进行维修养护。通过完成该项目，与之前灌溉相比，每年可以节约大量水资源，而且减少了大水漫灌造成的水、土、肥的流失，减少了灌水劳动强度和劳动工日，对保水、保土、保肥起到了很好的作用。</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农村饮水工程维修养护数量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水利工程施工质量达标率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项目资金按工程进度按时发放及时率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项目及时完工率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农村饮水工程维修养护成本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&lt;=22.79万元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14.22万元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12.48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项目按进度支付。</w:t>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提高人民群众的生活水平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明显提高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ab/>
              <w:t>明显提高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生态效益指标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改善区域的生态环境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明显改善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ab/>
              <w:t>明显改善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农牧民满意度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92.12分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2024年中央水利发展资金（农村饮水工程维修养护）</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裕民县水利局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裕民县水利局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145.70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97.13%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9.71</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145.70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项目计划投入150万元，对农村饮水工程进行维修养护不少于2处。项目实施后，与当前灌溉相比，每年可以节约大量水资源，而且减少了大水漫灌造成的水、土、肥的流失，减少了灌水劳动强度和劳动工日，对保水、保土、保肥起到了很好的作用。</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31日该项目支付145.7万元，主要用于对2处农村饮水工程进行维修养护。通过完成该项目，与之前灌溉相比，每年可以节约大量水资源，而且减少了大水漫灌造成的水、土、肥的流失，减少了灌水劳动强度和劳动工日，对保水、保土、保肥起到了很好的作用。</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农村饮水工程维修养护数量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水利工程施工质量达标率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项目资金按工程进度按时发放及时率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项目完工及时率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农村饮水工程维修养护成本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&lt;=150万元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145.7万元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19.43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项目按实际支付完成</w:t>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提高人民群众的生活水平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明显提高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明显提高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生态效益指标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改善区域的生态环境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明显改善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明显改善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农牧民满意度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99.14分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2024年中央水利发展资金（小型水库维修养护）</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裕民县水利局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裕民县水利局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97.28%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9.73</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本项目计划投入25万元，用于维修养护2座小水库。通过项目实施，保护水库大坝安全，保障水库正常运行管理。防洪效益加大。人们可以提高粮食的产量，从而提高生活质量。有利于增加人们的幸福感。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31日本项目支付24.32万元，用于维修养护2座小水库。通过项目实施，保护水库大坝安全，保障水库正常运行管理。防洪效益加大。人们可以提高粮食的产量，从而提高生活质量。有利于增加人们的幸福感。</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小水库维修养护座数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工程验收合格率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资金支付合规率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小水库维修养护平均成本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12.16万元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19.46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本项目按实际支付工程量进行支付。</w:t>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通过除险加固能够起到防洪的作用有利于保护人们的财产安全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效果显著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效果显著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防治水土流失</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有效防治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有效防治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农牧民满意度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99.19分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2024年中央水利发展资金（山洪灾害防治维修养护2万元、山洪灾害防治8万元）</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裕民县水利局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裕民县水利局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99.50%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9.95</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项目计划投入10万元，用于更新4G雨量站不少于1个、山洪灾害防治维修养护1处。通过山洪灾害防治项目的实施，进一步完善监测、预警系统、群测群防体系，调查评价评价成果检验等工作，增强防灾减灾能力和风险管理能力，最大限度的减少人员伤亡和财产损失，为构建和谐社会、促进社会经济环境协调发展提供安全保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31日该项目支付9.95万元，主要用于更新4G雨量站1个、山洪灾害防治维修养护1处。通过山洪灾害防治项目的实施，进一步完善监测、预警系统、群测群防体系，调查评价评价成果检验等工作，增强防灾减灾能力和风险管理能力，最大限度的减少人员伤亡和财产损失，为构建和谐社会、促进社会经济环境协调发展提供安全保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山洪灾害防治维修养护</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更新4G雨量站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水利工程施工质量达标率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项目资金按工程进度按时发放及时率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山洪灾害维修养护成本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该项目按实际支付。</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更新4G雨量站成本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按项目进度支付。</w:t>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提高人民群众的生活水平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明显提高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明显提高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生态效益指标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改善区域的生态环境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明显改善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明显改善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农牧民满意度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99.70分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小型水库维修养护项目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裕民县水利局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裕民县水利局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7.54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120.49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120.49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7.54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120.49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120.49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本项目计划投入7.54万元，主要用于支付2021年-2023年水库维修养护项目尾款，通过项目实施，有效提升政府公信力。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截止2024年12月30日项目支付120.49万元，该项目主要用于支付2021年-2023年水库维修养护项目尾款，通过项目实施，有效提升政府公信力。</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支付尾款项目个数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出具报告数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工程验收合格率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资金支付合规率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2021年小型水库维修养护项目尾款支出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&lt;=4.03万元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2022年小型水库维修养护项目尾款支出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&lt;=2.37万元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2023年小型水库维修养护项目尾款支出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&lt;=1.14万元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项目总资金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&lt;=112.95万元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112.95万元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有效提升政府公信力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有效防治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裕民县哈拉布拉渠首除险加固工程</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裕民县水利局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裕民县水利局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本项目计划投入27.42万元，用于支付哈拉布拉渠首除险加固项目尾款，通过项目实施，有效提升政府公信力。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本项目已完成支付27.42万元工程款，用于支付哈拉布拉渠首除险加固项目尾款，通过项目实施，有效提升政府公信力。</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支付尾款项目个数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项目完工及时率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2024年项目尾款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&lt;=27.42万元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27.42万元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提升政府公信力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生态效益指标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保护水资源生态环境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有效保护</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有效保护</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农牧民满意度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裕民县水利局2024年中央水库移民扶持基金工程建设项目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裕民县水利局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裕民县水利局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对纳入扶持范围的移民72人，于2024年6月30日之前通过财政惠民惠农补贴资金“一卡通”发放至移民个人社保卡中。提高移民户收入，提升生活质量，增加群众的幸福感，改善人居环境。</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截止2024年12月30日已支付4.32万元，项目主要用于移民72人生活费，通过“一卡通”发放至移民个人社保卡中。提高移民户收入，提升生活质量，增加群众的幸福感，改善人居环境。</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移民补助人数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移民补助标准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提高移民户补贴标准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改善人居环境条件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移民户满意度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驻村工作队经费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裕民县水利局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裕民县水利局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裕民县水利局驻阿勒腾也木勒乡阿勒腾也木勒村工作经费共1.7万元，主要用于开展群众活动不少于5次，通过项目的全年实施，有效改善村民的生活。</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截止2025年12月31日该项目支付11.7万元，主要用于阿勒腾也木勒乡阿勒腾也木勒村工作队经费开展群众活动不少于5次，通过项目的全年实施，有效改善村民的生活。</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访贫问苦活动次数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惠民活动覆盖率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资金支付合规率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2024年访贫问苦经费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2024年补充村级组织工作经费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用于困难群众经费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有效改善农民生活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阿勒腾也木勒村村民满意度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项目按实际满意度填报。</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