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裕民县林业工作站2024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（一）贯彻执行中央、自治区及地区有关林业方针、政策、法律法规。</w:t>
      </w:r>
    </w:p>
    <w:p>
      <w:pPr>
        <w:spacing w:line="580" w:lineRule="exact"/>
        <w:ind w:firstLine="640"/>
        <w:jc w:val="both"/>
      </w:pPr>
      <w:r>
        <w:rPr>
          <w:rFonts w:ascii="仿宋_GB2312" w:hAnsi="仿宋_GB2312" w:eastAsia="仿宋_GB2312"/>
          <w:sz w:val="32"/>
        </w:rPr>
        <w:t>（二）负责全县森林资源调查、规划、设计、动态监测。</w:t>
      </w:r>
    </w:p>
    <w:p>
      <w:pPr>
        <w:spacing w:line="580" w:lineRule="exact"/>
        <w:ind w:firstLine="640"/>
        <w:jc w:val="both"/>
      </w:pPr>
      <w:r>
        <w:rPr>
          <w:rFonts w:ascii="仿宋_GB2312" w:hAnsi="仿宋_GB2312" w:eastAsia="仿宋_GB2312"/>
          <w:sz w:val="32"/>
        </w:rPr>
        <w:t>（三）负责全县绿化、防沙、治沙平原天然林及河谷次生林恢复发展，各类林业基地及林业工程项目建设。</w:t>
      </w:r>
    </w:p>
    <w:p>
      <w:pPr>
        <w:spacing w:line="580" w:lineRule="exact"/>
        <w:ind w:firstLine="640"/>
        <w:jc w:val="both"/>
      </w:pPr>
      <w:r>
        <w:rPr>
          <w:rFonts w:ascii="仿宋_GB2312" w:hAnsi="仿宋_GB2312" w:eastAsia="仿宋_GB2312"/>
          <w:sz w:val="32"/>
        </w:rPr>
        <w:t>（四）承担全县林果新技术、新品种的引进、试验、示范、推广等工作。</w:t>
      </w:r>
    </w:p>
    <w:p>
      <w:pPr>
        <w:spacing w:line="580" w:lineRule="exact"/>
        <w:ind w:firstLine="640"/>
        <w:jc w:val="both"/>
      </w:pPr>
      <w:r>
        <w:rPr>
          <w:rFonts w:ascii="仿宋_GB2312" w:hAnsi="仿宋_GB2312" w:eastAsia="仿宋_GB2312"/>
          <w:sz w:val="32"/>
        </w:rPr>
        <w:t>（五）承担林果科技项目申报和技术推广任务，研究解决林业生产中的相关技术问题。</w:t>
      </w:r>
    </w:p>
    <w:p>
      <w:pPr>
        <w:spacing w:line="580" w:lineRule="exact"/>
        <w:ind w:firstLine="640"/>
        <w:jc w:val="both"/>
      </w:pPr>
      <w:r>
        <w:rPr>
          <w:rFonts w:ascii="仿宋_GB2312" w:hAnsi="仿宋_GB2312" w:eastAsia="仿宋_GB2312"/>
          <w:sz w:val="32"/>
        </w:rPr>
        <w:t>（六）做好建立和培育树木种子园、母树林和采穗圃。</w:t>
      </w:r>
    </w:p>
    <w:p>
      <w:pPr>
        <w:spacing w:line="580" w:lineRule="exact"/>
        <w:ind w:firstLine="640"/>
        <w:jc w:val="both"/>
      </w:pPr>
      <w:r>
        <w:rPr>
          <w:rFonts w:ascii="仿宋_GB2312" w:hAnsi="仿宋_GB2312" w:eastAsia="仿宋_GB2312"/>
          <w:sz w:val="32"/>
        </w:rPr>
        <w:t>（七）组织全县无公害果品基地认定、产品认证收集和认证工作。</w:t>
      </w:r>
    </w:p>
    <w:p>
      <w:pPr>
        <w:spacing w:line="580" w:lineRule="exact"/>
        <w:ind w:firstLine="640"/>
        <w:jc w:val="both"/>
      </w:pPr>
      <w:r>
        <w:rPr>
          <w:rFonts w:ascii="仿宋_GB2312" w:hAnsi="仿宋_GB2312" w:eastAsia="仿宋_GB2312"/>
          <w:sz w:val="32"/>
        </w:rPr>
        <w:t>（八）承办主管部门交办的其他事项。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裕民县林业工作站2024年度，实有人数11人，其中：在职人员5人，增加0人；离休人员0人，增加0人；退休人员6人,增加0人。</w:t>
      </w:r>
    </w:p>
    <w:p>
      <w:pPr>
        <w:spacing w:line="580" w:lineRule="exact"/>
        <w:ind w:firstLine="640"/>
        <w:jc w:val="both"/>
      </w:pPr>
      <w:r>
        <w:rPr>
          <w:rFonts w:ascii="仿宋_GB2312" w:hAnsi="仿宋_GB2312" w:eastAsia="仿宋_GB2312"/>
          <w:sz w:val="32"/>
        </w:rPr>
        <w:t>裕民县林业工作站无下属预算单位，下设2个科室，分别是：办公室、财务室。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2024年度收入总计243.20万元，</w:t>
      </w:r>
      <w:r>
        <w:rPr>
          <w:rFonts w:ascii="仿宋_GB2312" w:hAnsi="仿宋_GB2312" w:eastAsia="仿宋_GB2312"/>
          <w:b w:val="0"/>
          <w:sz w:val="32"/>
        </w:rPr>
        <w:t>其中：本年收入合计243.20万元，使用非财政拨款结余（含专用结余）0.00万元，年初结转和结余0.00万元。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2024年度支出总计243.20万元，</w:t>
      </w:r>
      <w:r>
        <w:rPr>
          <w:rFonts w:ascii="仿宋_GB2312" w:hAnsi="仿宋_GB2312" w:eastAsia="仿宋_GB2312"/>
          <w:b w:val="0"/>
          <w:sz w:val="32"/>
        </w:rPr>
        <w:t>其中：本年支出合计243.20万元，结余分配0.00万元，年末结转和结余0.00万元。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210.06万元，下降46.34%，主要原因是：本年较上年减少2023年中央林业草原生态保护恢复资金-森林资源培育、2022年中央林业草原生态保护恢复资金、2023年中央林业改革发展资金-造林补助资金、2023年中央林业改革发展自己-新一轮退耕还林（第二轮）补助资金等。</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本年收入243.20万元，</w:t>
      </w:r>
      <w:r>
        <w:rPr>
          <w:rFonts w:ascii="仿宋_GB2312" w:hAnsi="仿宋_GB2312" w:eastAsia="仿宋_GB2312"/>
          <w:b w:val="0"/>
          <w:sz w:val="32"/>
        </w:rPr>
        <w:t>其中：财政拨款收入243.20万元，占100.00%；上级补助收入0.00万元，占0.00%；事业收入0.00万元，占0.00%；经营收入0.00万元，占0.00%；附属单位上缴收入0.00万元，占0.00%；其他收入0.00万元，占0.00%。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本年支出243.20万元，</w:t>
      </w:r>
      <w:r>
        <w:rPr>
          <w:rFonts w:ascii="仿宋_GB2312" w:hAnsi="仿宋_GB2312" w:eastAsia="仿宋_GB2312"/>
          <w:b w:val="0"/>
          <w:sz w:val="32"/>
        </w:rPr>
        <w:t>其中：基本支出97.18万元，占39.96%；项目支出146.02万元，占60.04%；上缴上级支出0.00万元，占0.00%；经营支出0.00万元，占0.00%；对附属单位补助支出0.00万元，占0.00%。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2024年度财政拨款收入总计243.20万元，</w:t>
      </w:r>
      <w:r>
        <w:rPr>
          <w:rFonts w:ascii="仿宋_GB2312" w:hAnsi="仿宋_GB2312" w:eastAsia="仿宋_GB2312"/>
          <w:b w:val="0"/>
          <w:sz w:val="32"/>
        </w:rPr>
        <w:t>其中：年初财政拨款结转和结余0.00万元，本年财政拨款收入243.20万元。</w:t>
      </w:r>
      <w:r>
        <w:rPr>
          <w:rFonts w:ascii="仿宋_GB2312" w:hAnsi="仿宋_GB2312" w:eastAsia="仿宋_GB2312"/>
          <w:b/>
          <w:sz w:val="32"/>
        </w:rPr>
        <w:t>财政拨款支出总计243.20万元，</w:t>
      </w:r>
      <w:r>
        <w:rPr>
          <w:rFonts w:ascii="仿宋_GB2312" w:hAnsi="仿宋_GB2312" w:eastAsia="仿宋_GB2312"/>
          <w:b w:val="0"/>
          <w:sz w:val="32"/>
        </w:rPr>
        <w:t>其中：年末财政拨款结转和结余0.00万元，本年财政拨款支出243.20万元。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210.06万元，下降46.34%，主要原因是：本年较上年减少2023年中央林业草原生态保护恢复资金-森林资源培育、2022年中央林业草原生态保护恢复资金、2023年中央林业改革发展资金-造林补助资金、2023年中央林业改革发展自己-新一轮退耕还林（第二轮）补助资金等。</w:t>
      </w:r>
      <w:r>
        <w:rPr>
          <w:rFonts w:ascii="仿宋_GB2312" w:hAnsi="仿宋_GB2312" w:eastAsia="仿宋_GB2312"/>
          <w:b/>
          <w:sz w:val="32"/>
        </w:rPr>
        <w:t>与年初预算相比，</w:t>
      </w:r>
      <w:r>
        <w:rPr>
          <w:rFonts w:ascii="仿宋_GB2312" w:hAnsi="仿宋_GB2312" w:eastAsia="仿宋_GB2312"/>
          <w:b w:val="0"/>
          <w:sz w:val="32"/>
        </w:rPr>
        <w:t>年初预算数233.75万元，决算数243.20万元，预决算差异率4.04%，主要原因是：年中追加2024年生态护林员补助项目，导致预决算存在差异。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2024年度一般公共预算财政拨款支出243.20万元，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210.06万元，下降46.34%，主要原因是：本年较上年减少2023年中央林业草原生态保护恢复资金-森林资源培育、2022年中央林业草原生态保护恢复资金、2023年中央林业改革发展资金-造林补助资金、2023年中央林业改革发展自己-新一轮退耕还林（第二轮）补助资金等。</w:t>
      </w:r>
      <w:r>
        <w:rPr>
          <w:rFonts w:ascii="仿宋_GB2312" w:hAnsi="仿宋_GB2312" w:eastAsia="仿宋_GB2312"/>
          <w:b/>
          <w:sz w:val="32"/>
        </w:rPr>
        <w:t>与年初预算相比,</w:t>
      </w:r>
      <w:r>
        <w:rPr>
          <w:rFonts w:ascii="仿宋_GB2312" w:hAnsi="仿宋_GB2312" w:eastAsia="仿宋_GB2312"/>
          <w:b w:val="0"/>
          <w:sz w:val="32"/>
        </w:rPr>
        <w:t>年初预算数233.75万元，决算数243.20万元，预决算差异率4.04%，主要原因是：年中追加2024年生态护林员补助项目，导致预决算存在差异。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1.社会保障和就业支出(类)13.45万元,占5.53%。</w:t>
      </w:r>
    </w:p>
    <w:p>
      <w:pPr>
        <w:spacing w:line="580" w:lineRule="exact"/>
        <w:ind w:firstLine="640"/>
        <w:jc w:val="both"/>
      </w:pPr>
      <w:r>
        <w:rPr>
          <w:rFonts w:ascii="仿宋_GB2312" w:hAnsi="仿宋_GB2312" w:eastAsia="仿宋_GB2312"/>
          <w:b w:val="0"/>
          <w:sz w:val="32"/>
        </w:rPr>
        <w:t>2.卫生健康支出(类)3.87万元,占1.59%。</w:t>
      </w:r>
    </w:p>
    <w:p>
      <w:pPr>
        <w:spacing w:line="580" w:lineRule="exact"/>
        <w:ind w:firstLine="640"/>
        <w:jc w:val="both"/>
      </w:pPr>
      <w:r>
        <w:rPr>
          <w:rFonts w:ascii="仿宋_GB2312" w:hAnsi="仿宋_GB2312" w:eastAsia="仿宋_GB2312"/>
          <w:b w:val="0"/>
          <w:sz w:val="32"/>
        </w:rPr>
        <w:t>3.节能环保支出(类)141.00万元,占57.98%。</w:t>
      </w:r>
    </w:p>
    <w:p>
      <w:pPr>
        <w:spacing w:line="580" w:lineRule="exact"/>
        <w:ind w:firstLine="640"/>
        <w:jc w:val="both"/>
      </w:pPr>
      <w:r>
        <w:rPr>
          <w:rFonts w:ascii="仿宋_GB2312" w:hAnsi="仿宋_GB2312" w:eastAsia="仿宋_GB2312"/>
          <w:b w:val="0"/>
          <w:sz w:val="32"/>
        </w:rPr>
        <w:t>4.农林水支出(类)77.58万元,占31.90%。</w:t>
      </w:r>
    </w:p>
    <w:p>
      <w:pPr>
        <w:spacing w:line="580" w:lineRule="exact"/>
        <w:ind w:firstLine="640"/>
        <w:jc w:val="both"/>
      </w:pPr>
      <w:r>
        <w:rPr>
          <w:rFonts w:ascii="仿宋_GB2312" w:hAnsi="仿宋_GB2312" w:eastAsia="仿宋_GB2312"/>
          <w:b w:val="0"/>
          <w:sz w:val="32"/>
        </w:rPr>
        <w:t>5.住房保障支出(类)7.30万元,占3.00%。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1.社会保障和就业支出(类)行政事业单位养老支出(款)事业单位离退休(项):支出决算数为4.30万元，比上年决算减少3.68万元，下降46.12%,主要原因是：本年较上年减少退休死亡人员抚恤金支出，故决算数较上年减少。</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9.15万元，比上年决算增加0.86万元，增长10.37%,主要原因是：本年在职人员养老保险缴费基数增加，养老保险缴费增加，故决算数较上年增加。</w:t>
      </w:r>
    </w:p>
    <w:p>
      <w:pPr>
        <w:spacing w:line="580" w:lineRule="exact"/>
        <w:ind w:firstLine="640"/>
        <w:jc w:val="both"/>
      </w:pPr>
      <w:r>
        <w:rPr>
          <w:rFonts w:ascii="仿宋_GB2312" w:hAnsi="仿宋_GB2312" w:eastAsia="仿宋_GB2312"/>
          <w:b w:val="0"/>
          <w:sz w:val="32"/>
        </w:rPr>
        <w:t>3.卫生健康支出(类)行政事业单位医疗(款)事业单位医疗(项):支出决算数为3.87万元，比上年决算增加0.90万元，增长30.30%,主要原因是：本年在职人员医疗保险缴费基数较上年增加，医疗保险缴费增加，故决算数较上年增加。</w:t>
      </w:r>
    </w:p>
    <w:p>
      <w:pPr>
        <w:spacing w:line="580" w:lineRule="exact"/>
        <w:ind w:firstLine="640"/>
        <w:jc w:val="both"/>
      </w:pPr>
      <w:r>
        <w:rPr>
          <w:rFonts w:ascii="仿宋_GB2312" w:hAnsi="仿宋_GB2312" w:eastAsia="仿宋_GB2312"/>
          <w:b w:val="0"/>
          <w:sz w:val="32"/>
        </w:rPr>
        <w:t>4.节能环保支出(类)自然生态保护(款)生态保护(项):支出决算数为141.00万元，比上年决算增加106.01万元，增长302.97%,主要原因是：本年生态护林员补助项目资金支出较上年增加。</w:t>
      </w:r>
    </w:p>
    <w:p>
      <w:pPr>
        <w:spacing w:line="580" w:lineRule="exact"/>
        <w:ind w:firstLine="640"/>
        <w:jc w:val="both"/>
      </w:pPr>
      <w:r>
        <w:rPr>
          <w:rFonts w:ascii="仿宋_GB2312" w:hAnsi="仿宋_GB2312" w:eastAsia="仿宋_GB2312"/>
          <w:b w:val="0"/>
          <w:sz w:val="32"/>
        </w:rPr>
        <w:t>5.节能环保支出(类)自然生态保护(款)其他自然生态保护支出(项):支出决算数为0.00万元，比上年决算减少6.30万元，下降100.00%,主要原因是：本年较上年减少花草种子购买支出，故决算数减少。</w:t>
      </w:r>
    </w:p>
    <w:p>
      <w:pPr>
        <w:spacing w:line="580" w:lineRule="exact"/>
        <w:ind w:firstLine="640"/>
        <w:jc w:val="both"/>
      </w:pPr>
      <w:r>
        <w:rPr>
          <w:rFonts w:ascii="仿宋_GB2312" w:hAnsi="仿宋_GB2312" w:eastAsia="仿宋_GB2312"/>
          <w:b w:val="0"/>
          <w:sz w:val="32"/>
        </w:rPr>
        <w:t>6.节能环保支出(类)天然林保护(款)森林管护(项):支出决算数为0.00万元，比上年决算减少178.90万元，下降100.00%,主要原因是：本年较上年减少2023年中央林业草原生态保护恢复资金-森林资源培育项目支出。</w:t>
      </w:r>
    </w:p>
    <w:p>
      <w:pPr>
        <w:spacing w:line="580" w:lineRule="exact"/>
        <w:ind w:firstLine="640"/>
        <w:jc w:val="both"/>
      </w:pPr>
      <w:r>
        <w:rPr>
          <w:rFonts w:ascii="仿宋_GB2312" w:hAnsi="仿宋_GB2312" w:eastAsia="仿宋_GB2312"/>
          <w:b w:val="0"/>
          <w:sz w:val="32"/>
        </w:rPr>
        <w:t>7.节能环保支出(类)退耕还林还草(款)退耕现金(项):支出决算数为0.00万元，比上年决算减少20.00万元，下降100.00%,主要原因是：本年较上年减少2022年中央林业草原生态保护恢复资金项目支出。</w:t>
      </w:r>
    </w:p>
    <w:p>
      <w:pPr>
        <w:spacing w:line="580" w:lineRule="exact"/>
        <w:ind w:firstLine="640"/>
        <w:jc w:val="both"/>
      </w:pPr>
      <w:r>
        <w:rPr>
          <w:rFonts w:ascii="仿宋_GB2312" w:hAnsi="仿宋_GB2312" w:eastAsia="仿宋_GB2312"/>
          <w:b w:val="0"/>
          <w:sz w:val="32"/>
        </w:rPr>
        <w:t>8.节能环保支出(类)风沙荒漠治理(款)其他风沙荒漠治理支出(项):支出决算数为0.00万元，比上年决算减少6.51万元，下降100.00%,主要原因是：本年较上年减少沙棘种子购买支出。</w:t>
      </w:r>
    </w:p>
    <w:p>
      <w:pPr>
        <w:spacing w:line="580" w:lineRule="exact"/>
        <w:ind w:firstLine="640"/>
        <w:jc w:val="both"/>
      </w:pPr>
      <w:r>
        <w:rPr>
          <w:rFonts w:ascii="仿宋_GB2312" w:hAnsi="仿宋_GB2312" w:eastAsia="仿宋_GB2312"/>
          <w:b w:val="0"/>
          <w:sz w:val="32"/>
        </w:rPr>
        <w:t>9.农林水支出(类)林业和草原(款)事业机构(项):支出决算数为72.56万元，比上年决算增加1.63万元，增长2.30%,主要原因是：本年在职人员工资调增，人员经费增加。</w:t>
      </w:r>
    </w:p>
    <w:p>
      <w:pPr>
        <w:spacing w:line="580" w:lineRule="exact"/>
        <w:ind w:firstLine="640"/>
        <w:jc w:val="both"/>
      </w:pPr>
      <w:r>
        <w:rPr>
          <w:rFonts w:ascii="仿宋_GB2312" w:hAnsi="仿宋_GB2312" w:eastAsia="仿宋_GB2312"/>
          <w:b w:val="0"/>
          <w:sz w:val="32"/>
        </w:rPr>
        <w:t>10.农林水支出(类)林业和草原(款)森林资源培育(项):支出决算数为5.01万元，比上年决算减少54.86万元，下降91.63%,主要原因是：本年较上年减少2023年中央林业改革发展资金-造林补助资金、2023年第二轮中央林业草原改革发展资金等。</w:t>
      </w:r>
    </w:p>
    <w:p>
      <w:pPr>
        <w:spacing w:line="580" w:lineRule="exact"/>
        <w:ind w:firstLine="640"/>
        <w:jc w:val="both"/>
      </w:pPr>
      <w:r>
        <w:rPr>
          <w:rFonts w:ascii="仿宋_GB2312" w:hAnsi="仿宋_GB2312" w:eastAsia="仿宋_GB2312"/>
          <w:b w:val="0"/>
          <w:sz w:val="32"/>
        </w:rPr>
        <w:t>11.农林水支出(类)林业和草原(款)其他林业和草原支出(项):支出决算数为0.00万元，比上年决算减少50.00万元，下降100.00%,主要原因是：本年较上年减少2023年中央林业改革发展自己-新一轮退耕还林（第二轮）补助资金项目。</w:t>
      </w:r>
    </w:p>
    <w:p>
      <w:pPr>
        <w:spacing w:line="580" w:lineRule="exact"/>
        <w:ind w:firstLine="640"/>
        <w:jc w:val="both"/>
      </w:pPr>
      <w:r>
        <w:rPr>
          <w:rFonts w:ascii="仿宋_GB2312" w:hAnsi="仿宋_GB2312" w:eastAsia="仿宋_GB2312"/>
          <w:b w:val="0"/>
          <w:sz w:val="32"/>
        </w:rPr>
        <w:t>12.住房保障支出(类)住房改革支出(款)住房公积金(项):支出决算数为7.30万元，比上年决算增加0.78万元，增长11.96%,主要原因是：本年在职人员住房公积金缴费基数增加，缴费增加，故决算数较上年增加。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2024年度一般公共预算财政拨款基本支出97.18万元，其中：</w:t>
      </w:r>
      <w:r>
        <w:rPr>
          <w:rFonts w:ascii="仿宋_GB2312" w:hAnsi="仿宋_GB2312" w:eastAsia="仿宋_GB2312"/>
          <w:b/>
          <w:sz w:val="32"/>
        </w:rPr>
        <w:t>人员经费93.21万元，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公用经费3.97万元，</w:t>
      </w:r>
      <w:r>
        <w:rPr>
          <w:rFonts w:ascii="仿宋_GB2312" w:hAnsi="仿宋_GB2312" w:eastAsia="仿宋_GB2312"/>
          <w:b w:val="0"/>
          <w:sz w:val="32"/>
        </w:rPr>
        <w:t>包括：办公费、水费、取暖费、差旅费、工会经费、公务用车运行维护费。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2024年度财政拨款“三公”经费支出0.60万元，</w:t>
      </w:r>
      <w:r>
        <w:rPr>
          <w:rFonts w:ascii="仿宋_GB2312" w:hAnsi="仿宋_GB2312" w:eastAsia="仿宋_GB2312"/>
          <w:b w:val="0"/>
          <w:sz w:val="32"/>
        </w:rPr>
        <w:t>比上年减少0.23万元，下降27.71%，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0.60万元，占100.00%，比上年减少0.23万元，下降27.71%，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0.60万元，其中：公务用车购置费0.00万元，公务用车运行维护费0.60万元。公务用车运行维护费开支内容包括车辆保险费、燃油费、维修费、审验费等。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0.60万元，决算数0.60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0.60万元，决算数0.60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2024年度裕民县林业工作站（事业单位）公用经费支出3.97万元，比上年减少12.84万元，下降76.38%，主要原因是：严控经费支出，厉行节约，减少办公费经费支出。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2024年度政府采购支出总额0.48万元，其中：政府采购货物支出0.22万元、政府采购工程支出0.00万元、政府采购服务支出0.27万元。</w:t>
      </w:r>
    </w:p>
    <w:p>
      <w:pPr>
        <w:spacing w:line="580" w:lineRule="exact"/>
        <w:ind w:firstLine="640"/>
        <w:jc w:val="both"/>
      </w:pPr>
      <w:r>
        <w:rPr>
          <w:rFonts w:ascii="仿宋_GB2312" w:hAnsi="仿宋_GB2312" w:eastAsia="仿宋_GB2312"/>
          <w:b w:val="0"/>
          <w:sz w:val="32"/>
        </w:rPr>
        <w:t>授予中小企业合同金额0.44万元，占政府采购支出总额的91.67%，其中：授予小微企业合同金额0.44万元，占政府采购支出总额的91.67%。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19.54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243.20万元，实际执行总额243.20万元；预算绩效评价项目4个，全年预算数152.58万元，全年执行数146.01万元。预算绩效管理取得的成效：一是按照单位计划任务和目标，严格按照预算绩效管理工作事实方案，实行专款专用，做好预算执行，在规定时间内完成了各项工作任务，保障我单位日常工作有效运行，提高了财政资源配置效率和使用效益；二是通过绩效管理及时发现了机关工作实施中存在的问题，及时调整了工作方向，使整体工作完成度提高。发现的问题及原因：一是相关绩效管理方面专业知识的系统性学习有待加强。各项指标的设置要进一步优化、完善，主要在细化、量化上改进；二是在绩效自评过程中，由于缺乏相关绩效管理专业知识，自评价工作还存在自我审定的局限性，影响评价质量。下一步改进措施：多进行有关绩效管理工作方面的培训，积极参加第三方开展绩效管理工作培训，进一步夯实业务基础，提高我单位绩效人员水平。具体附整体支出绩效自评表，项目支出绩效自评表和评价报告。</w:t>
      </w:r>
    </w:p>
    <w:p>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裕民县林业工作站</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233.75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243.20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243.20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131.14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146.02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146.02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落实</w:t>
            </w:r>
            <w:r>
              <w:rPr>
                <w:rFonts w:hint="eastAsia" w:ascii="宋体" w:hAnsi="宋体"/>
                <w:sz w:val="16"/>
                <w:lang w:val="en-US" w:eastAsia="zh-CN"/>
              </w:rPr>
              <w:t>习近平</w:t>
            </w:r>
            <w:r>
              <w:rPr>
                <w:rFonts w:ascii="宋体" w:hAnsi="宋体" w:eastAsia="宋体"/>
                <w:sz w:val="16"/>
              </w:rPr>
              <w:t>生态文明</w:t>
            </w:r>
            <w:r>
              <w:rPr>
                <w:rFonts w:hint="eastAsia" w:ascii="宋体" w:hAnsi="宋体"/>
                <w:sz w:val="16"/>
                <w:lang w:val="en-US" w:eastAsia="zh-CN"/>
              </w:rPr>
              <w:t>思想</w:t>
            </w:r>
            <w:r>
              <w:rPr>
                <w:rFonts w:ascii="宋体" w:hAnsi="宋体" w:eastAsia="宋体"/>
                <w:sz w:val="16"/>
              </w:rPr>
              <w:t>建设要求，建设美丽与民，加强林业宣传，开展宣传不少于三次；将经济林建设和改善人居环境相结合，与庭院种植，养殖业结合共同发展，把原来的闲散地变成聚宝盆，开展两个村队的村庄绿化项目；积极做好林果业提质增效工作，开展特色林果业提质增效技能宣传培训；积极落实国家下发的森林督察图斑，林草湿地图斑的核查工作；加强生态护林员的选聘工作，督促各乡镇护林员完成巡林任务。</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落实</w:t>
            </w:r>
            <w:r>
              <w:rPr>
                <w:rFonts w:hint="eastAsia" w:ascii="宋体" w:hAnsi="宋体"/>
                <w:sz w:val="16"/>
                <w:lang w:val="en-US" w:eastAsia="zh-CN"/>
              </w:rPr>
              <w:t>习近平</w:t>
            </w:r>
            <w:r>
              <w:rPr>
                <w:rFonts w:ascii="宋体" w:hAnsi="宋体" w:eastAsia="宋体"/>
                <w:sz w:val="16"/>
              </w:rPr>
              <w:t>生态文明</w:t>
            </w:r>
            <w:r>
              <w:rPr>
                <w:rFonts w:hint="eastAsia" w:ascii="宋体" w:hAnsi="宋体"/>
                <w:sz w:val="16"/>
                <w:lang w:val="en-US" w:eastAsia="zh-CN"/>
              </w:rPr>
              <w:t>思想</w:t>
            </w:r>
            <w:r>
              <w:rPr>
                <w:rFonts w:ascii="宋体" w:hAnsi="宋体" w:eastAsia="宋体"/>
                <w:sz w:val="16"/>
              </w:rPr>
              <w:t>建设要求，建设美丽与民，加强林业宣传，完成林业知识宣传3次，完成林业病虫害防治2790亩；将经济林建设和改善人居环境相结合，与庭院种植，养殖业结合共同发展，把原来的闲散地变成聚宝盆，完成苗木种植5.85万株，完成2个村队的村庄绿化项目；积极做好林果业提质增效工作，开展特色林果业提质增效技能宣传培训6次；积极落实国家下发的森林督察图斑，林草湿地图斑的核查工作；加强生态护林员的选聘工作，选聘生态护林员150人，督促各乡镇护林员完成巡林任务。</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病虫害防治面积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2790亩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开展林业知识宣传次数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完成村庄绿化数量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开展特色林果业提质增效技能宣传培训次数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完成生态护林员选聘人数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种植苗木株树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&gt;=5.18万株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5.85万株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2023年中央林业改革发展资金-造林补助资金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裕民县林业工作站</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中央林业改革发展资金-造林补助资金为5.56万元，主要用于补植酸梅苗400亩。通过项目的实施，增加林地面积和森林覆盖率，对涵养水源、保持水土流失、改善生态条件、抵御自然灾害均产生有益作用。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中央林业改革发展资金-造林补助资金为5.56万元，完成补植酸梅苗400亩，因补植成活率不高，项目资金未支付。</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补植酸梅苗面积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补植苗木成活率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由于补植成活率达不到验收标准，下一步工作通知施工方进行补植，加强树木管护，提高树木成活率。</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由于补植成活率达不到验收标准，下一步工作通知施工方进行补植，加强树木管护，提高树木成活率。</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由于补植成活率达不到验收标准，无法支付补助资金，下一步工作通知施工方进行补植，加强树木管护，提高树木成活率。</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补植验收时间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2024年6月30日前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2024年6月30日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由于补植成活率达不到验收标准，无法支付补助资金，下一步工作通知施工方进行补植，加强树木管护，提高树木成活率。</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每亩补种平均成本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&lt;=139元/亩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由于补植成活率达不到验收标准，无法支付补助资金。下一步工作通知施工方进行补植，加强树木管护，提高树木成活率。</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改善生态条件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部分改善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由于补植成活率达不到验收标准，改善生态条件为有效改善，下一步加强树木管护，提高树木成活率。</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2023年中央林业草原生态保护恢复资金-生态护林员补助资金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裕民县林业工作站</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加强生态护林员选聘管理，脱贫地区受聘开展资源管护的脱贫人口给予补助，实现资源有效管护，相关任务经验达到合格标准、资金使用规范，对建档立卡贫困户受聘开展管护人员给予补助，实现有效资源管护对林业资源进行保护与维护。</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实际完成目标 2023年裕民县中央财政林业草原保护恢复资金（生态护林员补助）项目预算资金150万元，</w:t>
            </w:r>
            <w:bookmarkStart w:id="0" w:name="_GoBack"/>
            <w:bookmarkEnd w:id="0"/>
            <w:r>
              <w:rPr>
                <w:rFonts w:hint="eastAsia" w:ascii="宋体" w:hAnsi="宋体"/>
                <w:sz w:val="16"/>
                <w:lang w:eastAsia="zh-CN"/>
              </w:rPr>
              <w:t>截至</w:t>
            </w:r>
            <w:r>
              <w:rPr>
                <w:rFonts w:ascii="宋体" w:hAnsi="宋体" w:eastAsia="宋体"/>
                <w:sz w:val="16"/>
              </w:rPr>
              <w:t>2023年12月31日，支付资金34.99万元，结转2024年115.01万元，项目按照计划正常实行，完成了生态护林员补助人数150人，2024年1月至9月份护林员补助，生态护林员工资发放及时性达到100%，生态护员补助带来经济效益达标率达到90%，达到了治理多种灾害的目的，生态作用持续发挥。</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聘用生态护林员人数（续聘）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管护人工林面积（亩）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管护人员出勤率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生态护林员兑现率（%）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生态护林员完成补助（元/人/年）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项目带动就业人数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保护自然资源环境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有效保护</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生态护林员满意度（%）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2023年第二批中央林业草原改革发展资金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裕民县林业工作站</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2024年计划投入10.57万元，完善2个村庄的绿化建设，新增林地面积200亩，使得绿化覆盖率达到22%。通过乡村绿化，有效保护乡村自然生态，提高乡村绿化数量和质量，有力改善农村人居环境，通过经济树种入户，涉及农民收入普遍有所提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br w:type="textWrapping"/>
            </w:r>
            <w:r>
              <w:rPr>
                <w:rFonts w:ascii="宋体" w:hAnsi="宋体" w:eastAsia="宋体"/>
                <w:sz w:val="16"/>
              </w:rPr>
              <w:t>2023年第二批中央林业草原改革发展资金（国土绿化-造林补助）项目预算资金10.57万元，</w:t>
            </w:r>
            <w:r>
              <w:rPr>
                <w:rFonts w:hint="eastAsia" w:ascii="宋体" w:hAnsi="宋体"/>
                <w:sz w:val="16"/>
                <w:lang w:eastAsia="zh-CN"/>
              </w:rPr>
              <w:t>截至</w:t>
            </w:r>
            <w:r>
              <w:rPr>
                <w:rFonts w:ascii="宋体" w:hAnsi="宋体" w:eastAsia="宋体"/>
                <w:sz w:val="16"/>
              </w:rPr>
              <w:t>2024年12月31日，已经支付5.01万元，项目按照计划实施，完善2个村庄的绿化建设，新增林地面积200亩，使得绿化覆盖率达到22%，有效改善农村人居环境。</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村庄绿化数量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新增林地面积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造林成活率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2024年6月30日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2024年5月28日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新增林地补助标准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村庄绿化覆盖率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改善人居环境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2024年中央林业草原生态保护恢复资金-生态护林员</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裕民县林业工作站</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9.63</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中央林业草原生态保护恢复资金27万元，主要用于支付聘用兼职管护人员115人3个月的工资，吸纳就业困难脱贫劳动者就近就地就业，获得劳动报酬。通过参与森林资源的保护管理工作，实现增收，促进社会和谐，进而让广大贫困农牧民充分感受到国家改革发展的成果，推动社会发展进程。</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2024年裕民县中央财政林业草原保护恢复资金（生态护林员补助）项目预算资金27.00万元，</w:t>
            </w:r>
            <w:r>
              <w:rPr>
                <w:rFonts w:hint="eastAsia" w:ascii="宋体" w:hAnsi="宋体"/>
                <w:sz w:val="16"/>
                <w:lang w:eastAsia="zh-CN"/>
              </w:rPr>
              <w:t>截至</w:t>
            </w:r>
            <w:r>
              <w:rPr>
                <w:rFonts w:ascii="宋体" w:hAnsi="宋体" w:eastAsia="宋体"/>
                <w:sz w:val="16"/>
              </w:rPr>
              <w:t>2024年12月31日，支付资金25.99万元，项目按照计划完成生态护林员115人3个月的工资发放，通过吸纳就业困难脱贫劳动者就近就地就业参与森林资源的保护管理工作，实现增收，进而让广大贫困农牧民充分感受到国家改革发展的成果，推动社会发展进程。</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聘用生态护林员人数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工资发放月数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工资发放准确率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生态护林员完成选聘工作时限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生态护林员工资发放标准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&lt;=833元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为脱贫人员提供就业岗位数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生态护林员满意度（%）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366904"/>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3005FB"/>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0305</cp:lastModifiedBy>
  <cp:lastPrinted>2024-07-22T11:58:00Z</cp:lastPrinted>
  <dcterms:modified xsi:type="dcterms:W3CDTF">2025-09-29T09:34:50Z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