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700" w:lineRule="exact"/>
        <w:jc w:val="left"/>
        <w:rPr>
          <w:rFonts w:eastAsia="仿宋_GB2312" w:hAnsi="宋体" w:cs="宋体"/>
          <w:kern w:val="0"/>
          <w:sz w:val="36"/>
          <w:szCs w:val="36"/>
        </w:rPr>
      </w:pP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项目名称：裕民县技工学校防空地下室易地建设费用项目</w:t>
      </w: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实施单位（公章）：裕民县技工学校</w:t>
      </w: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主管部门（公章）：裕民县技工学校</w:t>
      </w: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项目负责人（签章）：高玉鸿</w:t>
      </w:r>
    </w:p>
    <w:p>
      <w:pPr>
        <w:spacing w:line="700" w:lineRule="exact"/>
        <w:ind w:firstLine="900" w:firstLineChars="250"/>
        <w:jc w:val="left"/>
        <w:rPr>
          <w:rFonts w:eastAsia="仿宋_GB2312" w:hAnsi="宋体" w:cs="宋体" w:hint="eastAsia"/>
          <w:kern w:val="0"/>
          <w:sz w:val="36"/>
          <w:szCs w:val="36"/>
        </w:rPr>
      </w:pPr>
      <w:r>
        <w:rPr>
          <w:rFonts w:eastAsia="仿宋_GB2312" w:hAnsi="宋体" w:cs="宋体" w:hint="eastAsia"/>
          <w:kern w:val="0"/>
          <w:sz w:val="36"/>
          <w:szCs w:val="36"/>
        </w:rPr>
        <w:t xml:space="preserve">填报时间：2025年03月24日</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1.项目背景</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根据关于印发《新疆维吾尔自治区人民防空工程建设行政审批管理规定（试行）》的通知，为贯彻落实“放管服”改革工作部署和工程建设审批制度改革要求，进一步规范人民防空工程建设行政审批管理，结合我县实际，我单位将按要求进行防空地下室易地建设，共计1个整体，总概算预计5.18万元，及时跟进资金到位，严格按照文件要求落实。</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2.项目主要内容：</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裕民县技工学校将根据《新疆维吾尔自治区人民防空工程建设行政审批管理规定（试行）》的通知，实施人民防空工程建设行政审批应当坚持权责对等，公开透明，高效便民的原则，确保防空地下室易地建设费的及时、足额缴纳，准确率达100%，按照规划要求，完成易地建设项目的审批、招标、施工等工作，提升城市防空防灾能力，有效保障人民生命财产安全，提升资源利用率，服务对象满意度达90%以上。</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3.资金投入和使用情况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_GB2312" w:eastAsia="楷体_GB2312" w:hAnsi="楷体_GB2312" w:cs="楷体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（1）资金投入情况</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该项目年初预算数0万元，全年预算数</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万元，该项目资金已全部落实到位，资金来源为其他资金。</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（2）资金使用情况</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该项目年初预算数0万元，全年预算数</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万元，全年执行数</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万元，预算执行率为100%，主要用于：申请易地建设并缴纳费用，确保人防建设依法推进，维护法律的权威性与严肃性。</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1.总体目标</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根据关于印发《新疆维吾尔自治区人民防空工程建设行政审批管理规定（试行）》的通知，进一步规范人民防空工程建设行政审批管理，结合我县实际，将按一定要求修建防空地下室共计2个项目，总概算预计5.18万元，及时跟进资金到位，严格落实。</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2.阶段性目标</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裕民县技工学校防空地下室易地建设费用项目，按照文件通知严格落实，实际完成总资金5.18万元支出，确保了实训基地建设项目与食堂建设项目的标准施工，保障了校园综合功能完善，兼顾战时防护需求。</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1.绩效评价完整性</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在评价指标体系的构建上，充分考虑了项目的性质、目标以及预期成果，选取了具有代表性和可衡量性的关键指标，涵盖了社会效益指标，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2.绩效评价的目的</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（1）评估项目实施效果</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通过对项目预算执行情况及各项绩效目标达成程度的系统性分析，全面、客观地评估项目在预定周期内的实施效果，包括社会效益指标，为项目后续的改进与优化提供科学依据。</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（2）提升资源利用效率</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（3）强化项目管理责任</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（4）为决策提供支持</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（5）促进项目持续改进</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3.绩效评价的对象</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本项目预算绩效评价报告的评价对象是裕民县技工学校防空地下室易地建设费用项目及其预算执行情况。该项目由裕民县技工学校负责实施，旨在计划防空地下室易地建设</w:t>
      </w:r>
      <w:r>
        <w:rPr>
          <w:rStyle w:val="Strong"/>
          <w:rFonts w:ascii="仿宋_GB2312" w:eastAsia="仿宋_GB2312" w:hAnsi="仿宋_GB2312" w:cs="仿宋_GB2312" w:hint="eastAsia"/>
          <w:b w:val="0"/>
          <w:bCs w:val="0"/>
          <w:spacing w:val="-4"/>
          <w:sz w:val="32"/>
          <w:szCs w:val="32"/>
          <w:lang w:val="en-US" w:eastAsia="zh-CN"/>
        </w:rPr>
        <w:t xml:space="preserve">2个</w:t>
      </w:r>
      <w:r>
        <w:rPr>
          <w:rStyle w:val="Strong"/>
          <w:rFonts w:ascii="仿宋_GB2312" w:eastAsia="仿宋_GB2312" w:hAnsi="仿宋_GB2312" w:cs="仿宋_GB2312" w:hint="eastAsia"/>
          <w:b w:val="0"/>
          <w:bCs w:val="0"/>
          <w:spacing w:val="-4"/>
          <w:sz w:val="32"/>
          <w:szCs w:val="32"/>
          <w:lang w:eastAsia="zh-CN"/>
        </w:rPr>
        <w:t xml:space="preserve">，经费使用准确率</w:t>
      </w:r>
      <w:r>
        <w:rPr>
          <w:rStyle w:val="Strong"/>
          <w:rFonts w:ascii="仿宋_GB2312" w:eastAsia="仿宋_GB2312" w:hAnsi="仿宋_GB2312" w:cs="仿宋_GB2312" w:hint="eastAsia"/>
          <w:b w:val="0"/>
          <w:bCs w:val="0"/>
          <w:spacing w:val="-4"/>
          <w:sz w:val="32"/>
          <w:szCs w:val="32"/>
          <w:lang w:val="en-US" w:eastAsia="zh-CN"/>
        </w:rPr>
        <w:t xml:space="preserve">达到95%</w:t>
      </w:r>
      <w:r>
        <w:rPr>
          <w:rStyle w:val="Strong"/>
          <w:rFonts w:ascii="仿宋_GB2312" w:eastAsia="仿宋_GB2312" w:hAnsi="仿宋_GB2312" w:cs="仿宋_GB2312" w:hint="eastAsia"/>
          <w:b w:val="0"/>
          <w:bCs w:val="0"/>
          <w:spacing w:val="-4"/>
          <w:sz w:val="32"/>
          <w:szCs w:val="32"/>
          <w:lang w:eastAsia="zh-CN"/>
        </w:rPr>
        <w:t xml:space="preserve">，项目按期完工率（%）</w:t>
      </w:r>
      <w:r>
        <w:rPr>
          <w:rStyle w:val="Strong"/>
          <w:rFonts w:ascii="仿宋_GB2312" w:eastAsia="仿宋_GB2312" w:hAnsi="仿宋_GB2312" w:cs="仿宋_GB2312" w:hint="eastAsia"/>
          <w:b w:val="0"/>
          <w:bCs w:val="0"/>
          <w:spacing w:val="-4"/>
          <w:sz w:val="32"/>
          <w:szCs w:val="32"/>
          <w:lang w:val="en-US" w:eastAsia="zh-CN"/>
        </w:rPr>
        <w:t xml:space="preserve">达到</w:t>
      </w:r>
      <w:r>
        <w:rPr>
          <w:rStyle w:val="Strong"/>
          <w:rFonts w:ascii="仿宋_GB2312" w:eastAsia="仿宋_GB2312" w:hAnsi="仿宋_GB2312" w:cs="仿宋_GB2312" w:hint="eastAsia"/>
          <w:b w:val="0"/>
          <w:bCs w:val="0"/>
          <w:spacing w:val="-4"/>
          <w:sz w:val="32"/>
          <w:szCs w:val="32"/>
        </w:rPr>
        <w:t xml:space="preserve">95%</w:t>
      </w:r>
      <w:r>
        <w:rPr>
          <w:rStyle w:val="Strong"/>
          <w:rFonts w:ascii="仿宋_GB2312" w:eastAsia="仿宋_GB2312" w:hAnsi="仿宋_GB2312" w:cs="仿宋_GB2312" w:hint="eastAsia"/>
          <w:b w:val="0"/>
          <w:bCs w:val="0"/>
          <w:spacing w:val="-4"/>
          <w:sz w:val="32"/>
          <w:szCs w:val="32"/>
          <w:lang w:eastAsia="zh-CN"/>
        </w:rPr>
        <w:t xml:space="preserve">，</w:t>
      </w:r>
      <w:r>
        <w:rPr>
          <w:rStyle w:val="Strong"/>
          <w:rFonts w:ascii="仿宋_GB2312" w:eastAsia="仿宋_GB2312" w:hAnsi="仿宋_GB2312" w:cs="仿宋_GB2312" w:hint="eastAsia"/>
          <w:b w:val="0"/>
          <w:bCs w:val="0"/>
          <w:spacing w:val="-4"/>
          <w:sz w:val="32"/>
          <w:szCs w:val="32"/>
          <w:lang w:val="en-US" w:eastAsia="zh-CN"/>
        </w:rPr>
        <w:t xml:space="preserve">实训基地建设项目资金达到3.68万元，食堂建设项目资金达到1.50万元，</w:t>
      </w:r>
      <w:r>
        <w:rPr>
          <w:rStyle w:val="Strong"/>
          <w:rFonts w:ascii="仿宋_GB2312" w:eastAsia="仿宋_GB2312" w:hAnsi="仿宋_GB2312" w:cs="仿宋_GB2312" w:hint="eastAsia"/>
          <w:b w:val="0"/>
          <w:bCs w:val="0"/>
          <w:spacing w:val="-4"/>
          <w:sz w:val="32"/>
          <w:szCs w:val="32"/>
        </w:rPr>
        <w:t xml:space="preserve">有效提升培训学员技能</w:t>
      </w:r>
      <w:r>
        <w:rPr>
          <w:rStyle w:val="Strong"/>
          <w:rFonts w:ascii="仿宋_GB2312" w:eastAsia="仿宋_GB2312" w:hAnsi="仿宋_GB2312" w:cs="仿宋_GB2312" w:hint="eastAsia"/>
          <w:b w:val="0"/>
          <w:bCs w:val="0"/>
          <w:spacing w:val="-4"/>
          <w:sz w:val="32"/>
          <w:szCs w:val="32"/>
          <w:lang w:eastAsia="zh-CN"/>
        </w:rPr>
        <w:t xml:space="preserve">，</w:t>
      </w:r>
      <w:r>
        <w:rPr>
          <w:rStyle w:val="Strong"/>
          <w:rFonts w:ascii="仿宋_GB2312" w:eastAsia="仿宋_GB2312" w:hAnsi="仿宋_GB2312" w:cs="仿宋_GB2312" w:hint="eastAsia"/>
          <w:b w:val="0"/>
          <w:bCs w:val="0"/>
          <w:spacing w:val="-4"/>
          <w:sz w:val="32"/>
          <w:szCs w:val="32"/>
        </w:rPr>
        <w:t xml:space="preserve">学员满意度</w:t>
      </w:r>
      <w:r>
        <w:rPr>
          <w:rStyle w:val="Strong"/>
          <w:rFonts w:ascii="仿宋_GB2312" w:eastAsia="仿宋_GB2312" w:hAnsi="仿宋_GB2312" w:cs="仿宋_GB2312" w:hint="eastAsia"/>
          <w:b w:val="0"/>
          <w:bCs w:val="0"/>
          <w:spacing w:val="-4"/>
          <w:sz w:val="32"/>
          <w:szCs w:val="32"/>
          <w:lang w:val="en-US" w:eastAsia="zh-CN"/>
        </w:rPr>
        <w:t xml:space="preserve">达到</w:t>
      </w:r>
      <w:r>
        <w:rPr>
          <w:rStyle w:val="Strong"/>
          <w:rFonts w:ascii="仿宋_GB2312" w:eastAsia="仿宋_GB2312" w:hAnsi="仿宋_GB2312" w:cs="仿宋_GB2312" w:hint="eastAsia"/>
          <w:b w:val="0"/>
          <w:bCs w:val="0"/>
          <w:spacing w:val="-4"/>
          <w:sz w:val="32"/>
          <w:szCs w:val="32"/>
        </w:rPr>
        <w:t xml:space="preserve">95%</w:t>
      </w:r>
      <w:r>
        <w:rPr>
          <w:rStyle w:val="Strong"/>
          <w:rFonts w:ascii="仿宋_GB2312" w:eastAsia="仿宋_GB2312" w:hAnsi="仿宋_GB2312" w:cs="仿宋_GB2312" w:hint="eastAsia"/>
          <w:b w:val="0"/>
          <w:bCs w:val="0"/>
          <w:spacing w:val="-4"/>
          <w:sz w:val="32"/>
          <w:szCs w:val="32"/>
          <w:lang w:eastAsia="zh-CN"/>
        </w:rPr>
        <w:t xml:space="preserve">，</w:t>
      </w:r>
      <w:r>
        <w:rPr>
          <w:rStyle w:val="Strong"/>
          <w:rFonts w:ascii="仿宋_GB2312" w:eastAsia="仿宋_GB2312" w:hAnsi="仿宋_GB2312" w:cs="仿宋_GB2312" w:hint="eastAsia"/>
          <w:b w:val="0"/>
          <w:bCs w:val="0"/>
          <w:spacing w:val="-4"/>
          <w:sz w:val="32"/>
          <w:szCs w:val="32"/>
        </w:rPr>
        <w:t xml:space="preserve">达成为我县就业技能提升提供保障效果。项目预算涵盖从2024年1月1日至2024年12月25日的全部资金投入与支出，涉及资金总额为</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4.绩效评价的范围</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项目预算编制与执行：全面审视项目预算的编制依据、合理性、科学性以及实际执行情况，包括预算调整的原因和效果。</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资金管理：深入分析项目资金的分配、使用和监管情况，确保资金使用的合规性、高效性和透明度。</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项目实施进度与产出：评估项目是否按照既定计划顺利推进，各项任务是否按时完成，以及项目产出的数量、质量和时效性是否符合预期。</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社会影响：考察项目对社会方面的综合影响。</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1.绩效评价原则</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本次项目绩效评价遵循以下基本原则：</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2.评价指标体系</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（1）确定评价指标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（2）确定权重</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（3）确定指标标准值</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绩效评价总分值100分，根据综合评分结果，90（含）-100分为优、80（含）-90分为良、60（含）-80分为中、60分以下为差。</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具体评价指标体系详情见附件1</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绩效评价方法</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lang w:val="en-US" w:eastAsia="zh-CN"/>
        </w:rPr>
      </w:pPr>
      <w:r>
        <w:rPr>
          <w:rStyle w:val="Strong"/>
          <w:rFonts w:ascii="仿宋_GB2312" w:eastAsia="仿宋_GB2312" w:hAnsi="仿宋_GB2312" w:cs="仿宋_GB2312" w:hint="eastAsia"/>
          <w:b w:val="0"/>
          <w:bCs w:val="0"/>
          <w:spacing w:val="-4"/>
          <w:sz w:val="32"/>
          <w:szCs w:val="32"/>
        </w:rPr>
        <w:t xml:space="preserve">成本效益分析法。是指将投入与产出、效益进行关联性分析的方法。 </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（二）比较法。是指将实施情况与绩效目标、历史情况、不同部门和地区同类支出情况进行比较的方法。</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（三）因素分析法。是指综合分析影响绩效目标实现、实施效果的内外部因素的方法。</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（四）最低成本法。是指在绩效目标确定的前提下，成本最小者为优的方法。</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（五）公众评判法。是指通过专家评估、公众问卷及抽样调查等方式进行评判的方法。</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（六）标杆管理法。是指以国内外同行业中较高的绩效水平为标杆进行评判的方法。</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（七）其他评价方法。</w:t>
      </w:r>
      <w:r>
        <w:rPr>
          <w:rStyle w:val="Strong"/>
          <w:rFonts w:ascii="仿宋_GB2312" w:eastAsia="仿宋_GB2312" w:hAnsi="仿宋_GB2312" w:cs="仿宋_GB2312" w:hint="eastAsia"/>
          <w:b w:val="0"/>
          <w:bCs w:val="0"/>
          <w:spacing w:val="-4"/>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4.评价标准</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绩效评价标准通常包括计划标准、行业标准、历史标准等，用于对绩效指标完成情况进行比较、分析、评价。本次评价主要采用了计划标准。指以预先制定的目标、计划、预算、定额等作为评价标准。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（1）前期准备与规划</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在项目绩效评价工作启动之初，成立了专门的评价工作小组，小组成员由校领导、项目管理负责人员及各部门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（2）指标体系构建</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（3）数据收集与整理</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（4）数据分析与评估</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（5）报告撰写与反馈</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（6）后续跟踪与改进</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本项目的综合评价基于对项目各方面绩效的深入分析与评估。从项目目标的达成情况来看裕民县技工学校防空地下室易地建设费用项目在防空地下室易地建设数、</w:t>
      </w:r>
      <w:r>
        <w:rPr>
          <w:rStyle w:val="Strong"/>
          <w:rFonts w:ascii="仿宋_GB2312" w:eastAsia="仿宋_GB2312" w:hAnsi="仿宋_GB2312" w:cs="仿宋_GB2312" w:hint="eastAsia"/>
          <w:b w:val="0"/>
          <w:bCs w:val="0"/>
          <w:spacing w:val="-4"/>
          <w:sz w:val="32"/>
          <w:szCs w:val="32"/>
          <w:lang w:val="en-US" w:eastAsia="zh-CN"/>
        </w:rPr>
        <w:t xml:space="preserve">建设达标率、</w:t>
      </w:r>
      <w:r>
        <w:rPr>
          <w:rStyle w:val="Strong"/>
          <w:rFonts w:ascii="仿宋_GB2312" w:eastAsia="仿宋_GB2312" w:hAnsi="仿宋_GB2312" w:cs="仿宋_GB2312" w:hint="eastAsia"/>
          <w:b w:val="0"/>
          <w:bCs w:val="0"/>
          <w:spacing w:val="-4"/>
          <w:sz w:val="32"/>
          <w:szCs w:val="32"/>
        </w:rPr>
        <w:t xml:space="preserve">学员满意度等方面表现出色，达到了预期的标准与要求。同时，项目也在有效</w:t>
      </w:r>
      <w:r>
        <w:rPr>
          <w:rStyle w:val="Strong"/>
          <w:rFonts w:ascii="仿宋_GB2312" w:eastAsia="仿宋_GB2312" w:hAnsi="仿宋_GB2312" w:cs="仿宋_GB2312" w:hint="eastAsia"/>
          <w:b w:val="0"/>
          <w:bCs w:val="0"/>
          <w:spacing w:val="-4"/>
          <w:sz w:val="32"/>
          <w:szCs w:val="32"/>
          <w:lang w:val="en-US" w:eastAsia="zh-CN"/>
        </w:rPr>
        <w:t xml:space="preserve">建设基地</w:t>
      </w:r>
      <w:r>
        <w:rPr>
          <w:rStyle w:val="Strong"/>
          <w:rFonts w:ascii="仿宋_GB2312" w:eastAsia="仿宋_GB2312" w:hAnsi="仿宋_GB2312" w:cs="仿宋_GB2312" w:hint="eastAsia"/>
          <w:b w:val="0"/>
          <w:bCs w:val="0"/>
          <w:spacing w:val="-4"/>
          <w:sz w:val="32"/>
          <w:szCs w:val="32"/>
        </w:rPr>
        <w:t xml:space="preserve">方面取得了显著的成效，如</w:t>
      </w:r>
      <w:r>
        <w:rPr>
          <w:rStyle w:val="Strong"/>
          <w:rFonts w:ascii="仿宋_GB2312" w:eastAsia="仿宋_GB2312" w:hAnsi="仿宋_GB2312" w:cs="仿宋_GB2312" w:hint="eastAsia"/>
          <w:b w:val="0"/>
          <w:bCs w:val="0"/>
          <w:spacing w:val="-4"/>
          <w:sz w:val="32"/>
          <w:szCs w:val="32"/>
          <w:lang w:val="en-US" w:eastAsia="zh-CN"/>
        </w:rPr>
        <w:t xml:space="preserve">完工率率</w:t>
      </w:r>
      <w:r>
        <w:rPr>
          <w:rStyle w:val="Strong"/>
          <w:rFonts w:ascii="仿宋_GB2312" w:eastAsia="仿宋_GB2312" w:hAnsi="仿宋_GB2312" w:cs="仿宋_GB2312" w:hint="eastAsia"/>
          <w:b w:val="0"/>
          <w:bCs w:val="0"/>
          <w:spacing w:val="-4"/>
          <w:sz w:val="32"/>
          <w:szCs w:val="32"/>
        </w:rPr>
        <w:t xml:space="preserve">达到</w:t>
      </w:r>
      <w:r>
        <w:rPr>
          <w:rStyle w:val="Strong"/>
          <w:rFonts w:ascii="仿宋_GB2312" w:eastAsia="仿宋_GB2312" w:hAnsi="仿宋_GB2312" w:cs="仿宋_GB2312" w:hint="eastAsia"/>
          <w:b w:val="0"/>
          <w:bCs w:val="0"/>
          <w:spacing w:val="-4"/>
          <w:sz w:val="32"/>
          <w:szCs w:val="32"/>
          <w:lang w:val="en-US" w:eastAsia="zh-CN"/>
        </w:rPr>
        <w:t xml:space="preserve">95</w:t>
      </w:r>
      <w:r>
        <w:rPr>
          <w:rStyle w:val="Strong"/>
          <w:rFonts w:ascii="仿宋_GB2312" w:eastAsia="仿宋_GB2312" w:hAnsi="仿宋_GB2312" w:cs="仿宋_GB2312" w:hint="eastAsia"/>
          <w:b w:val="0"/>
          <w:bCs w:val="0"/>
          <w:spacing w:val="-4"/>
          <w:sz w:val="32"/>
          <w:szCs w:val="32"/>
        </w:rPr>
        <w:t xml:space="preserve">%。</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在项目管理方面，裕民县技工学校通过有效的规划、组织与协调，项目得以顺利实施，并在预算与时间上保持了良好的控制。</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从项目效益的角度来看，本项目实现了预期的社会效益方面产生了积极的影响，为项目的利益相关者带来了实实在在的利益。</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综上所述，裕民县技工学校防空地下室易地建设费用项目在绩效评价中表现出色，达到了项目的预期目标，并在多个方面取得了显著的成效。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（二）评价结论</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hint="eastAsia"/>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项目决策类指标包括项目立项、绩效目标和资金投入三方面的内容，由1个三级指标构成，权重分值为20分，实际得分20分，得分率为100%。</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1.项目立项</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（1）立项依据充分性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（2）立项程序规范性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2.绩效目标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（1）绩效目标合理性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hint="eastAsia"/>
          <w:b w:val="0"/>
          <w:bCs w:val="0"/>
          <w:spacing w:val="-4"/>
          <w:sz w:val="32"/>
          <w:szCs w:val="32"/>
          <w:lang w:eastAsia="zh-CN"/>
        </w:rPr>
      </w:pPr>
      <w:r>
        <w:rPr>
          <w:rStyle w:val="Strong"/>
          <w:rFonts w:ascii="仿宋_GB2312" w:eastAsia="仿宋_GB2312" w:hAnsi="仿宋_GB2312" w:cs="仿宋_GB2312" w:hint="eastAsia"/>
          <w:b w:val="0"/>
          <w:bCs w:val="0"/>
          <w:spacing w:val="-4"/>
          <w:sz w:val="32"/>
          <w:szCs w:val="32"/>
        </w:rPr>
        <w:t xml:space="preserve">（2）绩效指标明确性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3.资金投入</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（1）预算编制科学性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（2）资金分配合理性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仿宋_GB2312" w:eastAsia="仿宋_GB2312" w:hAnsi="仿宋_GB2312" w:cs="仿宋_GB2312" w:hint="eastAsia"/>
          <w:b w:val="0"/>
          <w:bCs w:val="0"/>
          <w:spacing w:val="-4"/>
          <w:sz w:val="32"/>
          <w:szCs w:val="32"/>
          <w:lang w:eastAsia="zh-CN"/>
        </w:rPr>
        <w:tab/>
      </w:r>
      <w:r>
        <w:rPr>
          <w:rStyle w:val="Strong"/>
          <w:rFonts w:ascii="楷体" w:eastAsia="楷体" w:hAnsi="楷体" w:hint="eastAsia"/>
          <w:b w:val="0"/>
          <w:bCs w:val="0"/>
          <w:spacing w:val="-4"/>
          <w:sz w:val="32"/>
          <w:szCs w:val="32"/>
          <w:lang w:eastAsia="zh-CN"/>
        </w:rPr>
        <w:tab/>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项目过程类指标包括资金管理和组织实施两方面的内容，由1个三级指标构成，权重分值为20分，实际得分20分，得分率为100%。</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1.资金管理</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（1）资金到位率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本项目总投资</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万元，财政资金及时足额到位，到位率100%，预算资金按计划进度执行。</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（2）预算执行率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预算编制较为详细，项目资金支出总体能够按照预算执行，预算资金支出</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万元，预算执行率为100%。</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（3）资金使用合规性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2.组织实施</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（1）管理制度健全性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在制度设计上，我们注重了制度的科学性与可操作性，确保制度能够切实指导项目的执行与管理。</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（2）制度执行有效性</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①数量指标：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指标1：防空地下室易地建设项目，指标值：&gt;=</w:t>
      </w:r>
      <w:r>
        <w:rPr>
          <w:rStyle w:val="Strong"/>
          <w:rFonts w:ascii="仿宋_GB2312" w:eastAsia="仿宋_GB2312" w:hAnsi="仿宋_GB2312" w:cs="仿宋_GB2312" w:hint="eastAsia"/>
          <w:b w:val="0"/>
          <w:bCs w:val="0"/>
          <w:spacing w:val="-4"/>
          <w:sz w:val="32"/>
          <w:szCs w:val="32"/>
          <w:lang w:val="en-US" w:eastAsia="zh-CN"/>
        </w:rPr>
        <w:t xml:space="preserve">2个</w:t>
      </w:r>
      <w:r>
        <w:rPr>
          <w:rStyle w:val="Strong"/>
          <w:rFonts w:ascii="仿宋_GB2312" w:eastAsia="仿宋_GB2312" w:hAnsi="仿宋_GB2312" w:cs="仿宋_GB2312" w:hint="eastAsia"/>
          <w:b w:val="0"/>
          <w:bCs w:val="0"/>
          <w:spacing w:val="-4"/>
          <w:sz w:val="32"/>
          <w:szCs w:val="32"/>
        </w:rPr>
        <w:t xml:space="preserve">，实际完成值：</w:t>
      </w:r>
      <w:r>
        <w:rPr>
          <w:rStyle w:val="Strong"/>
          <w:rFonts w:ascii="仿宋_GB2312" w:eastAsia="仿宋_GB2312" w:hAnsi="仿宋_GB2312" w:cs="仿宋_GB2312" w:hint="eastAsia"/>
          <w:b w:val="0"/>
          <w:bCs w:val="0"/>
          <w:spacing w:val="-4"/>
          <w:sz w:val="32"/>
          <w:szCs w:val="32"/>
          <w:lang w:val="en-US" w:eastAsia="zh-CN"/>
        </w:rPr>
        <w:t xml:space="preserve">2个</w:t>
      </w:r>
      <w:r>
        <w:rPr>
          <w:rStyle w:val="Strong"/>
          <w:rFonts w:ascii="仿宋_GB2312" w:eastAsia="仿宋_GB2312" w:hAnsi="仿宋_GB2312" w:cs="仿宋_GB2312" w:hint="eastAsia"/>
          <w:b w:val="0"/>
          <w:bCs w:val="0"/>
          <w:spacing w:val="-4"/>
          <w:sz w:val="32"/>
          <w:szCs w:val="32"/>
        </w:rPr>
        <w:t xml:space="preserve">，指标完成率10</w:t>
      </w:r>
      <w:r>
        <w:rPr>
          <w:rStyle w:val="Strong"/>
          <w:rFonts w:ascii="仿宋_GB2312" w:eastAsia="仿宋_GB2312" w:hAnsi="仿宋_GB2312" w:cs="仿宋_GB2312" w:hint="eastAsia"/>
          <w:b w:val="0"/>
          <w:bCs w:val="0"/>
          <w:spacing w:val="-4"/>
          <w:sz w:val="32"/>
          <w:szCs w:val="32"/>
          <w:lang w:val="en-US" w:eastAsia="zh-CN"/>
        </w:rPr>
        <w:t xml:space="preserve">0</w:t>
      </w:r>
      <w:r>
        <w:rPr>
          <w:rStyle w:val="Strong"/>
          <w:rFonts w:ascii="仿宋_GB2312" w:eastAsia="仿宋_GB2312" w:hAnsi="仿宋_GB2312" w:cs="仿宋_GB2312" w:hint="eastAsia"/>
          <w:b w:val="0"/>
          <w:bCs w:val="0"/>
          <w:spacing w:val="-4"/>
          <w:sz w:val="32"/>
          <w:szCs w:val="32"/>
        </w:rPr>
        <w:t xml:space="preserve">%</w:t>
      </w:r>
      <w:r>
        <w:rPr>
          <w:rStyle w:val="Strong"/>
          <w:rFonts w:ascii="仿宋_GB2312" w:eastAsia="仿宋_GB2312" w:hAnsi="仿宋_GB2312" w:cs="仿宋_GB2312" w:hint="eastAsia"/>
          <w:b w:val="0"/>
          <w:bCs w:val="0"/>
          <w:spacing w:val="-4"/>
          <w:sz w:val="32"/>
          <w:szCs w:val="32"/>
          <w:lang w:eastAsia="zh-CN"/>
        </w:rPr>
        <w:t xml:space="preserve">。</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②质量指标：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指标1：经费使用准确率（%），指标值：&gt;=95%，实际完成值：</w:t>
      </w:r>
      <w:r>
        <w:rPr>
          <w:rStyle w:val="Strong"/>
          <w:rFonts w:ascii="仿宋_GB2312" w:eastAsia="仿宋_GB2312" w:hAnsi="仿宋_GB2312" w:cs="仿宋_GB2312" w:hint="eastAsia"/>
          <w:b w:val="0"/>
          <w:bCs w:val="0"/>
          <w:spacing w:val="-4"/>
          <w:sz w:val="32"/>
          <w:szCs w:val="32"/>
          <w:lang w:val="en-US" w:eastAsia="zh-CN"/>
        </w:rPr>
        <w:t xml:space="preserve">95</w:t>
      </w:r>
      <w:r>
        <w:rPr>
          <w:rStyle w:val="Strong"/>
          <w:rFonts w:ascii="仿宋_GB2312" w:eastAsia="仿宋_GB2312" w:hAnsi="仿宋_GB2312" w:cs="仿宋_GB2312" w:hint="eastAsia"/>
          <w:b w:val="0"/>
          <w:bCs w:val="0"/>
          <w:spacing w:val="-4"/>
          <w:sz w:val="32"/>
          <w:szCs w:val="32"/>
        </w:rPr>
        <w:t xml:space="preserve">%，指标完成率</w:t>
      </w:r>
      <w:r>
        <w:rPr>
          <w:rStyle w:val="Strong"/>
          <w:rFonts w:ascii="仿宋_GB2312" w:eastAsia="仿宋_GB2312" w:hAnsi="仿宋_GB2312" w:cs="仿宋_GB2312" w:hint="eastAsia"/>
          <w:b w:val="0"/>
          <w:bCs w:val="0"/>
          <w:spacing w:val="-4"/>
          <w:sz w:val="32"/>
          <w:szCs w:val="32"/>
          <w:lang w:val="en-US" w:eastAsia="zh-CN"/>
        </w:rPr>
        <w:t xml:space="preserve">100</w:t>
      </w:r>
      <w:r>
        <w:rPr>
          <w:rStyle w:val="Strong"/>
          <w:rFonts w:ascii="仿宋_GB2312" w:eastAsia="仿宋_GB2312" w:hAnsi="仿宋_GB2312" w:cs="仿宋_GB2312" w:hint="eastAsia"/>
          <w:b w:val="0"/>
          <w:bCs w:val="0"/>
          <w:spacing w:val="-4"/>
          <w:sz w:val="32"/>
          <w:szCs w:val="32"/>
        </w:rPr>
        <w:t xml:space="preserve">%。</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③时效指标：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指标1：项目按期完工率（%），指标值：=</w:t>
      </w:r>
      <w:r>
        <w:rPr>
          <w:rStyle w:val="Strong"/>
          <w:rFonts w:ascii="仿宋_GB2312" w:eastAsia="仿宋_GB2312" w:hAnsi="仿宋_GB2312" w:cs="仿宋_GB2312" w:hint="eastAsia"/>
          <w:b w:val="0"/>
          <w:bCs w:val="0"/>
          <w:spacing w:val="-4"/>
          <w:sz w:val="32"/>
          <w:szCs w:val="32"/>
          <w:lang w:val="en-US" w:eastAsia="zh-CN"/>
        </w:rPr>
        <w:t xml:space="preserve">95</w:t>
      </w:r>
      <w:r>
        <w:rPr>
          <w:rStyle w:val="Strong"/>
          <w:rFonts w:ascii="仿宋_GB2312" w:eastAsia="仿宋_GB2312" w:hAnsi="仿宋_GB2312" w:cs="仿宋_GB2312" w:hint="eastAsia"/>
          <w:b w:val="0"/>
          <w:bCs w:val="0"/>
          <w:spacing w:val="-4"/>
          <w:sz w:val="32"/>
          <w:szCs w:val="32"/>
        </w:rPr>
        <w:t xml:space="preserve">%，实际完成值：</w:t>
      </w:r>
      <w:r>
        <w:rPr>
          <w:rStyle w:val="Strong"/>
          <w:rFonts w:ascii="仿宋_GB2312" w:eastAsia="仿宋_GB2312" w:hAnsi="仿宋_GB2312" w:cs="仿宋_GB2312" w:hint="eastAsia"/>
          <w:b w:val="0"/>
          <w:bCs w:val="0"/>
          <w:spacing w:val="-4"/>
          <w:sz w:val="32"/>
          <w:szCs w:val="32"/>
          <w:lang w:val="en-US" w:eastAsia="zh-CN"/>
        </w:rPr>
        <w:t xml:space="preserve">95</w:t>
      </w:r>
      <w:r>
        <w:rPr>
          <w:rStyle w:val="Strong"/>
          <w:rFonts w:ascii="仿宋_GB2312" w:eastAsia="仿宋_GB2312" w:hAnsi="仿宋_GB2312" w:cs="仿宋_GB2312" w:hint="eastAsia"/>
          <w:b w:val="0"/>
          <w:bCs w:val="0"/>
          <w:spacing w:val="-4"/>
          <w:sz w:val="32"/>
          <w:szCs w:val="32"/>
        </w:rPr>
        <w:t xml:space="preserve">%，指标完成率100%。</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④成本指标：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指标1：实训基地建设项目资金，指标值：&lt;=</w:t>
      </w:r>
      <w:r>
        <w:rPr>
          <w:rStyle w:val="Strong"/>
          <w:rFonts w:ascii="仿宋_GB2312" w:eastAsia="仿宋_GB2312" w:hAnsi="仿宋_GB2312" w:cs="仿宋_GB2312" w:hint="eastAsia"/>
          <w:b w:val="0"/>
          <w:bCs w:val="0"/>
          <w:spacing w:val="-4"/>
          <w:sz w:val="32"/>
          <w:szCs w:val="32"/>
          <w:lang w:val="en-US" w:eastAsia="zh-CN"/>
        </w:rPr>
        <w:t xml:space="preserve">3.68</w:t>
      </w:r>
      <w:r>
        <w:rPr>
          <w:rStyle w:val="Strong"/>
          <w:rFonts w:ascii="仿宋_GB2312" w:eastAsia="仿宋_GB2312" w:hAnsi="仿宋_GB2312" w:cs="仿宋_GB2312" w:hint="eastAsia"/>
          <w:b w:val="0"/>
          <w:bCs w:val="0"/>
          <w:spacing w:val="-4"/>
          <w:sz w:val="32"/>
          <w:szCs w:val="32"/>
        </w:rPr>
        <w:t xml:space="preserve">万元，实际完成值：</w:t>
      </w:r>
      <w:r>
        <w:rPr>
          <w:rStyle w:val="Strong"/>
          <w:rFonts w:ascii="仿宋_GB2312" w:eastAsia="仿宋_GB2312" w:hAnsi="仿宋_GB2312" w:cs="仿宋_GB2312" w:hint="eastAsia"/>
          <w:b w:val="0"/>
          <w:bCs w:val="0"/>
          <w:spacing w:val="-4"/>
          <w:sz w:val="32"/>
          <w:szCs w:val="32"/>
          <w:lang w:val="en-US" w:eastAsia="zh-CN"/>
        </w:rPr>
        <w:t xml:space="preserve">3.68</w:t>
      </w:r>
      <w:r>
        <w:rPr>
          <w:rStyle w:val="Strong"/>
          <w:rFonts w:ascii="仿宋_GB2312" w:eastAsia="仿宋_GB2312" w:hAnsi="仿宋_GB2312" w:cs="仿宋_GB2312" w:hint="eastAsia"/>
          <w:b w:val="0"/>
          <w:bCs w:val="0"/>
          <w:spacing w:val="-4"/>
          <w:sz w:val="32"/>
          <w:szCs w:val="32"/>
        </w:rPr>
        <w:t xml:space="preserve">万元，指标完成率100%。</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指标</w:t>
      </w:r>
      <w:r>
        <w:rPr>
          <w:rStyle w:val="Strong"/>
          <w:rFonts w:ascii="仿宋_GB2312" w:eastAsia="仿宋_GB2312" w:hAnsi="仿宋_GB2312" w:cs="仿宋_GB2312" w:hint="eastAsia"/>
          <w:b w:val="0"/>
          <w:bCs w:val="0"/>
          <w:spacing w:val="-4"/>
          <w:sz w:val="32"/>
          <w:szCs w:val="32"/>
          <w:lang w:val="en-US" w:eastAsia="zh-CN"/>
        </w:rPr>
        <w:t xml:space="preserve">2</w:t>
      </w:r>
      <w:r>
        <w:rPr>
          <w:rStyle w:val="Strong"/>
          <w:rFonts w:ascii="仿宋_GB2312" w:eastAsia="仿宋_GB2312" w:hAnsi="仿宋_GB2312" w:cs="仿宋_GB2312" w:hint="eastAsia"/>
          <w:b w:val="0"/>
          <w:bCs w:val="0"/>
          <w:spacing w:val="-4"/>
          <w:sz w:val="32"/>
          <w:szCs w:val="32"/>
        </w:rPr>
        <w:t xml:space="preserve">：食堂建设项目资金</w:t>
      </w:r>
      <w:r>
        <w:rPr>
          <w:rStyle w:val="Strong"/>
          <w:rFonts w:ascii="仿宋_GB2312" w:eastAsia="仿宋_GB2312" w:hAnsi="仿宋_GB2312" w:cs="仿宋_GB2312" w:hint="eastAsia"/>
          <w:b w:val="0"/>
          <w:bCs w:val="0"/>
          <w:spacing w:val="-4"/>
          <w:sz w:val="32"/>
          <w:szCs w:val="32"/>
          <w:lang w:eastAsia="zh-CN"/>
        </w:rPr>
        <w:t xml:space="preserve">，</w:t>
      </w:r>
      <w:r>
        <w:rPr>
          <w:rStyle w:val="Strong"/>
          <w:rFonts w:ascii="仿宋_GB2312" w:eastAsia="仿宋_GB2312" w:hAnsi="仿宋_GB2312" w:cs="仿宋_GB2312" w:hint="eastAsia"/>
          <w:b w:val="0"/>
          <w:bCs w:val="0"/>
          <w:spacing w:val="-4"/>
          <w:sz w:val="32"/>
          <w:szCs w:val="32"/>
        </w:rPr>
        <w:t xml:space="preserve">指标值：&lt;=</w:t>
      </w:r>
      <w:r>
        <w:rPr>
          <w:rStyle w:val="Strong"/>
          <w:rFonts w:ascii="仿宋_GB2312" w:eastAsia="仿宋_GB2312" w:hAnsi="仿宋_GB2312" w:cs="仿宋_GB2312" w:hint="eastAsia"/>
          <w:b w:val="0"/>
          <w:bCs w:val="0"/>
          <w:spacing w:val="-4"/>
          <w:sz w:val="32"/>
          <w:szCs w:val="32"/>
          <w:lang w:val="en-US" w:eastAsia="zh-CN"/>
        </w:rPr>
        <w:t xml:space="preserve">1.50万元，</w:t>
      </w:r>
      <w:r>
        <w:rPr>
          <w:rStyle w:val="Strong"/>
          <w:rFonts w:ascii="仿宋_GB2312" w:eastAsia="仿宋_GB2312" w:hAnsi="仿宋_GB2312" w:cs="仿宋_GB2312" w:hint="eastAsia"/>
          <w:b w:val="0"/>
          <w:bCs w:val="0"/>
          <w:spacing w:val="-4"/>
          <w:sz w:val="32"/>
          <w:szCs w:val="32"/>
        </w:rPr>
        <w:t xml:space="preserve">实际完成值：</w:t>
      </w:r>
      <w:r>
        <w:rPr>
          <w:rStyle w:val="Strong"/>
          <w:rFonts w:ascii="仿宋_GB2312" w:eastAsia="仿宋_GB2312" w:hAnsi="仿宋_GB2312" w:cs="仿宋_GB2312" w:hint="eastAsia"/>
          <w:b w:val="0"/>
          <w:bCs w:val="0"/>
          <w:spacing w:val="-4"/>
          <w:sz w:val="32"/>
          <w:szCs w:val="32"/>
          <w:lang w:val="en-US" w:eastAsia="zh-CN"/>
        </w:rPr>
        <w:t xml:space="preserve">1.50</w:t>
      </w:r>
      <w:r>
        <w:rPr>
          <w:rStyle w:val="Strong"/>
          <w:rFonts w:ascii="仿宋_GB2312" w:eastAsia="仿宋_GB2312" w:hAnsi="仿宋_GB2312" w:cs="仿宋_GB2312" w:hint="eastAsia"/>
          <w:b w:val="0"/>
          <w:bCs w:val="0"/>
          <w:spacing w:val="-4"/>
          <w:sz w:val="32"/>
          <w:szCs w:val="32"/>
        </w:rPr>
        <w:t xml:space="preserve">万元，指标完成率100%。</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spacing w:val="-4"/>
          <w:sz w:val="32"/>
          <w:szCs w:val="32"/>
        </w:rPr>
      </w:pPr>
      <w:r>
        <w:rPr>
          <w:rStyle w:val="Strong"/>
          <w:rFonts w:ascii="仿宋_GB2312" w:eastAsia="仿宋_GB2312" w:hAnsi="仿宋_GB2312" w:cs="仿宋_GB2312"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1.实施效益</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①社会效益指标：</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指标1：有效提升培训学员技能，指标值：有效</w:t>
      </w:r>
      <w:r>
        <w:rPr>
          <w:rStyle w:val="Strong"/>
          <w:rFonts w:ascii="仿宋_GB2312" w:eastAsia="仿宋_GB2312" w:hAnsi="仿宋_GB2312" w:cs="仿宋_GB2312" w:hint="eastAsia"/>
          <w:b w:val="0"/>
          <w:bCs w:val="0"/>
          <w:spacing w:val="-4"/>
          <w:sz w:val="32"/>
          <w:szCs w:val="32"/>
          <w:lang w:val="en-US" w:eastAsia="zh-CN"/>
        </w:rPr>
        <w:t xml:space="preserve">提升</w:t>
      </w:r>
      <w:r>
        <w:rPr>
          <w:rStyle w:val="Strong"/>
          <w:rFonts w:ascii="仿宋_GB2312" w:eastAsia="仿宋_GB2312" w:hAnsi="仿宋_GB2312" w:cs="仿宋_GB2312" w:hint="eastAsia"/>
          <w:b w:val="0"/>
          <w:bCs w:val="0"/>
          <w:spacing w:val="-4"/>
          <w:sz w:val="32"/>
          <w:szCs w:val="32"/>
        </w:rPr>
        <w:t xml:space="preserve">，实际完成值：有效</w:t>
      </w:r>
      <w:r>
        <w:rPr>
          <w:rStyle w:val="Strong"/>
          <w:rFonts w:ascii="仿宋_GB2312" w:eastAsia="仿宋_GB2312" w:hAnsi="仿宋_GB2312" w:cs="仿宋_GB2312" w:hint="eastAsia"/>
          <w:b w:val="0"/>
          <w:bCs w:val="0"/>
          <w:spacing w:val="-4"/>
          <w:sz w:val="32"/>
          <w:szCs w:val="32"/>
          <w:lang w:val="en-US" w:eastAsia="zh-CN"/>
        </w:rPr>
        <w:t xml:space="preserve">提升</w:t>
      </w:r>
      <w:r>
        <w:rPr>
          <w:rStyle w:val="Strong"/>
          <w:rFonts w:ascii="仿宋_GB2312" w:eastAsia="仿宋_GB2312" w:hAnsi="仿宋_GB2312" w:cs="仿宋_GB2312" w:hint="eastAsia"/>
          <w:b w:val="0"/>
          <w:bCs w:val="0"/>
          <w:spacing w:val="-4"/>
          <w:sz w:val="32"/>
          <w:szCs w:val="32"/>
        </w:rPr>
        <w:t xml:space="preserve">，指标完成率100%。</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2.满意度</w:t>
      </w:r>
      <w:r>
        <w:rPr>
          <w:rFonts w:ascii="仿宋_GB2312" w:eastAsia="仿宋_GB2312" w:hAnsi="仿宋_GB2312" w:cs="仿宋_GB2312" w:hint="eastAsia"/>
          <w:b w:val="0"/>
          <w:bCs w:val="0"/>
          <w:spacing w:val="-4"/>
          <w:sz w:val="32"/>
          <w:szCs w:val="32"/>
        </w:rPr>
        <w:br/>
      </w:r>
      <w:r>
        <w:rPr>
          <w:rStyle w:val="Strong"/>
          <w:rFonts w:ascii="仿宋_GB2312" w:eastAsia="仿宋_GB2312" w:hAnsi="仿宋_GB2312" w:cs="仿宋_GB2312" w:hint="eastAsia"/>
          <w:b w:val="0"/>
          <w:bCs w:val="0"/>
          <w:spacing w:val="-4"/>
          <w:sz w:val="32"/>
          <w:szCs w:val="32"/>
          <w:lang w:val="en-US" w:eastAsia="zh-CN"/>
        </w:rPr>
        <w:t xml:space="preserve">    </w:t>
      </w:r>
      <w:r>
        <w:rPr>
          <w:rStyle w:val="Strong"/>
          <w:rFonts w:ascii="仿宋_GB2312" w:eastAsia="仿宋_GB2312" w:hAnsi="仿宋_GB2312" w:cs="仿宋_GB2312" w:hint="eastAsia"/>
          <w:b w:val="0"/>
          <w:bCs w:val="0"/>
          <w:spacing w:val="-4"/>
          <w:sz w:val="32"/>
          <w:szCs w:val="32"/>
        </w:rPr>
        <w:t xml:space="preserve">指标1：学员满意度，指标值：&gt;=95%，实际完成值：95%，指标完成率10</w:t>
      </w:r>
      <w:r>
        <w:rPr>
          <w:rStyle w:val="Strong"/>
          <w:rFonts w:ascii="仿宋_GB2312" w:eastAsia="仿宋_GB2312" w:hAnsi="仿宋_GB2312" w:cs="仿宋_GB2312" w:hint="eastAsia"/>
          <w:b w:val="0"/>
          <w:bCs w:val="0"/>
          <w:spacing w:val="-4"/>
          <w:sz w:val="32"/>
          <w:szCs w:val="32"/>
          <w:lang w:val="en-US" w:eastAsia="zh-CN"/>
        </w:rPr>
        <w:t xml:space="preserve">0</w:t>
      </w:r>
      <w:r>
        <w:rPr>
          <w:rStyle w:val="Strong"/>
          <w:rFonts w:ascii="仿宋_GB2312" w:eastAsia="仿宋_GB2312" w:hAnsi="仿宋_GB2312" w:cs="仿宋_GB2312" w:hint="eastAsia"/>
          <w:b w:val="0"/>
          <w:bCs w:val="0"/>
          <w:spacing w:val="-4"/>
          <w:sz w:val="32"/>
          <w:szCs w:val="32"/>
        </w:rPr>
        <w:t xml:space="preserve">%。</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2024年培训补贴项目年初预算0万元，全年预算</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万元，实际支出</w:t>
      </w:r>
      <w:r>
        <w:rPr>
          <w:rStyle w:val="Strong"/>
          <w:rFonts w:ascii="仿宋_GB2312" w:eastAsia="仿宋_GB2312" w:hAnsi="仿宋_GB2312" w:cs="仿宋_GB2312" w:hint="eastAsia"/>
          <w:b w:val="0"/>
          <w:bCs w:val="0"/>
          <w:spacing w:val="-4"/>
          <w:sz w:val="32"/>
          <w:szCs w:val="32"/>
          <w:lang w:val="en-US" w:eastAsia="zh-CN"/>
        </w:rPr>
        <w:t xml:space="preserve">5.18</w:t>
      </w:r>
      <w:r>
        <w:rPr>
          <w:rStyle w:val="Strong"/>
          <w:rFonts w:ascii="仿宋_GB2312" w:eastAsia="仿宋_GB2312" w:hAnsi="仿宋_GB2312" w:cs="仿宋_GB2312" w:hint="eastAsia"/>
          <w:b w:val="0"/>
          <w:bCs w:val="0"/>
          <w:spacing w:val="-4"/>
          <w:sz w:val="32"/>
          <w:szCs w:val="32"/>
        </w:rPr>
        <w:t xml:space="preserve">万元，预算执行率为100%，项目绩效指标总体完成率为</w:t>
      </w:r>
      <w:r>
        <w:rPr>
          <w:rStyle w:val="Strong"/>
          <w:rFonts w:ascii="仿宋_GB2312" w:eastAsia="仿宋_GB2312" w:hAnsi="仿宋_GB2312" w:cs="仿宋_GB2312" w:hint="eastAsia"/>
          <w:b w:val="0"/>
          <w:bCs w:val="0"/>
          <w:spacing w:val="-4"/>
          <w:sz w:val="32"/>
          <w:szCs w:val="32"/>
          <w:lang w:val="en-US" w:eastAsia="zh-CN"/>
        </w:rPr>
        <w:t xml:space="preserve">100</w:t>
      </w:r>
      <w:r>
        <w:rPr>
          <w:rStyle w:val="Strong"/>
          <w:rFonts w:ascii="仿宋_GB2312" w:eastAsia="仿宋_GB2312" w:hAnsi="仿宋_GB2312" w:cs="仿宋_GB2312" w:hint="eastAsia"/>
          <w:b w:val="0"/>
          <w:bCs w:val="0"/>
          <w:spacing w:val="-4"/>
          <w:sz w:val="32"/>
          <w:szCs w:val="32"/>
        </w:rPr>
        <w:t xml:space="preserve">%，总体偏差率为</w:t>
      </w:r>
      <w:r>
        <w:rPr>
          <w:rStyle w:val="Strong"/>
          <w:rFonts w:ascii="仿宋_GB2312" w:eastAsia="仿宋_GB2312" w:hAnsi="仿宋_GB2312" w:cs="仿宋_GB2312" w:hint="eastAsia"/>
          <w:b w:val="0"/>
          <w:bCs w:val="0"/>
          <w:spacing w:val="-4"/>
          <w:sz w:val="32"/>
          <w:szCs w:val="32"/>
          <w:lang w:val="en-US" w:eastAsia="zh-CN"/>
        </w:rPr>
        <w:t xml:space="preserve">0</w:t>
      </w:r>
      <w:r>
        <w:rPr>
          <w:rStyle w:val="Strong"/>
          <w:rFonts w:ascii="仿宋_GB2312" w:eastAsia="仿宋_GB2312" w:hAnsi="仿宋_GB2312" w:cs="仿宋_GB2312" w:hint="eastAsia"/>
          <w:b w:val="0"/>
          <w:bCs w:val="0"/>
          <w:spacing w:val="-4"/>
          <w:sz w:val="32"/>
          <w:szCs w:val="32"/>
        </w:rPr>
        <w:t xml:space="preserve">%</w:t>
      </w:r>
      <w:r>
        <w:rPr>
          <w:rStyle w:val="Strong"/>
          <w:rFonts w:ascii="仿宋_GB2312" w:eastAsia="仿宋_GB2312" w:hAnsi="仿宋_GB2312" w:cs="仿宋_GB2312" w:hint="eastAsia"/>
          <w:b w:val="0"/>
          <w:bCs w:val="0"/>
          <w:spacing w:val="-4"/>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（一）主要经验及做法</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1.规划层面，提前统筹布局，依据城市发展规划精准划定建设区域，让易地建设契合整体发展节奏，避免后续冲突。</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2.费用管理上，构建严谨核算体系，结合建筑市场动态与本地成本因素，科学定价，保障资金合理收取，同时严格财务审计，确保专款专用，杜绝费用挪用风险。</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3.审批流程中，简化但不失严谨，建立高效一站式审批通道，明确各部门职责与办理时限，使项目申报、审核、缴费各环节紧密衔接，加速推进。</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4.监督方面，多元主体参与，政府部门、专业机构、公众联动监督，既盯建设质量，又看费用流向，保证项目合规落地，切实提升城市防空保障能力。</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1.资金使用不合理：存在资金浪费现象，如高价采购绿植或绿化材料，或在不必要的地方过度投入资金；资金分配不合理，导致部分区域绿化过度，而有些区域则绿化不足。</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2.工程质量问题：与绿化施工方沟通不到位，土壤处理不当，灌溉系统设置不合理，影响校园绿化效果和长期维护。</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3.餐饮质量问题：存在为节省成本而降低餐饮质量的情况，营养搭配不合理，农牧民学生对饮食满意度不高。</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4.监督机制不完善：对餐费使用和餐饮服务缺乏有效的监督，不能及时发现和解决可能出现的问题，餐费使用不透明。</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1.</w:t>
      </w:r>
      <w:bookmarkStart w:id="0" w:name="_GoBack"/>
      <w:bookmarkEnd w:id="0"/>
      <w:r>
        <w:rPr>
          <w:rStyle w:val="Strong"/>
          <w:rFonts w:ascii="仿宋_GB2312" w:eastAsia="仿宋_GB2312" w:hAnsi="仿宋_GB2312" w:cs="仿宋_GB2312" w:hint="eastAsia"/>
          <w:b w:val="0"/>
          <w:bCs w:val="0"/>
          <w:spacing w:val="-4"/>
          <w:sz w:val="32"/>
          <w:szCs w:val="32"/>
        </w:rPr>
        <w:t xml:space="preserve">科学评估需求：依据城市规划、人口密度、战略布局等综合因素，精准判断防空地下室易地建设的规模与布局，确保满足防护要求。</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2.成本效益分析：对比易地建设与就地建设的成本，考虑长期运维、土地利用等效益，选择最优方案，让有限资金发挥最大价值。</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3.多方参与决策：组织人防、住建、规划、财政等部门以及专家、公众代表共同研讨，汇集各方智慧，使决策更全面、科学。</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bCs w:val="0"/>
          <w:spacing w:val="-4"/>
          <w:sz w:val="32"/>
          <w:szCs w:val="32"/>
        </w:rPr>
      </w:pPr>
      <w:r>
        <w:rPr>
          <w:rStyle w:val="Strong"/>
          <w:rFonts w:ascii="仿宋_GB2312" w:eastAsia="仿宋_GB2312" w:hAnsi="仿宋_GB2312" w:cs="仿宋_GB2312" w:hint="eastAsia"/>
          <w:b w:val="0"/>
          <w:bCs w:val="0"/>
          <w:spacing w:val="-4"/>
          <w:sz w:val="32"/>
          <w:szCs w:val="32"/>
        </w:rPr>
        <w:t xml:space="preserve">4.动态决策调整：建立跟踪机制，关注城市发展、政策法规变化，适时调整项目决策，如根据新建筑标准灵活优化易地建设规划。</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textAlignment w:val="auto"/>
        <w:rPr>
          <w:rStyle w:val="Strong"/>
          <w:rFonts w:ascii="仿宋_GB2312" w:eastAsia="仿宋_GB2312" w:hAnsi="仿宋_GB2312" w:cs="仿宋_GB2312" w:hint="eastAsia"/>
          <w:b w:val="0"/>
          <w:spacing w:val="-4"/>
          <w:sz w:val="32"/>
          <w:szCs w:val="32"/>
        </w:rPr>
      </w:pPr>
      <w:r>
        <w:rPr>
          <w:rStyle w:val="Strong"/>
          <w:rFonts w:ascii="仿宋_GB2312" w:eastAsia="仿宋_GB2312" w:hAnsi="仿宋_GB2312" w:cs="仿宋_GB2312"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chineseCounting"/>
      <w:suff w:val="nothing"/>
      <w:lvlText w:val="（%1）"/>
      <w:lvlJc w:val="left"/>
      <w:rPr>
        <w:rFonts w:hint="eastAsia"/>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3"/>
      <w:numFmt w:val="decimal"/>
      <w:suff w:val="tab"/>
      <w:lvlText w:val="%1."/>
      <w:lvlJc w:val="left"/>
      <w:pPr>
        <w:tabs>
          <w:tab w:val="left" w:pos="312"/>
        </w:tabs>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eyJoZGlkIjoiNjEwYWU0YTNhNjM0NDUzZWRkOGYxNjFkODcwNjIzNzcifQ==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24</TotalTime>
  <Pages>19</Pages>
  <Words>8770</Words>
  <Characters>9003</Characters>
  <Application>WPS Office_12.1.0.21915_F1E327BC-269C-435d-A152-05C5408002CA</Application>
  <DocSecurity>0</DocSecurity>
  <Lines>5</Lines>
  <Paragraphs>1</Paragraphs>
  <CharactersWithSpaces>9252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2025-08-25T09:38:16Z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eyJoZGlkIjoiNjEwYWU0YTNhNjM0NDUzZWRkOGYxNjFkODcwNjIzNzcifQ_x003D__x003D_</vt:lpwstr>
  </property>
</Properties>
</file>