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center"/>
        <w:rPr>
          <w:rFonts w:ascii="Times New Roman" w:eastAsia="华文中宋" w:hAnsi="Times New Roman" w:cs="Times New Roman" w:hint="default"/>
          <w:b/>
          <w:color w:val="000000" w:themeColor="text1"/>
          <w:kern w:val="0"/>
          <w:sz w:val="52"/>
          <w:szCs w:val="52"/>
          <w:highlight w:val="none"/>
          <w14:textFill>
            <w14:solidFill>
              <w14:schemeClr w14:val="tx1"/>
            </w14:solidFill>
          </w14:textFill>
        </w:rPr>
      </w:pPr>
      <w:bookmarkStart w:id="0" w:name="_GoBack"/>
      <w:bookmarkEnd w:id="0"/>
    </w:p>
    <w:p>
      <w:pPr>
        <w:spacing w:line="540" w:lineRule="exact"/>
        <w:rPr>
          <w:rFonts w:ascii="Times New Roman" w:eastAsia="华文中宋" w:hAnsi="Times New Roman" w:cs="Times New Roman" w:hint="default"/>
          <w:b/>
          <w:color w:val="000000" w:themeColor="text1"/>
          <w:kern w:val="0"/>
          <w:sz w:val="52"/>
          <w:szCs w:val="52"/>
          <w:highlight w:val="none"/>
          <w14:textFill>
            <w14:solidFill>
              <w14:schemeClr w14:val="tx1"/>
            </w14:solidFill>
          </w14:textFill>
        </w:rPr>
      </w:pPr>
    </w:p>
    <w:p>
      <w:pPr>
        <w:spacing w:line="540" w:lineRule="exact"/>
        <w:jc w:val="center"/>
        <w:rPr>
          <w:rFonts w:ascii="黑体" w:eastAsia="黑体" w:hAnsi="黑体" w:cs="黑体" w:hint="eastAsia"/>
          <w:color w:val="000000" w:themeColor="text1"/>
          <w:kern w:val="0"/>
          <w:sz w:val="48"/>
          <w:szCs w:val="48"/>
          <w:highlight w:val="none"/>
          <w14:textFill>
            <w14:solidFill>
              <w14:schemeClr w14:val="tx1"/>
            </w14:solidFill>
          </w14:textFill>
        </w:rPr>
      </w:pPr>
      <w:r>
        <w:rPr>
          <w:rFonts w:ascii="黑体" w:eastAsia="黑体" w:hAnsi="黑体" w:cs="黑体" w:hint="eastAsia"/>
          <w:color w:val="000000" w:themeColor="text1"/>
          <w:kern w:val="0"/>
          <w:sz w:val="48"/>
          <w:szCs w:val="48"/>
          <w:highlight w:val="none"/>
          <w14:textFill>
            <w14:solidFill>
              <w14:schemeClr w14:val="tx1"/>
            </w14:solidFill>
          </w14:textFill>
        </w:rPr>
        <w:t xml:space="preserve">项目支出绩效评价报告</w:t>
      </w:r>
    </w:p>
    <w:p>
      <w:pPr>
        <w:spacing w:line="540" w:lineRule="exact"/>
        <w:jc w:val="center"/>
        <w:rPr>
          <w:rFonts w:ascii="Times New Roman" w:eastAsia="华文中宋" w:hAnsi="Times New Roman" w:cs="Times New Roman" w:hint="default"/>
          <w:b/>
          <w:color w:val="000000" w:themeColor="text1"/>
          <w:kern w:val="0"/>
          <w:sz w:val="52"/>
          <w:szCs w:val="52"/>
          <w:highlight w:val="none"/>
          <w14:textFill>
            <w14:solidFill>
              <w14:schemeClr w14:val="tx1"/>
            </w14:solidFill>
          </w14:textFill>
        </w:rPr>
      </w:pPr>
    </w:p>
    <w:p>
      <w:pPr>
        <w:spacing w:line="540" w:lineRule="exact"/>
        <w:jc w:val="center"/>
        <w:rPr>
          <w:rFonts w:ascii="Times New Roman" w:eastAsia="仿宋_GB2312" w:hAnsi="Times New Roman" w:cs="Times New Roman" w:hint="default"/>
          <w:color w:val="000000" w:themeColor="text1"/>
          <w:kern w:val="0"/>
          <w:sz w:val="36"/>
          <w:szCs w:val="36"/>
          <w:highlight w:val="none"/>
          <w14:textFill>
            <w14:solidFill>
              <w14:schemeClr w14:val="tx1"/>
            </w14:solidFill>
          </w14:textFill>
        </w:rPr>
      </w:pPr>
      <w:r>
        <w:rPr>
          <w:rFonts w:ascii="Times New Roman" w:eastAsia="仿宋_GB2312" w:hAnsi="Times New Roman" w:cs="Times New Roman" w:hint="default"/>
          <w:color w:val="000000" w:themeColor="text1"/>
          <w:kern w:val="0"/>
          <w:sz w:val="36"/>
          <w:szCs w:val="36"/>
          <w:highlight w:val="none"/>
          <w14:textFill>
            <w14:solidFill>
              <w14:schemeClr w14:val="tx1"/>
            </w14:solidFill>
          </w14:textFill>
        </w:rPr>
        <w:t xml:space="preserve">（202</w:t>
      </w:r>
      <w:r>
        <w:rPr>
          <w:rFonts w:eastAsia="仿宋_GB2312" w:cs="Times New Roman" w:hint="eastAsia"/>
          <w:color w:val="000000" w:themeColor="text1"/>
          <w:kern w:val="0"/>
          <w:sz w:val="36"/>
          <w:szCs w:val="36"/>
          <w:highlight w:val="none"/>
          <w:lang w:val="en-US" w:eastAsia="zh-CN"/>
          <w14:textFill>
            <w14:solidFill>
              <w14:schemeClr w14:val="tx1"/>
            </w14:solidFill>
          </w14:textFill>
        </w:rPr>
        <w:t xml:space="preserve">4</w:t>
      </w:r>
      <w:r>
        <w:rPr>
          <w:rFonts w:ascii="Times New Roman" w:eastAsia="仿宋_GB2312" w:hAnsi="Times New Roman" w:cs="Times New Roman" w:hint="default"/>
          <w:color w:val="000000" w:themeColor="text1"/>
          <w:kern w:val="0"/>
          <w:sz w:val="36"/>
          <w:szCs w:val="36"/>
          <w:highlight w:val="none"/>
          <w14:textFill>
            <w14:solidFill>
              <w14:schemeClr w14:val="tx1"/>
            </w14:solidFill>
          </w14:textFill>
        </w:rPr>
        <w:t xml:space="preserve">年度）</w:t>
      </w:r>
    </w:p>
    <w:p>
      <w:pPr>
        <w:spacing w:line="540" w:lineRule="exact"/>
        <w:jc w:val="center"/>
        <w:rPr>
          <w:rFonts w:ascii="Times New Roman" w:eastAsia="仿宋_GB2312" w:hAnsi="Times New Roman" w:cs="Times New Roman" w:hint="default"/>
          <w:color w:val="000000" w:themeColor="text1"/>
          <w:kern w:val="0"/>
          <w:sz w:val="30"/>
          <w:szCs w:val="30"/>
          <w:highlight w:val="none"/>
          <w14:textFill>
            <w14:solidFill>
              <w14:schemeClr w14:val="tx1"/>
            </w14:solidFill>
          </w14:textFill>
        </w:rPr>
      </w:pPr>
    </w:p>
    <w:p>
      <w:pPr>
        <w:spacing w:line="540" w:lineRule="exact"/>
        <w:jc w:val="center"/>
        <w:rPr>
          <w:rFonts w:ascii="Times New Roman" w:eastAsia="仿宋_GB2312" w:hAnsi="Times New Roman" w:cs="Times New Roman" w:hint="default"/>
          <w:color w:val="000000" w:themeColor="text1"/>
          <w:kern w:val="0"/>
          <w:sz w:val="30"/>
          <w:szCs w:val="30"/>
          <w:highlight w:val="none"/>
          <w14:textFill>
            <w14:solidFill>
              <w14:schemeClr w14:val="tx1"/>
            </w14:solidFill>
          </w14:textFill>
        </w:rPr>
      </w:pPr>
    </w:p>
    <w:p>
      <w:pPr>
        <w:spacing w:line="540" w:lineRule="exact"/>
        <w:jc w:val="center"/>
        <w:rPr>
          <w:rFonts w:ascii="Times New Roman" w:eastAsia="仿宋_GB2312" w:hAnsi="Times New Roman" w:cs="Times New Roman" w:hint="default"/>
          <w:color w:val="000000" w:themeColor="text1"/>
          <w:kern w:val="0"/>
          <w:sz w:val="30"/>
          <w:szCs w:val="30"/>
          <w:highlight w:val="none"/>
          <w14:textFill>
            <w14:solidFill>
              <w14:schemeClr w14:val="tx1"/>
            </w14:solidFill>
          </w14:textFill>
        </w:rPr>
      </w:pPr>
    </w:p>
    <w:p>
      <w:pPr>
        <w:pStyle w:val="Title"/>
        <w:rPr>
          <w:rFonts w:ascii="Times New Roman" w:hAnsi="Times New Roman" w:cs="Times New Roman" w:hint="default"/>
          <w:color w:val="000000" w:themeColor="text1"/>
          <w:highlight w:val="none"/>
          <w14:textFill>
            <w14:solidFill>
              <w14:schemeClr w14:val="tx1"/>
            </w14:solidFill>
          </w14:textFill>
        </w:rPr>
      </w:pPr>
    </w:p>
    <w:p>
      <w:pPr>
        <w:spacing w:line="540" w:lineRule="exact"/>
        <w:jc w:val="center"/>
        <w:rPr>
          <w:rFonts w:ascii="Times New Roman" w:eastAsia="仿宋_GB2312" w:hAnsi="Times New Roman" w:cs="Times New Roman" w:hint="default"/>
          <w:color w:val="000000" w:themeColor="text1"/>
          <w:kern w:val="0"/>
          <w:sz w:val="30"/>
          <w:szCs w:val="30"/>
          <w:highlight w:val="none"/>
          <w14:textFill>
            <w14:solidFill>
              <w14:schemeClr w14:val="tx1"/>
            </w14:solidFill>
          </w14:textFill>
        </w:rPr>
      </w:pPr>
    </w:p>
    <w:p>
      <w:pPr>
        <w:spacing w:line="540" w:lineRule="exact"/>
        <w:rPr>
          <w:rFonts w:ascii="Times New Roman" w:eastAsia="仿宋_GB2312" w:hAnsi="Times New Roman" w:cs="Times New Roman" w:hint="default"/>
          <w:color w:val="000000" w:themeColor="text1"/>
          <w:kern w:val="0"/>
          <w:sz w:val="30"/>
          <w:szCs w:val="30"/>
          <w:highlight w:val="none"/>
          <w14:textFill>
            <w14:solidFill>
              <w14:schemeClr w14:val="tx1"/>
            </w14:solidFill>
          </w14:textFill>
        </w:rPr>
      </w:pPr>
    </w:p>
    <w:p>
      <w:pPr>
        <w:keepLines w:val="0"/>
        <w:pageBreakBefore w:val="0"/>
        <w:kinsoku/>
        <w:wordWrap/>
        <w:overflowPunct/>
        <w:topLinePunct w:val="0"/>
        <w:autoSpaceDE/>
        <w:autoSpaceDN/>
        <w:bidi w:val="0"/>
        <w:spacing w:line="360" w:lineRule="auto"/>
        <w:ind w:firstLine="1440" w:firstLineChars="400"/>
        <w:jc w:val="left"/>
        <w:textAlignment w:val="auto"/>
        <w:rPr>
          <w:rFonts w:ascii="Times New Roman" w:eastAsia="仿宋_GB2312" w:hAnsi="Times New Roman" w:cs="Times New Roman" w:hint="eastAsia"/>
          <w:color w:val="000000" w:themeColor="text1"/>
          <w:kern w:val="0"/>
          <w:sz w:val="36"/>
          <w:szCs w:val="36"/>
          <w:highlight w:val="none"/>
          <w:lang w:eastAsia="zh-CN"/>
          <w14:textFill>
            <w14:solidFill>
              <w14:schemeClr w14:val="tx1"/>
            </w14:solidFill>
          </w14:textFill>
        </w:rPr>
      </w:pPr>
      <w:r>
        <w:rPr>
          <w:rFonts w:ascii="Times New Roman" w:eastAsia="仿宋_GB2312" w:hAnsi="Times New Roman" w:cs="Times New Roman" w:hint="default"/>
          <w:color w:val="000000" w:themeColor="text1"/>
          <w:kern w:val="0"/>
          <w:sz w:val="36"/>
          <w:szCs w:val="36"/>
          <w:highlight w:val="none"/>
          <w14:textFill>
            <w14:solidFill>
              <w14:schemeClr w14:val="tx1"/>
            </w14:solidFill>
          </w14:textFill>
        </w:rPr>
        <w:t xml:space="preserve">项目名称：</w:t>
      </w:r>
      <w:r>
        <w:rPr>
          <w:rFonts w:ascii="Times New Roman" w:eastAsia="仿宋_GB2312" w:hAnsi="Times New Roman" w:cs="Times New Roman" w:hint="eastAsia"/>
          <w:color w:val="000000" w:themeColor="text1"/>
          <w:kern w:val="0"/>
          <w:sz w:val="36"/>
          <w:szCs w:val="36"/>
          <w:highlight w:val="none"/>
          <w:lang w:val="en-US" w:eastAsia="zh-CN"/>
          <w14:textFill>
            <w14:solidFill>
              <w14:schemeClr w14:val="tx1"/>
            </w14:solidFill>
          </w14:textFill>
        </w:rPr>
        <w:t xml:space="preserve">2024年</w:t>
      </w:r>
      <w:r>
        <w:rPr>
          <w:rFonts w:ascii="Times New Roman" w:eastAsia="仿宋_GB2312" w:hAnsi="Times New Roman" w:cs="Times New Roman" w:hint="eastAsia"/>
          <w:color w:val="000000" w:themeColor="text1"/>
          <w:kern w:val="0"/>
          <w:sz w:val="36"/>
          <w:szCs w:val="36"/>
          <w:highlight w:val="none"/>
          <w:lang w:eastAsia="zh-CN"/>
          <w14:textFill>
            <w14:solidFill>
              <w14:schemeClr w14:val="tx1"/>
            </w14:solidFill>
          </w14:textFill>
        </w:rPr>
        <w:t xml:space="preserve">农村公益电影放映项目</w:t>
      </w:r>
    </w:p>
    <w:p>
      <w:pPr>
        <w:keepLines w:val="0"/>
        <w:pageBreakBefore w:val="0"/>
        <w:kinsoku/>
        <w:wordWrap/>
        <w:overflowPunct/>
        <w:topLinePunct w:val="0"/>
        <w:autoSpaceDE/>
        <w:autoSpaceDN/>
        <w:bidi w:val="0"/>
        <w:spacing w:line="360" w:lineRule="auto"/>
        <w:ind w:firstLine="1440" w:firstLineChars="400"/>
        <w:jc w:val="left"/>
        <w:textAlignment w:val="auto"/>
        <w:rPr>
          <w:rFonts w:ascii="Times New Roman" w:eastAsia="仿宋_GB2312" w:hAnsi="Times New Roman" w:cs="Times New Roman" w:hint="default"/>
          <w:color w:val="000000" w:themeColor="text1"/>
          <w:kern w:val="0"/>
          <w:sz w:val="36"/>
          <w:szCs w:val="36"/>
          <w:highlight w:val="none"/>
          <w14:textFill>
            <w14:solidFill>
              <w14:schemeClr w14:val="tx1"/>
            </w14:solidFill>
          </w14:textFill>
        </w:rPr>
      </w:pPr>
      <w:r>
        <w:rPr>
          <w:rFonts w:ascii="Times New Roman" w:eastAsia="仿宋_GB2312" w:hAnsi="Times New Roman" w:cs="Times New Roman" w:hint="default"/>
          <w:color w:val="000000" w:themeColor="text1"/>
          <w:kern w:val="0"/>
          <w:sz w:val="36"/>
          <w:szCs w:val="36"/>
          <w:highlight w:val="none"/>
          <w14:textFill>
            <w14:solidFill>
              <w14:schemeClr w14:val="tx1"/>
            </w14:solidFill>
          </w14:textFill>
        </w:rPr>
        <w:t xml:space="preserve">实施单位（公章）：</w:t>
      </w:r>
      <w:r>
        <w:rPr>
          <w:rFonts w:ascii="Times New Roman" w:eastAsia="仿宋_GB2312" w:hAnsi="Times New Roman" w:cs="Times New Roman" w:hint="eastAsia"/>
          <w:color w:val="000000" w:themeColor="text1"/>
          <w:kern w:val="0"/>
          <w:sz w:val="36"/>
          <w:szCs w:val="36"/>
          <w:highlight w:val="none"/>
          <w:lang w:eastAsia="zh-CN"/>
          <w14:textFill>
            <w14:solidFill>
              <w14:schemeClr w14:val="tx1"/>
            </w14:solidFill>
          </w14:textFill>
        </w:rPr>
        <w:t xml:space="preserve">裕民县影剧院</w:t>
      </w:r>
    </w:p>
    <w:p>
      <w:pPr>
        <w:keepLines w:val="0"/>
        <w:pageBreakBefore w:val="0"/>
        <w:kinsoku/>
        <w:wordWrap/>
        <w:overflowPunct/>
        <w:topLinePunct w:val="0"/>
        <w:autoSpaceDE/>
        <w:autoSpaceDN/>
        <w:bidi w:val="0"/>
        <w:spacing w:line="360" w:lineRule="auto"/>
        <w:ind w:firstLine="1440" w:firstLineChars="400"/>
        <w:jc w:val="left"/>
        <w:textAlignment w:val="auto"/>
        <w:rPr>
          <w:rFonts w:ascii="Times New Roman" w:eastAsia="仿宋_GB2312" w:hAnsi="Times New Roman" w:cs="Times New Roman" w:hint="eastAsia"/>
          <w:color w:val="000000" w:themeColor="text1"/>
          <w:kern w:val="0"/>
          <w:sz w:val="36"/>
          <w:szCs w:val="36"/>
          <w:highlight w:val="none"/>
          <w:lang w:eastAsia="zh-CN"/>
          <w14:textFill>
            <w14:solidFill>
              <w14:schemeClr w14:val="tx1"/>
            </w14:solidFill>
          </w14:textFill>
        </w:rPr>
      </w:pPr>
      <w:r>
        <w:rPr>
          <w:rFonts w:ascii="Times New Roman" w:eastAsia="仿宋_GB2312" w:hAnsi="Times New Roman" w:cs="Times New Roman" w:hint="default"/>
          <w:color w:val="000000" w:themeColor="text1"/>
          <w:kern w:val="0"/>
          <w:sz w:val="36"/>
          <w:szCs w:val="36"/>
          <w:highlight w:val="none"/>
          <w14:textFill>
            <w14:solidFill>
              <w14:schemeClr w14:val="tx1"/>
            </w14:solidFill>
          </w14:textFill>
        </w:rPr>
        <w:t xml:space="preserve">主管部门（公章）：</w:t>
      </w:r>
      <w:r>
        <w:rPr>
          <w:rFonts w:ascii="Times New Roman" w:eastAsia="仿宋_GB2312" w:hAnsi="Times New Roman" w:cs="Times New Roman" w:hint="eastAsia"/>
          <w:color w:val="000000" w:themeColor="text1"/>
          <w:kern w:val="0"/>
          <w:sz w:val="36"/>
          <w:szCs w:val="36"/>
          <w:highlight w:val="none"/>
          <w:lang w:eastAsia="zh-CN"/>
          <w14:textFill>
            <w14:solidFill>
              <w14:schemeClr w14:val="tx1"/>
            </w14:solidFill>
          </w14:textFill>
        </w:rPr>
        <w:t xml:space="preserve">中共裕民县委宣传部</w:t>
      </w:r>
    </w:p>
    <w:p>
      <w:pPr>
        <w:keepLines w:val="0"/>
        <w:pageBreakBefore w:val="0"/>
        <w:kinsoku/>
        <w:wordWrap/>
        <w:overflowPunct/>
        <w:topLinePunct w:val="0"/>
        <w:autoSpaceDE/>
        <w:autoSpaceDN/>
        <w:bidi w:val="0"/>
        <w:spacing w:line="360" w:lineRule="auto"/>
        <w:ind w:firstLine="1440" w:firstLineChars="400"/>
        <w:jc w:val="left"/>
        <w:textAlignment w:val="auto"/>
        <w:rPr>
          <w:rFonts w:ascii="Times New Roman" w:eastAsia="仿宋_GB2312" w:hAnsi="Times New Roman" w:cs="Times New Roman" w:hint="default"/>
          <w:color w:val="000000" w:themeColor="text1"/>
          <w:kern w:val="0"/>
          <w:sz w:val="36"/>
          <w:szCs w:val="36"/>
          <w:highlight w:val="none"/>
          <w14:textFill>
            <w14:solidFill>
              <w14:schemeClr w14:val="tx1"/>
            </w14:solidFill>
          </w14:textFill>
        </w:rPr>
      </w:pPr>
      <w:r>
        <w:rPr>
          <w:rFonts w:ascii="Times New Roman" w:eastAsia="仿宋_GB2312" w:hAnsi="Times New Roman" w:cs="Times New Roman" w:hint="default"/>
          <w:color w:val="000000" w:themeColor="text1"/>
          <w:kern w:val="0"/>
          <w:sz w:val="36"/>
          <w:szCs w:val="36"/>
          <w:highlight w:val="none"/>
          <w14:textFill>
            <w14:solidFill>
              <w14:schemeClr w14:val="tx1"/>
            </w14:solidFill>
          </w14:textFill>
        </w:rPr>
        <w:t xml:space="preserve">项目负责人（签章）：</w:t>
      </w:r>
      <w:r>
        <w:rPr>
          <w:rFonts w:ascii="Times New Roman" w:eastAsia="仿宋_GB2312" w:hAnsi="Times New Roman" w:cs="Times New Roman" w:hint="eastAsia"/>
          <w:color w:val="000000" w:themeColor="text1"/>
          <w:kern w:val="0"/>
          <w:sz w:val="36"/>
          <w:szCs w:val="36"/>
          <w:highlight w:val="none"/>
          <w:lang w:eastAsia="zh-CN"/>
          <w14:textFill>
            <w14:solidFill>
              <w14:schemeClr w14:val="tx1"/>
            </w14:solidFill>
          </w14:textFill>
        </w:rPr>
        <w:t xml:space="preserve">吾杰提</w:t>
      </w:r>
      <w:r>
        <w:rPr>
          <w:rFonts w:ascii="Times New Roman" w:eastAsia="仿宋_GB2312" w:hAnsi="Times New Roman" w:cs="Times New Roman" w:hint="eastAsia"/>
          <w:color w:val="000000" w:themeColor="text1"/>
          <w:kern w:val="0"/>
          <w:sz w:val="36"/>
          <w:szCs w:val="36"/>
          <w:highlight w:val="none"/>
          <w:lang w:val="en-US" w:eastAsia="zh-CN"/>
          <w14:textFill>
            <w14:solidFill>
              <w14:schemeClr w14:val="tx1"/>
            </w14:solidFill>
          </w14:textFill>
        </w:rPr>
        <w:t xml:space="preserve">·库马什</w:t>
      </w:r>
      <w:r>
        <w:rPr>
          <w:rFonts w:ascii="Times New Roman" w:eastAsia="仿宋_GB2312" w:hAnsi="Times New Roman" w:cs="Times New Roman" w:hint="default"/>
          <w:color w:val="000000" w:themeColor="text1"/>
          <w:kern w:val="0"/>
          <w:sz w:val="36"/>
          <w:szCs w:val="36"/>
          <w:highlight w:val="none"/>
          <w14:textFill>
            <w14:solidFill>
              <w14:schemeClr w14:val="tx1"/>
            </w14:solidFill>
          </w14:textFill>
        </w:rPr>
        <w:t xml:space="preserve"> </w:t>
      </w:r>
    </w:p>
    <w:p>
      <w:pPr>
        <w:keepLines w:val="0"/>
        <w:pageBreakBefore w:val="0"/>
        <w:kinsoku/>
        <w:wordWrap/>
        <w:overflowPunct/>
        <w:topLinePunct w:val="0"/>
        <w:autoSpaceDE/>
        <w:autoSpaceDN/>
        <w:bidi w:val="0"/>
        <w:spacing w:line="360" w:lineRule="auto"/>
        <w:ind w:firstLine="1440" w:firstLineChars="400"/>
        <w:jc w:val="left"/>
        <w:textAlignment w:val="auto"/>
        <w:rPr>
          <w:rFonts w:ascii="Times New Roman" w:eastAsia="仿宋_GB2312" w:hAnsi="Times New Roman" w:cs="Times New Roman" w:hint="default"/>
          <w:color w:val="000000" w:themeColor="text1"/>
          <w:kern w:val="0"/>
          <w:sz w:val="36"/>
          <w:szCs w:val="36"/>
          <w:highlight w:val="none"/>
          <w14:textFill>
            <w14:solidFill>
              <w14:schemeClr w14:val="tx1"/>
            </w14:solidFill>
          </w14:textFill>
        </w:rPr>
      </w:pPr>
      <w:r>
        <w:rPr>
          <w:rFonts w:ascii="Times New Roman" w:eastAsia="仿宋_GB2312" w:hAnsi="Times New Roman" w:cs="Times New Roman" w:hint="default"/>
          <w:color w:val="000000" w:themeColor="text1"/>
          <w:kern w:val="0"/>
          <w:sz w:val="36"/>
          <w:szCs w:val="36"/>
          <w:highlight w:val="none"/>
          <w14:textFill>
            <w14:solidFill>
              <w14:schemeClr w14:val="tx1"/>
            </w14:solidFill>
          </w14:textFill>
        </w:rPr>
        <w:t xml:space="preserve">填报时间：</w:t>
      </w:r>
      <w:r>
        <w:rPr>
          <w:rFonts w:ascii="Times New Roman" w:eastAsia="仿宋_GB2312" w:hAnsi="Times New Roman" w:cs="Times New Roman" w:hint="eastAsia"/>
          <w:color w:val="000000" w:themeColor="text1"/>
          <w:kern w:val="0"/>
          <w:sz w:val="36"/>
          <w:szCs w:val="36"/>
          <w:highlight w:val="none"/>
          <w:lang w:val="en-US" w:eastAsia="zh-CN"/>
          <w14:textFill>
            <w14:solidFill>
              <w14:schemeClr w14:val="tx1"/>
            </w14:solidFill>
          </w14:textFill>
        </w:rPr>
        <w:t xml:space="preserve">2025</w:t>
      </w:r>
      <w:r>
        <w:rPr>
          <w:rFonts w:ascii="Times New Roman" w:eastAsia="仿宋_GB2312" w:hAnsi="Times New Roman" w:cs="Times New Roman" w:hint="default"/>
          <w:color w:val="000000" w:themeColor="text1"/>
          <w:kern w:val="0"/>
          <w:sz w:val="36"/>
          <w:szCs w:val="36"/>
          <w:highlight w:val="none"/>
          <w14:textFill>
            <w14:solidFill>
              <w14:schemeClr w14:val="tx1"/>
            </w14:solidFill>
          </w14:textFill>
        </w:rPr>
        <w:t xml:space="preserve">年</w:t>
      </w:r>
      <w:r>
        <w:rPr>
          <w:rFonts w:ascii="Times New Roman" w:eastAsia="仿宋_GB2312" w:hAnsi="Times New Roman" w:cs="Times New Roman" w:hint="eastAsia"/>
          <w:color w:val="000000" w:themeColor="text1"/>
          <w:kern w:val="0"/>
          <w:sz w:val="36"/>
          <w:szCs w:val="36"/>
          <w:highlight w:val="none"/>
          <w:lang w:val="en-US" w:eastAsia="zh-CN"/>
          <w14:textFill>
            <w14:solidFill>
              <w14:schemeClr w14:val="tx1"/>
            </w14:solidFill>
          </w14:textFill>
        </w:rPr>
        <w:t xml:space="preserve">4</w:t>
      </w:r>
      <w:r>
        <w:rPr>
          <w:rFonts w:ascii="Times New Roman" w:eastAsia="仿宋_GB2312" w:hAnsi="Times New Roman" w:cs="Times New Roman" w:hint="default"/>
          <w:color w:val="000000" w:themeColor="text1"/>
          <w:kern w:val="0"/>
          <w:sz w:val="36"/>
          <w:szCs w:val="36"/>
          <w:highlight w:val="none"/>
          <w14:textFill>
            <w14:solidFill>
              <w14:schemeClr w14:val="tx1"/>
            </w14:solidFill>
          </w14:textFill>
        </w:rPr>
        <w:t xml:space="preserve">月</w:t>
      </w:r>
      <w:r>
        <w:rPr>
          <w:rFonts w:ascii="Times New Roman" w:eastAsia="仿宋_GB2312" w:hAnsi="Times New Roman" w:cs="Times New Roman" w:hint="eastAsia"/>
          <w:color w:val="000000" w:themeColor="text1"/>
          <w:kern w:val="0"/>
          <w:sz w:val="36"/>
          <w:szCs w:val="36"/>
          <w:highlight w:val="none"/>
          <w:lang w:val="en-US" w:eastAsia="zh-CN"/>
          <w14:textFill>
            <w14:solidFill>
              <w14:schemeClr w14:val="tx1"/>
            </w14:solidFill>
          </w14:textFill>
        </w:rPr>
        <w:t xml:space="preserve">16</w:t>
      </w:r>
      <w:r>
        <w:rPr>
          <w:rFonts w:ascii="Times New Roman" w:eastAsia="仿宋_GB2312" w:hAnsi="Times New Roman" w:cs="Times New Roman" w:hint="default"/>
          <w:color w:val="000000" w:themeColor="text1"/>
          <w:kern w:val="0"/>
          <w:sz w:val="36"/>
          <w:szCs w:val="36"/>
          <w:highlight w:val="none"/>
          <w14:textFill>
            <w14:solidFill>
              <w14:schemeClr w14:val="tx1"/>
            </w14:solidFill>
          </w14:textFill>
        </w:rPr>
        <w:t xml:space="preserve">日</w:t>
      </w:r>
    </w:p>
    <w:p>
      <w:pPr>
        <w:keepLines w:val="0"/>
        <w:pageBreakBefore w:val="0"/>
        <w:kinsoku/>
        <w:wordWrap/>
        <w:overflowPunct/>
        <w:topLinePunct w:val="0"/>
        <w:autoSpaceDE/>
        <w:autoSpaceDN/>
        <w:bidi w:val="0"/>
        <w:spacing w:line="360" w:lineRule="auto"/>
        <w:ind w:firstLine="1440" w:firstLineChars="400"/>
        <w:jc w:val="left"/>
        <w:textAlignment w:val="auto"/>
        <w:rPr>
          <w:rFonts w:ascii="Times New Roman" w:eastAsia="仿宋_GB2312" w:hAnsi="Times New Roman" w:cs="Times New Roman" w:hint="default"/>
          <w:color w:val="000000" w:themeColor="text1"/>
          <w:kern w:val="0"/>
          <w:sz w:val="36"/>
          <w:szCs w:val="36"/>
          <w:highlight w:val="none"/>
          <w14:textFill>
            <w14:solidFill>
              <w14:schemeClr w14:val="tx1"/>
            </w14:solidFill>
          </w14:textFill>
        </w:rPr>
      </w:pPr>
    </w:p>
    <w:p>
      <w:pPr>
        <w:spacing w:line="540" w:lineRule="exact"/>
        <w:rPr>
          <w:rStyle w:val="Strong"/>
          <w:rFonts w:ascii="Times New Roman" w:eastAsia="黑体" w:hAnsi="Times New Roman" w:cs="Times New Roman" w:hint="default"/>
          <w:b w:val="0"/>
          <w:color w:val="000000" w:themeColor="text1"/>
          <w:spacing w:val="-4"/>
          <w:sz w:val="32"/>
          <w:szCs w:val="32"/>
          <w:highlight w:val="none"/>
          <w14:textFill>
            <w14:solidFill>
              <w14:schemeClr w14:val="tx1"/>
            </w14:solidFill>
          </w14:textFill>
        </w:rPr>
      </w:pPr>
    </w:p>
    <w:p>
      <w:pPr>
        <w:spacing w:line="540" w:lineRule="exact"/>
        <w:ind w:firstLine="640"/>
        <w:rPr>
          <w:rStyle w:val="Strong"/>
          <w:rFonts w:ascii="Times New Roman" w:eastAsia="黑体" w:hAnsi="Times New Roman" w:cs="Times New Roman" w:hint="default"/>
          <w:b w:val="0"/>
          <w:color w:val="000000" w:themeColor="text1"/>
          <w:spacing w:val="-4"/>
          <w:sz w:val="32"/>
          <w:szCs w:val="32"/>
          <w:highlight w:val="none"/>
          <w14:textFill>
            <w14:solidFill>
              <w14:schemeClr w14:val="tx1"/>
            </w14:solidFill>
          </w14:textFill>
        </w:rPr>
      </w:pPr>
    </w:p>
    <w:p>
      <w:pPr>
        <w:spacing w:line="540" w:lineRule="exact"/>
        <w:rPr>
          <w:rStyle w:val="Strong"/>
          <w:rFonts w:ascii="Times New Roman" w:eastAsia="黑体" w:hAnsi="Times New Roman" w:cs="Times New Roman" w:hint="default"/>
          <w:b w:val="0"/>
          <w:color w:val="000000" w:themeColor="text1"/>
          <w:spacing w:val="-4"/>
          <w:sz w:val="32"/>
          <w:szCs w:val="32"/>
          <w:highlight w:val="none"/>
          <w14:textFill>
            <w14:solidFill>
              <w14:schemeClr w14:val="tx1"/>
            </w14:solidFill>
          </w14:textFill>
        </w:rPr>
      </w:pPr>
    </w:p>
    <w:p>
      <w:pPr>
        <w:spacing w:line="560" w:lineRule="exact"/>
        <w:ind w:firstLine="640" w:firstLineChars="200"/>
        <w:rPr>
          <w:rFonts w:ascii="Times New Roman" w:eastAsia="黑体" w:hAnsi="Times New Roman" w:cs="Times New Roman" w:hint="default"/>
          <w:bCs/>
          <w:color w:val="000000" w:themeColor="text1"/>
          <w:sz w:val="32"/>
          <w:szCs w:val="32"/>
          <w:highlight w:val="none"/>
          <w14:textFill>
            <w14:solidFill>
              <w14:schemeClr w14:val="tx1"/>
            </w14:solidFill>
          </w14:textFill>
        </w:rPr>
        <w:sectPr>
          <w:pgSz w:w="11906" w:h="16838" w:orient="portrait"/>
          <w:pgMar w:top="1440" w:right="1558" w:bottom="1440" w:left="1800" w:header="851" w:footer="992" w:gutter="0"/>
          <w:pgBorders/>
          <w:cols w:num="1" w:space="425">
            <w:col w:w="8548" w:space="425"/>
          </w:cols>
          <w:docGrid w:type="lines" w:linePitch="312" w:charSpace="0"/>
        </w:sectPr>
      </w:pPr>
    </w:p>
    <w:p>
      <w:pPr>
        <w:spacing w:line="560" w:lineRule="exact"/>
        <w:ind w:firstLine="640" w:firstLineChars="200"/>
        <w:rPr>
          <w:rFonts w:ascii="Times New Roman" w:eastAsia="黑体" w:hAnsi="Times New Roman" w:cs="Times New Roman" w:hint="default"/>
          <w:bCs/>
          <w:color w:val="000000" w:themeColor="text1"/>
          <w:sz w:val="32"/>
          <w:szCs w:val="32"/>
          <w:highlight w:val="none"/>
          <w14:textFill>
            <w14:solidFill>
              <w14:schemeClr w14:val="tx1"/>
            </w14:solidFill>
          </w14:textFill>
        </w:rPr>
      </w:pPr>
      <w:r>
        <w:rPr>
          <w:rFonts w:ascii="Times New Roman" w:eastAsia="黑体" w:hAnsi="Times New Roman" w:cs="Times New Roman" w:hint="default"/>
          <w:bCs/>
          <w:color w:val="000000" w:themeColor="text1"/>
          <w:sz w:val="32"/>
          <w:szCs w:val="32"/>
          <w:highlight w:val="none"/>
          <w14:textFill>
            <w14:solidFill>
              <w14:schemeClr w14:val="tx1"/>
            </w14:solidFill>
          </w14:textFill>
        </w:rPr>
        <w:t xml:space="preserve">一、基本情况</w:t>
      </w:r>
    </w:p>
    <w:p>
      <w:pPr>
        <w:spacing w:line="560" w:lineRule="exact"/>
        <w:ind w:firstLine="640" w:firstLineChars="200"/>
        <w:rPr>
          <w:rFonts w:ascii="Times New Roman" w:eastAsia="楷体_GB2312" w:hAnsi="Times New Roman" w:cs="Times New Roman" w:hint="default"/>
          <w:b/>
          <w:bCs/>
          <w:color w:val="000000" w:themeColor="text1"/>
          <w:sz w:val="32"/>
          <w:szCs w:val="32"/>
          <w:highlight w:val="none"/>
          <w14:textFill>
            <w14:solidFill>
              <w14:schemeClr w14:val="tx1"/>
            </w14:solidFill>
          </w14:textFill>
        </w:rPr>
      </w:pPr>
      <w:r>
        <w:rPr>
          <w:rFonts w:ascii="Times New Roman" w:eastAsia="楷体_GB2312" w:hAnsi="Times New Roman" w:cs="Times New Roman" w:hint="default"/>
          <w:b/>
          <w:bCs/>
          <w:color w:val="000000" w:themeColor="text1"/>
          <w:sz w:val="32"/>
          <w:szCs w:val="32"/>
          <w:highlight w:val="none"/>
          <w14:textFill>
            <w14:solidFill>
              <w14:schemeClr w14:val="tx1"/>
            </w14:solidFill>
          </w14:textFill>
        </w:rPr>
        <w:t xml:space="preserve">（一）</w:t>
      </w:r>
      <w:r>
        <w:rPr>
          <w:rFonts w:ascii="Times New Roman" w:eastAsia="楷体_GB2312" w:hAnsi="Times New Roman" w:cs="Times New Roman" w:hint="default"/>
          <w:b/>
          <w:bCs/>
          <w:color w:val="000000" w:themeColor="text1"/>
          <w:kern w:val="2"/>
          <w:sz w:val="32"/>
          <w:szCs w:val="32"/>
          <w:highlight w:val="none"/>
          <w:lang w:val="en-US" w:eastAsia="zh-CN" w:bidi="ar-SA"/>
          <w14:textFill>
            <w14:solidFill>
              <w14:schemeClr w14:val="tx1"/>
            </w14:solidFill>
          </w14:textFill>
        </w:rPr>
        <w:t xml:space="preserve">项目概况</w:t>
      </w:r>
    </w:p>
    <w:p>
      <w:pPr>
        <w:spacing w:line="560" w:lineRule="exact"/>
        <w:ind w:firstLine="640" w:firstLineChars="200"/>
        <w:rPr>
          <w:rFonts w:ascii="Times New Roman" w:eastAsia="仿宋_GB2312" w:hAnsi="Times New Roman" w:cs="Times New Roman" w:hint="default"/>
          <w:b/>
          <w:bCs/>
          <w:color w:val="000000" w:themeColor="text1"/>
          <w:sz w:val="32"/>
          <w:szCs w:val="32"/>
          <w:highlight w:val="none"/>
          <w14:textFill>
            <w14:solidFill>
              <w14:schemeClr w14:val="tx1"/>
            </w14:solidFill>
          </w14:textFill>
        </w:rPr>
      </w:pPr>
      <w:r>
        <w:rPr>
          <w:rFonts w:ascii="Times New Roman" w:eastAsia="仿宋_GB2312" w:hAnsi="Times New Roman" w:cs="Times New Roman" w:hint="default"/>
          <w:b/>
          <w:bCs/>
          <w:color w:val="000000" w:themeColor="text1"/>
          <w:sz w:val="32"/>
          <w:szCs w:val="32"/>
          <w:highlight w:val="none"/>
          <w14:textFill>
            <w14:solidFill>
              <w14:schemeClr w14:val="tx1"/>
            </w14:solidFill>
          </w14:textFill>
        </w:rPr>
        <w:t xml:space="preserve">1</w:t>
      </w:r>
      <w:r>
        <w:rPr>
          <w:rFonts w:ascii="Times New Roman" w:eastAsia="仿宋_GB2312" w:hAnsi="Times New Roman" w:cs="Times New Roman" w:hint="default"/>
          <w:b/>
          <w:bCs/>
          <w:color w:val="000000" w:themeColor="text1"/>
          <w:sz w:val="32"/>
          <w:szCs w:val="32"/>
          <w:highlight w:val="none"/>
          <w:lang w:val="en-US" w:eastAsia="zh-CN"/>
          <w14:textFill>
            <w14:solidFill>
              <w14:schemeClr w14:val="tx1"/>
            </w14:solidFill>
          </w14:textFill>
        </w:rPr>
        <w:t xml:space="preserve">.</w:t>
      </w:r>
      <w:r>
        <w:rPr>
          <w:rFonts w:ascii="Times New Roman" w:eastAsia="楷体_GB2312" w:hAnsi="Times New Roman" w:cs="Times New Roman" w:hint="default"/>
          <w:b/>
          <w:bCs/>
          <w:color w:val="000000" w:themeColor="text1"/>
          <w:kern w:val="2"/>
          <w:sz w:val="32"/>
          <w:szCs w:val="32"/>
          <w:highlight w:val="none"/>
          <w:lang w:val="en-US" w:eastAsia="zh-CN" w:bidi="ar-SA"/>
          <w14:textFill>
            <w14:solidFill>
              <w14:schemeClr w14:val="tx1"/>
            </w14:solidFill>
          </w14:textFill>
        </w:rPr>
        <w:t xml:space="preserve">项目背景</w:t>
      </w:r>
    </w:p>
    <w:p>
      <w:pPr>
        <w:shd w:val="clear" w:color="auto" w:fill="auto"/>
        <w:spacing w:line="600" w:lineRule="exact"/>
        <w:ind w:firstLine="640" w:firstLineChars="200"/>
        <w:outlineLvl w:val="0"/>
        <w:rPr>
          <w:rFonts w:ascii="Times New Roman" w:eastAsia="仿宋_GB2312" w:hAnsi="Times New Roman" w:cs="Times New Roman" w:hint="default"/>
          <w:color w:val="000000" w:themeColor="text1"/>
          <w:sz w:val="32"/>
          <w:szCs w:val="32"/>
          <w:highlight w:val="none"/>
          <w:lang w:val="en-US" w:eastAsia="zh-CN"/>
          <w14:textFill>
            <w14:solidFill>
              <w14:schemeClr w14:val="tx1"/>
            </w14:solidFill>
          </w14:textFill>
        </w:rPr>
      </w:pPr>
      <w:r>
        <w:rPr>
          <w:rFonts w:ascii="Times New Roman" w:eastAsia="仿宋_GB2312" w:hAnsi="Times New Roman" w:cs="Times New Roman" w:hint="eastAsia"/>
          <w:color w:val="000000"/>
          <w:sz w:val="32"/>
          <w:szCs w:val="32"/>
          <w:highlight w:val="none"/>
          <w:lang w:val="en-US" w:eastAsia="zh-CN"/>
          <w14:textFill>
            <w14:solidFill>
              <w14:schemeClr w14:val="tx1"/>
            </w14:solidFill>
          </w14:textFill>
        </w:rPr>
        <w:t xml:space="preserve">我院的财务工作在上级主管部门的指导和帮助下，在局党委的正确领导下，围绕文广系统的中心工作，认真实施国库集中支付，进一步强化了预算管理，确保了预算收入的顺利完成。严格控制非预算支出，维护了预算的严肃性。在预算执行过程中，我们认真贯彻执行国家的财政方针政策，严格执行财务制度，坚持实事求是，勤俭办事的方针。努力做到了开源节流，实现了以项目优化支出结构，增加精神文化投入，改善放映条件的目标。以及承办</w:t>
      </w:r>
      <w:r>
        <w:rPr>
          <w:rFonts w:ascii="Times New Roman" w:eastAsia="仿宋_GB2312" w:hAnsi="Times New Roman" w:cs="Times New Roman" w:hint="eastAsia"/>
          <w:color w:val="000000" w:themeColor="text1"/>
          <w:sz w:val="32"/>
          <w:szCs w:val="32"/>
          <w:highlight w:val="none"/>
          <w:lang w:val="en-US" w:eastAsia="zh-CN"/>
          <w14:textFill>
            <w14:solidFill>
              <w14:schemeClr w14:val="tx1"/>
            </w14:solidFill>
          </w14:textFill>
        </w:rPr>
        <w:t xml:space="preserve">县委、县政府</w:t>
      </w:r>
      <w:r>
        <w:rPr>
          <w:rFonts w:ascii="Times New Roman" w:eastAsia="仿宋_GB2312" w:hAnsi="Times New Roman" w:cs="Times New Roman" w:hint="eastAsia"/>
          <w:color w:val="000000"/>
          <w:sz w:val="32"/>
          <w:szCs w:val="32"/>
          <w:highlight w:val="none"/>
          <w:lang w:val="en-US" w:eastAsia="zh-CN"/>
          <w14:textFill>
            <w14:solidFill>
              <w14:schemeClr w14:val="tx1"/>
            </w14:solidFill>
          </w14:textFill>
        </w:rPr>
        <w:t xml:space="preserve">、县委组织部交办的其他事项。农村公益电影放映有效解决了农民朋友看电影难的问题，并成为党和政府与农民群众联系沟通的桥梁。</w:t>
      </w:r>
    </w:p>
    <w:p>
      <w:pPr>
        <w:pStyle w:val="Title"/>
        <w:numPr>
          <w:ilvl w:val="0"/>
          <w:numId w:val="0"/>
        </w:numPr>
        <w:spacing w:before="0" w:after="0" w:line="560" w:lineRule="exact"/>
        <w:ind w:firstLine="640" w:firstLineChars="200"/>
        <w:jc w:val="both"/>
        <w:rPr>
          <w:rFonts w:ascii="Times New Roman" w:eastAsia="仿宋_GB2312" w:hAnsi="Times New Roman" w:cs="Times New Roman" w:hint="default"/>
          <w:color w:val="000000" w:themeColor="text1"/>
          <w:kern w:val="2"/>
          <w:highlight w:val="none"/>
          <w14:textFill>
            <w14:solidFill>
              <w14:schemeClr w14:val="tx1"/>
            </w14:solidFill>
          </w14:textFill>
        </w:rPr>
      </w:pPr>
      <w:r>
        <w:rPr>
          <w:rFonts w:ascii="Times New Roman" w:eastAsia="仿宋_GB2312" w:hAnsi="Times New Roman" w:cs="Times New Roman" w:hint="default"/>
          <w:color w:val="000000" w:themeColor="text1"/>
          <w:kern w:val="2"/>
          <w:highlight w:val="none"/>
          <w:lang w:val="en-US" w:eastAsia="zh-CN"/>
          <w14:textFill>
            <w14:solidFill>
              <w14:schemeClr w14:val="tx1"/>
            </w14:solidFill>
          </w14:textFill>
        </w:rPr>
        <w:t xml:space="preserve">2.</w:t>
      </w:r>
      <w:r>
        <w:rPr>
          <w:rFonts w:ascii="Times New Roman" w:eastAsia="楷体_GB2312" w:hAnsi="Times New Roman" w:cs="Times New Roman" w:hint="default"/>
          <w:b/>
          <w:bCs/>
          <w:color w:val="000000" w:themeColor="text1"/>
          <w:kern w:val="2"/>
          <w:sz w:val="32"/>
          <w:szCs w:val="32"/>
          <w:highlight w:val="none"/>
          <w:lang w:val="en-US" w:eastAsia="zh-CN" w:bidi="ar-SA"/>
          <w14:textFill>
            <w14:solidFill>
              <w14:schemeClr w14:val="tx1"/>
            </w14:solidFill>
          </w14:textFill>
        </w:rPr>
        <w:t xml:space="preserve">项目主要内容：</w:t>
      </w:r>
    </w:p>
    <w:p>
      <w:pPr>
        <w:shd w:val="clear" w:color="auto" w:fill="auto"/>
        <w:spacing w:line="600" w:lineRule="exact"/>
        <w:ind w:firstLine="640" w:firstLineChars="200"/>
        <w:outlineLvl w:val="0"/>
        <w:rPr>
          <w:rFonts w:ascii="Times New Roman" w:eastAsia="仿宋_GB2312" w:hAnsi="Times New Roman" w:cs="Times New Roman" w:hint="default"/>
          <w:color w:val="000000" w:themeColor="text1"/>
          <w:sz w:val="32"/>
          <w:szCs w:val="32"/>
          <w:highlight w:val="none"/>
          <w:lang w:val="en-US" w:eastAsia="zh-CN"/>
          <w14:textFill>
            <w14:solidFill>
              <w14:schemeClr w14:val="tx1"/>
            </w14:solidFill>
          </w14:textFill>
        </w:rPr>
      </w:pPr>
      <w:r>
        <w:rPr>
          <w:rFonts w:ascii="Times New Roman" w:eastAsia="仿宋_GB2312" w:hAnsi="Times New Roman" w:cs="Times New Roman" w:hint="default"/>
          <w:color w:val="000000" w:themeColor="text1"/>
          <w:sz w:val="32"/>
          <w:szCs w:val="32"/>
          <w:highlight w:val="none"/>
          <w:lang w:val="en-US" w:eastAsia="zh-CN"/>
          <w14:textFill>
            <w14:solidFill>
              <w14:schemeClr w14:val="tx1"/>
            </w14:solidFill>
          </w14:textFill>
        </w:rPr>
        <w:t xml:space="preserve">项目主要内容：</w:t>
      </w:r>
      <w:r>
        <w:rPr>
          <w:rFonts w:ascii="Times New Roman" w:eastAsia="仿宋_GB2312" w:hAnsi="Times New Roman" w:cs="Times New Roman" w:hint="eastAsia"/>
          <w:color w:val="000000" w:themeColor="text1"/>
          <w:sz w:val="32"/>
          <w:szCs w:val="32"/>
          <w:highlight w:val="none"/>
          <w:lang w:val="en-US" w:eastAsia="zh-CN"/>
          <w14:textFill>
            <w14:solidFill>
              <w14:schemeClr w14:val="tx1"/>
            </w14:solidFill>
          </w14:textFill>
        </w:rPr>
        <w:t xml:space="preserve">裕民县共39个行政村，每村每月开展一场农村电影放映，全年共需开展468场电影放映。于2024年12月25日前完成。</w:t>
      </w:r>
    </w:p>
    <w:p>
      <w:pPr>
        <w:shd w:val="clear" w:color="auto" w:fill="auto"/>
        <w:spacing w:line="600" w:lineRule="exact"/>
        <w:ind w:firstLine="640" w:firstLineChars="200"/>
        <w:outlineLvl w:val="0"/>
        <w:rPr>
          <w:rFonts w:ascii="Times New Roman" w:eastAsia="仿宋_GB2312" w:hAnsi="Times New Roman" w:cs="Times New Roman" w:hint="default"/>
          <w:color w:val="000000" w:themeColor="text1"/>
          <w:sz w:val="32"/>
          <w:szCs w:val="32"/>
          <w:highlight w:val="none"/>
          <w:lang w:val="en-US" w:eastAsia="zh-CN"/>
          <w14:textFill>
            <w14:solidFill>
              <w14:schemeClr w14:val="tx1"/>
            </w14:solidFill>
          </w14:textFill>
        </w:rPr>
      </w:pPr>
      <w:r>
        <w:rPr>
          <w:rFonts w:ascii="Times New Roman" w:eastAsia="仿宋_GB2312" w:hAnsi="Times New Roman" w:cs="Times New Roman" w:hint="default"/>
          <w:color w:val="000000" w:themeColor="text1"/>
          <w:sz w:val="32"/>
          <w:szCs w:val="32"/>
          <w:highlight w:val="none"/>
          <w:lang w:val="en-US" w:eastAsia="zh-CN"/>
          <w14:textFill>
            <w14:solidFill>
              <w14:schemeClr w14:val="tx1"/>
            </w14:solidFill>
          </w14:textFill>
        </w:rPr>
        <w:t xml:space="preserve">项目实施情况：</w:t>
      </w:r>
      <w:r>
        <w:rPr>
          <w:rFonts w:ascii="Times New Roman" w:eastAsia="仿宋_GB2312" w:hAnsi="Times New Roman" w:cs="Times New Roman" w:hint="eastAsia"/>
          <w:color w:val="000000" w:themeColor="text1"/>
          <w:sz w:val="32"/>
          <w:szCs w:val="32"/>
          <w:highlight w:val="none"/>
          <w:lang w:val="en-US" w:eastAsia="zh-CN"/>
          <w14:textFill>
            <w14:solidFill>
              <w14:schemeClr w14:val="tx1"/>
            </w14:solidFill>
          </w14:textFill>
        </w:rPr>
        <w:t xml:space="preserve">裕民县共39个行政村，每村每月开展一场农村电影放映，全年共需开展468场电影放映。已于2024年12月25日前完成.</w:t>
      </w:r>
    </w:p>
    <w:p>
      <w:pPr>
        <w:shd w:val="clear" w:color="auto" w:fill="auto"/>
        <w:spacing w:line="600" w:lineRule="exact"/>
        <w:ind w:firstLine="640" w:firstLineChars="200"/>
        <w:outlineLvl w:val="0"/>
        <w:rPr>
          <w:rFonts w:ascii="Times New Roman" w:eastAsia="仿宋_GB2312" w:hAnsi="Times New Roman" w:cs="Times New Roman" w:hint="default"/>
          <w:b/>
          <w:bCs/>
          <w:color w:val="000000" w:themeColor="text1"/>
          <w:sz w:val="32"/>
          <w:szCs w:val="32"/>
          <w:highlight w:val="none"/>
          <w:lang w:val="en-US" w:eastAsia="zh-CN"/>
          <w14:textFill>
            <w14:solidFill>
              <w14:schemeClr w14:val="tx1"/>
            </w14:solidFill>
          </w14:textFill>
        </w:rPr>
      </w:pPr>
      <w:r>
        <w:rPr>
          <w:rFonts w:ascii="Times New Roman" w:eastAsia="仿宋_GB2312" w:hAnsi="Times New Roman" w:cs="Times New Roman" w:hint="default"/>
          <w:b/>
          <w:bCs/>
          <w:color w:val="000000" w:themeColor="text1"/>
          <w:sz w:val="32"/>
          <w:szCs w:val="32"/>
          <w:highlight w:val="none"/>
          <w:lang w:val="en-US" w:eastAsia="zh-CN"/>
          <w14:textFill>
            <w14:solidFill>
              <w14:schemeClr w14:val="tx1"/>
            </w14:solidFill>
          </w14:textFill>
        </w:rPr>
        <w:t xml:space="preserve">3.资</w:t>
      </w:r>
      <w:r>
        <w:rPr>
          <w:rFonts w:ascii="Times New Roman" w:eastAsia="楷体_GB2312" w:hAnsi="Times New Roman" w:cs="Times New Roman" w:hint="default"/>
          <w:b/>
          <w:bCs/>
          <w:color w:val="000000" w:themeColor="text1"/>
          <w:kern w:val="2"/>
          <w:sz w:val="32"/>
          <w:szCs w:val="32"/>
          <w:highlight w:val="none"/>
          <w:lang w:val="en-US" w:eastAsia="zh-CN" w:bidi="ar-SA"/>
          <w14:textFill>
            <w14:solidFill>
              <w14:schemeClr w14:val="tx1"/>
            </w14:solidFill>
          </w14:textFill>
        </w:rPr>
        <w:t xml:space="preserve">金投入和使用情况</w:t>
      </w:r>
    </w:p>
    <w:p>
      <w:pPr>
        <w:shd w:val="clear" w:color="auto" w:fill="auto"/>
        <w:spacing w:line="600" w:lineRule="exact"/>
        <w:ind w:firstLine="640" w:firstLineChars="200"/>
        <w:outlineLvl w:val="0"/>
        <w:rPr>
          <w:rFonts w:ascii="Times New Roman" w:eastAsia="仿宋_GB2312" w:hAnsi="Times New Roman" w:cs="Times New Roman" w:hint="default"/>
          <w:color w:val="000000" w:themeColor="text1"/>
          <w:sz w:val="32"/>
          <w:szCs w:val="32"/>
          <w:highlight w:val="none"/>
          <w:lang w:val="en-US" w:eastAsia="zh-CN"/>
          <w14:textFill>
            <w14:solidFill>
              <w14:schemeClr w14:val="tx1"/>
            </w14:solidFill>
          </w14:textFill>
        </w:rPr>
      </w:pPr>
      <w:r>
        <w:rPr>
          <w:rFonts w:ascii="Times New Roman" w:eastAsia="仿宋_GB2312" w:hAnsi="Times New Roman" w:cs="Times New Roman" w:hint="default"/>
          <w:color w:val="000000" w:themeColor="text1"/>
          <w:sz w:val="32"/>
          <w:szCs w:val="32"/>
          <w:highlight w:val="none"/>
          <w:lang w:val="en-US" w:eastAsia="zh-CN"/>
          <w14:textFill>
            <w14:solidFill>
              <w14:schemeClr w14:val="tx1"/>
            </w14:solidFill>
          </w14:textFill>
        </w:rPr>
        <w:t xml:space="preserve">（1）资金投入情况</w:t>
      </w:r>
    </w:p>
    <w:p>
      <w:pPr>
        <w:shd w:val="clear" w:color="auto" w:fill="auto"/>
        <w:spacing w:line="600" w:lineRule="exact"/>
        <w:ind w:firstLine="640" w:firstLineChars="200"/>
        <w:outlineLvl w:val="0"/>
        <w:rPr>
          <w:rFonts w:ascii="Times New Roman" w:eastAsia="仿宋_GB2312" w:hAnsi="Times New Roman" w:cs="Times New Roman" w:hint="default"/>
          <w:color w:val="000000" w:themeColor="text1"/>
          <w:sz w:val="32"/>
          <w:szCs w:val="32"/>
          <w:highlight w:val="none"/>
          <w:lang w:val="en-US" w:eastAsia="zh-CN"/>
          <w14:textFill>
            <w14:solidFill>
              <w14:schemeClr w14:val="tx1"/>
            </w14:solidFill>
          </w14:textFill>
        </w:rPr>
      </w:pPr>
      <w:r>
        <w:rPr>
          <w:rFonts w:ascii="Times New Roman" w:eastAsia="仿宋_GB2312" w:hAnsi="Times New Roman" w:cs="Times New Roman" w:hint="default"/>
          <w:color w:val="000000" w:themeColor="text1"/>
          <w:sz w:val="32"/>
          <w:szCs w:val="32"/>
          <w:highlight w:val="none"/>
          <w:lang w:val="en-US" w:eastAsia="zh-CN"/>
          <w14:textFill>
            <w14:solidFill>
              <w14:schemeClr w14:val="tx1"/>
            </w14:solidFill>
          </w14:textFill>
        </w:rPr>
        <w:t xml:space="preserve">该项目年初预算数</w:t>
      </w:r>
      <w:r>
        <w:rPr>
          <w:rFonts w:ascii="Times New Roman" w:eastAsia="仿宋_GB2312" w:hAnsi="Times New Roman" w:cs="Times New Roman" w:hint="eastAsia"/>
          <w:color w:val="000000" w:themeColor="text1"/>
          <w:sz w:val="32"/>
          <w:szCs w:val="32"/>
          <w:highlight w:val="none"/>
          <w:lang w:val="en-US" w:eastAsia="zh-CN"/>
          <w14:textFill>
            <w14:solidFill>
              <w14:schemeClr w14:val="tx1"/>
            </w14:solidFill>
          </w14:textFill>
        </w:rPr>
        <w:t xml:space="preserve">12.22</w:t>
      </w:r>
      <w:r>
        <w:rPr>
          <w:rFonts w:ascii="Times New Roman" w:eastAsia="仿宋_GB2312" w:hAnsi="Times New Roman" w:cs="Times New Roman" w:hint="default"/>
          <w:color w:val="000000" w:themeColor="text1"/>
          <w:sz w:val="32"/>
          <w:szCs w:val="32"/>
          <w:highlight w:val="none"/>
          <w:lang w:val="en-US" w:eastAsia="zh-CN"/>
          <w14:textFill>
            <w14:solidFill>
              <w14:schemeClr w14:val="tx1"/>
            </w14:solidFill>
          </w14:textFill>
        </w:rPr>
        <w:t xml:space="preserve">万元，全年预算数</w:t>
      </w:r>
      <w:r>
        <w:rPr>
          <w:rFonts w:ascii="Times New Roman" w:eastAsia="仿宋_GB2312" w:hAnsi="Times New Roman" w:cs="Times New Roman" w:hint="eastAsia"/>
          <w:color w:val="000000" w:themeColor="text1"/>
          <w:sz w:val="32"/>
          <w:szCs w:val="32"/>
          <w:highlight w:val="none"/>
          <w:lang w:val="en-US" w:eastAsia="zh-CN"/>
          <w14:textFill>
            <w14:solidFill>
              <w14:schemeClr w14:val="tx1"/>
            </w14:solidFill>
          </w14:textFill>
        </w:rPr>
        <w:t xml:space="preserve">10.5</w:t>
      </w:r>
      <w:r>
        <w:rPr>
          <w:rFonts w:ascii="Times New Roman" w:eastAsia="仿宋_GB2312" w:hAnsi="Times New Roman" w:cs="Times New Roman" w:hint="default"/>
          <w:color w:val="000000" w:themeColor="text1"/>
          <w:sz w:val="32"/>
          <w:szCs w:val="32"/>
          <w:highlight w:val="none"/>
          <w:lang w:val="en-US" w:eastAsia="zh-CN"/>
          <w14:textFill>
            <w14:solidFill>
              <w14:schemeClr w14:val="tx1"/>
            </w14:solidFill>
          </w14:textFill>
        </w:rPr>
        <w:t xml:space="preserve">万元，该项目资金已全部落实到位，资金来源为</w:t>
      </w:r>
      <w:r>
        <w:rPr>
          <w:rFonts w:ascii="Times New Roman" w:eastAsia="仿宋_GB2312" w:hAnsi="Times New Roman" w:cs="Times New Roman" w:hint="eastAsia"/>
          <w:color w:val="000000" w:themeColor="text1"/>
          <w:sz w:val="32"/>
          <w:szCs w:val="32"/>
          <w:highlight w:val="none"/>
          <w:lang w:val="en-US" w:eastAsia="zh-CN"/>
          <w14:textFill>
            <w14:solidFill>
              <w14:schemeClr w14:val="tx1"/>
            </w14:solidFill>
          </w14:textFill>
        </w:rPr>
        <w:t xml:space="preserve">财政拨款10.5万元，其他资金收入0万元</w:t>
      </w:r>
      <w:r>
        <w:rPr>
          <w:rFonts w:ascii="Times New Roman" w:eastAsia="仿宋_GB2312" w:hAnsi="Times New Roman" w:cs="Times New Roman" w:hint="default"/>
          <w:color w:val="000000" w:themeColor="text1"/>
          <w:sz w:val="32"/>
          <w:szCs w:val="32"/>
          <w:highlight w:val="none"/>
          <w:lang w:val="en-US" w:eastAsia="zh-CN"/>
          <w14:textFill>
            <w14:solidFill>
              <w14:schemeClr w14:val="tx1"/>
            </w14:solidFill>
          </w14:textFill>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color w:val="000000" w:themeColor="text1"/>
          <w:sz w:val="32"/>
          <w:szCs w:val="32"/>
          <w:highlight w:val="none"/>
          <w:lang w:val="en-US" w:eastAsia="zh-CN"/>
          <w14:textFill>
            <w14:solidFill>
              <w14:schemeClr w14:val="tx1"/>
            </w14:solidFill>
          </w14:textFill>
        </w:rPr>
      </w:pPr>
      <w:r>
        <w:rPr>
          <w:rFonts w:ascii="Times New Roman" w:eastAsia="仿宋_GB2312" w:hAnsi="Times New Roman" w:cs="Times New Roman" w:hint="default"/>
          <w:color w:val="000000" w:themeColor="text1"/>
          <w:sz w:val="32"/>
          <w:szCs w:val="32"/>
          <w:highlight w:val="none"/>
          <w:lang w:val="en-US" w:eastAsia="zh-CN"/>
          <w14:textFill>
            <w14:solidFill>
              <w14:schemeClr w14:val="tx1"/>
            </w14:solidFill>
          </w14:textFill>
        </w:rPr>
        <w:t xml:space="preserve">（2）资金使用情况</w:t>
      </w:r>
    </w:p>
    <w:p>
      <w:pPr>
        <w:shd w:val="clear" w:color="auto" w:fill="auto"/>
        <w:spacing w:line="600" w:lineRule="exact"/>
        <w:ind w:firstLine="640" w:firstLineChars="200"/>
        <w:outlineLvl w:val="0"/>
        <w:rPr>
          <w:rFonts w:ascii="Times New Roman" w:eastAsia="仿宋_GB2312" w:hAnsi="Times New Roman" w:cs="Times New Roman" w:hint="default"/>
          <w:color w:val="000000" w:themeColor="text1"/>
          <w:sz w:val="32"/>
          <w:szCs w:val="32"/>
          <w:highlight w:val="none"/>
          <w:lang w:val="en-US" w:eastAsia="zh-CN"/>
          <w14:textFill>
            <w14:solidFill>
              <w14:schemeClr w14:val="tx1"/>
            </w14:solidFill>
          </w14:textFill>
        </w:rPr>
      </w:pPr>
      <w:r>
        <w:rPr>
          <w:rFonts w:ascii="Times New Roman" w:eastAsia="仿宋_GB2312" w:hAnsi="Times New Roman" w:cs="Times New Roman" w:hint="default"/>
          <w:color w:val="000000" w:themeColor="text1"/>
          <w:sz w:val="32"/>
          <w:szCs w:val="32"/>
          <w:highlight w:val="none"/>
          <w:lang w:val="en-US" w:eastAsia="zh-CN"/>
          <w14:textFill>
            <w14:solidFill>
              <w14:schemeClr w14:val="tx1"/>
            </w14:solidFill>
          </w14:textFill>
        </w:rPr>
        <w:t xml:space="preserve">该项目年初预算数</w:t>
      </w:r>
      <w:r>
        <w:rPr>
          <w:rFonts w:ascii="Times New Roman" w:eastAsia="仿宋_GB2312" w:hAnsi="Times New Roman" w:cs="Times New Roman" w:hint="eastAsia"/>
          <w:color w:val="000000" w:themeColor="text1"/>
          <w:sz w:val="32"/>
          <w:szCs w:val="32"/>
          <w:highlight w:val="none"/>
          <w:lang w:val="en-US" w:eastAsia="zh-CN"/>
          <w14:textFill>
            <w14:solidFill>
              <w14:schemeClr w14:val="tx1"/>
            </w14:solidFill>
          </w14:textFill>
        </w:rPr>
        <w:t xml:space="preserve">12.22</w:t>
      </w:r>
      <w:r>
        <w:rPr>
          <w:rFonts w:ascii="Times New Roman" w:eastAsia="仿宋_GB2312" w:hAnsi="Times New Roman" w:cs="Times New Roman" w:hint="default"/>
          <w:color w:val="000000" w:themeColor="text1"/>
          <w:sz w:val="32"/>
          <w:szCs w:val="32"/>
          <w:highlight w:val="none"/>
          <w:lang w:val="en-US" w:eastAsia="zh-CN"/>
          <w14:textFill>
            <w14:solidFill>
              <w14:schemeClr w14:val="tx1"/>
            </w14:solidFill>
          </w14:textFill>
        </w:rPr>
        <w:t xml:space="preserve">万元，全年预算数</w:t>
      </w:r>
      <w:r>
        <w:rPr>
          <w:rFonts w:ascii="Times New Roman" w:eastAsia="仿宋_GB2312" w:hAnsi="Times New Roman" w:cs="Times New Roman" w:hint="eastAsia"/>
          <w:color w:val="000000" w:themeColor="text1"/>
          <w:sz w:val="32"/>
          <w:szCs w:val="32"/>
          <w:highlight w:val="none"/>
          <w:lang w:val="en-US" w:eastAsia="zh-CN"/>
          <w14:textFill>
            <w14:solidFill>
              <w14:schemeClr w14:val="tx1"/>
            </w14:solidFill>
          </w14:textFill>
        </w:rPr>
        <w:t xml:space="preserve">10.5</w:t>
      </w:r>
      <w:r>
        <w:rPr>
          <w:rFonts w:ascii="Times New Roman" w:eastAsia="仿宋_GB2312" w:hAnsi="Times New Roman" w:cs="Times New Roman" w:hint="default"/>
          <w:color w:val="000000" w:themeColor="text1"/>
          <w:sz w:val="32"/>
          <w:szCs w:val="32"/>
          <w:highlight w:val="none"/>
          <w:lang w:val="en-US" w:eastAsia="zh-CN"/>
          <w14:textFill>
            <w14:solidFill>
              <w14:schemeClr w14:val="tx1"/>
            </w14:solidFill>
          </w14:textFill>
        </w:rPr>
        <w:t xml:space="preserve">万元</w:t>
      </w:r>
      <w:r>
        <w:rPr>
          <w:rFonts w:ascii="Times New Roman" w:eastAsia="仿宋_GB2312" w:hAnsi="Times New Roman" w:cs="Times New Roman" w:hint="eastAsia"/>
          <w:color w:val="000000" w:themeColor="text1"/>
          <w:sz w:val="32"/>
          <w:szCs w:val="32"/>
          <w:highlight w:val="none"/>
          <w:lang w:val="en-US" w:eastAsia="zh-CN"/>
          <w14:textFill>
            <w14:solidFill>
              <w14:schemeClr w14:val="tx1"/>
            </w14:solidFill>
          </w14:textFill>
        </w:rPr>
        <w:t xml:space="preserve">，</w:t>
      </w:r>
      <w:r>
        <w:rPr>
          <w:rFonts w:ascii="Times New Roman" w:eastAsia="仿宋_GB2312" w:hAnsi="Times New Roman" w:cs="Times New Roman" w:hint="default"/>
          <w:color w:val="000000" w:themeColor="text1"/>
          <w:sz w:val="32"/>
          <w:szCs w:val="32"/>
          <w:highlight w:val="none"/>
          <w:lang w:val="en-US" w:eastAsia="zh-CN"/>
          <w14:textFill>
            <w14:solidFill>
              <w14:schemeClr w14:val="tx1"/>
            </w14:solidFill>
          </w14:textFill>
        </w:rPr>
        <w:t xml:space="preserve">，全年执行数</w:t>
      </w:r>
      <w:r>
        <w:rPr>
          <w:rFonts w:ascii="Times New Roman" w:eastAsia="仿宋_GB2312" w:hAnsi="Times New Roman" w:cs="Times New Roman" w:hint="eastAsia"/>
          <w:color w:val="000000" w:themeColor="text1"/>
          <w:sz w:val="32"/>
          <w:szCs w:val="32"/>
          <w:highlight w:val="none"/>
          <w:lang w:val="en-US" w:eastAsia="zh-CN"/>
          <w14:textFill>
            <w14:solidFill>
              <w14:schemeClr w14:val="tx1"/>
            </w14:solidFill>
          </w14:textFill>
        </w:rPr>
        <w:t xml:space="preserve">10.5</w:t>
      </w:r>
      <w:r>
        <w:rPr>
          <w:rFonts w:ascii="Times New Roman" w:eastAsia="仿宋_GB2312" w:hAnsi="Times New Roman" w:cs="Times New Roman" w:hint="default"/>
          <w:color w:val="000000" w:themeColor="text1"/>
          <w:sz w:val="32"/>
          <w:szCs w:val="32"/>
          <w:highlight w:val="none"/>
          <w:lang w:val="en-US" w:eastAsia="zh-CN"/>
          <w14:textFill>
            <w14:solidFill>
              <w14:schemeClr w14:val="tx1"/>
            </w14:solidFill>
          </w14:textFill>
        </w:rPr>
        <w:t xml:space="preserve">万元，预算执行率为</w:t>
      </w:r>
      <w:r>
        <w:rPr>
          <w:rFonts w:ascii="Times New Roman" w:eastAsia="仿宋_GB2312" w:hAnsi="Times New Roman" w:cs="Times New Roman" w:hint="eastAsia"/>
          <w:color w:val="000000" w:themeColor="text1"/>
          <w:sz w:val="32"/>
          <w:szCs w:val="32"/>
          <w:highlight w:val="none"/>
          <w:lang w:val="en-US" w:eastAsia="zh-CN"/>
          <w14:textFill>
            <w14:solidFill>
              <w14:schemeClr w14:val="tx1"/>
            </w14:solidFill>
          </w14:textFill>
        </w:rPr>
        <w:t xml:space="preserve">100</w:t>
      </w:r>
      <w:r>
        <w:rPr>
          <w:rFonts w:ascii="Times New Roman" w:eastAsia="仿宋_GB2312" w:hAnsi="Times New Roman" w:cs="Times New Roman" w:hint="default"/>
          <w:color w:val="000000" w:themeColor="text1"/>
          <w:sz w:val="32"/>
          <w:szCs w:val="32"/>
          <w:highlight w:val="none"/>
          <w:lang w:val="en-US" w:eastAsia="zh-CN"/>
          <w14:textFill>
            <w14:solidFill>
              <w14:schemeClr w14:val="tx1"/>
            </w14:solidFill>
          </w14:textFill>
        </w:rPr>
        <w:t xml:space="preserve">%，主要用于：</w:t>
      </w:r>
      <w:r>
        <w:rPr>
          <w:rFonts w:ascii="Times New Roman" w:eastAsia="仿宋_GB2312" w:hAnsi="Times New Roman" w:cs="Times New Roman" w:hint="eastAsia"/>
          <w:color w:val="000000" w:themeColor="text1"/>
          <w:sz w:val="32"/>
          <w:szCs w:val="32"/>
          <w:highlight w:val="none"/>
          <w:lang w:val="en-US" w:eastAsia="zh-CN"/>
          <w14:textFill>
            <w14:solidFill>
              <w14:schemeClr w14:val="tx1"/>
            </w14:solidFill>
          </w14:textFill>
        </w:rPr>
        <w:t xml:space="preserve">农村公益电影放映工作</w:t>
      </w:r>
      <w:r>
        <w:rPr>
          <w:rFonts w:ascii="Times New Roman" w:eastAsia="仿宋_GB2312" w:hAnsi="Times New Roman" w:cs="Times New Roman" w:hint="default"/>
          <w:color w:val="000000" w:themeColor="text1"/>
          <w:sz w:val="32"/>
          <w:szCs w:val="32"/>
          <w:highlight w:val="none"/>
          <w:lang w:val="en-US" w:eastAsia="zh-CN"/>
          <w14:textFill>
            <w14:solidFill>
              <w14:schemeClr w14:val="tx1"/>
            </w14:solidFill>
          </w14:textFill>
        </w:rPr>
        <w:t xml:space="preserve">。</w:t>
      </w:r>
    </w:p>
    <w:p>
      <w:pPr>
        <w:spacing w:line="560" w:lineRule="exact"/>
        <w:ind w:firstLine="640" w:firstLineChars="200"/>
        <w:rPr>
          <w:rFonts w:ascii="Times New Roman" w:eastAsia="楷体_GB2312" w:hAnsi="Times New Roman" w:cs="Times New Roman" w:hint="default"/>
          <w:b/>
          <w:bCs/>
          <w:color w:val="000000" w:themeColor="text1"/>
          <w:sz w:val="32"/>
          <w:szCs w:val="32"/>
          <w:highlight w:val="none"/>
          <w14:textFill>
            <w14:solidFill>
              <w14:schemeClr w14:val="tx1"/>
            </w14:solidFill>
          </w14:textFill>
        </w:rPr>
      </w:pPr>
      <w:r>
        <w:rPr>
          <w:rFonts w:ascii="Times New Roman" w:eastAsia="楷体_GB2312" w:hAnsi="Times New Roman" w:cs="Times New Roman" w:hint="default"/>
          <w:b/>
          <w:bCs/>
          <w:color w:val="000000" w:themeColor="text1"/>
          <w:sz w:val="32"/>
          <w:szCs w:val="32"/>
          <w:highlight w:val="none"/>
          <w14:textFill>
            <w14:solidFill>
              <w14:schemeClr w14:val="tx1"/>
            </w14:solidFill>
          </w14:textFill>
        </w:rPr>
        <w:t xml:space="preserve">（二）</w:t>
      </w:r>
      <w:r>
        <w:rPr>
          <w:rFonts w:ascii="Times New Roman" w:eastAsia="楷体_GB2312" w:hAnsi="Times New Roman" w:cs="Times New Roman" w:hint="default"/>
          <w:b/>
          <w:bCs/>
          <w:color w:val="000000" w:themeColor="text1"/>
          <w:kern w:val="2"/>
          <w:sz w:val="32"/>
          <w:szCs w:val="32"/>
          <w:highlight w:val="none"/>
          <w:lang w:val="en-US" w:eastAsia="zh-CN" w:bidi="ar-SA"/>
          <w14:textFill>
            <w14:solidFill>
              <w14:schemeClr w14:val="tx1"/>
            </w14:solidFill>
          </w14:textFill>
        </w:rPr>
        <w:t xml:space="preserve">项目绩效目标</w:t>
      </w:r>
    </w:p>
    <w:p>
      <w:pPr>
        <w:shd w:val="clear" w:color="auto" w:fill="auto"/>
        <w:spacing w:line="600" w:lineRule="exact"/>
        <w:ind w:firstLine="640" w:firstLineChars="200"/>
        <w:outlineLvl w:val="0"/>
        <w:rPr>
          <w:rFonts w:ascii="Times New Roman" w:eastAsia="仿宋_GB2312" w:hAnsi="Times New Roman" w:cs="Times New Roman" w:hint="default"/>
          <w:color w:val="000000" w:themeColor="text1"/>
          <w:sz w:val="32"/>
          <w:szCs w:val="32"/>
          <w:highlight w:val="none"/>
          <w:lang w:val="en-US" w:eastAsia="zh-CN"/>
          <w14:textFill>
            <w14:solidFill>
              <w14:schemeClr w14:val="tx1"/>
            </w14:solidFill>
          </w14:textFill>
        </w:rPr>
      </w:pPr>
      <w:r>
        <w:rPr>
          <w:rFonts w:ascii="Times New Roman" w:eastAsia="仿宋_GB2312" w:hAnsi="Times New Roman" w:cs="Times New Roman" w:hint="default"/>
          <w:color w:val="000000" w:themeColor="text1"/>
          <w:sz w:val="32"/>
          <w:szCs w:val="32"/>
          <w:highlight w:val="none"/>
          <w:lang w:val="en-US" w:eastAsia="zh-CN"/>
          <w14:textFill>
            <w14:solidFill>
              <w14:schemeClr w14:val="tx1"/>
            </w14:solidFill>
          </w14:textFill>
        </w:rPr>
        <w:t xml:space="preserve">1.总体目标</w:t>
      </w:r>
    </w:p>
    <w:p>
      <w:pPr>
        <w:shd w:val="clear" w:color="auto" w:fill="auto"/>
        <w:spacing w:line="600" w:lineRule="exact"/>
        <w:ind w:firstLine="640" w:firstLineChars="200"/>
        <w:outlineLvl w:val="0"/>
        <w:rPr>
          <w:rFonts w:ascii="Times New Roman" w:eastAsia="仿宋_GB2312" w:hAnsi="Times New Roman" w:cs="Times New Roman" w:hint="default"/>
          <w:color w:val="000000" w:themeColor="text1"/>
          <w:sz w:val="32"/>
          <w:szCs w:val="32"/>
          <w:highlight w:val="none"/>
          <w:lang w:val="en-US" w:eastAsia="zh-CN"/>
          <w14:textFill>
            <w14:solidFill>
              <w14:schemeClr w14:val="tx1"/>
            </w14:solidFill>
          </w14:textFill>
        </w:rPr>
      </w:pPr>
      <w:r>
        <w:rPr>
          <w:rFonts w:ascii="Times New Roman" w:eastAsia="仿宋_GB2312" w:hAnsi="Times New Roman" w:cs="Times New Roman" w:hint="eastAsia"/>
          <w:color w:val="000000" w:themeColor="text1"/>
          <w:sz w:val="32"/>
          <w:szCs w:val="32"/>
          <w:highlight w:val="none"/>
          <w:lang w:val="en-US" w:eastAsia="zh-CN"/>
          <w14:textFill>
            <w14:solidFill>
              <w14:schemeClr w14:val="tx1"/>
            </w14:solidFill>
          </w14:textFill>
        </w:rPr>
        <w:t xml:space="preserve">裕民县共39个行政村，每村每月开展一场农村电影放映，全年共需开展468场电影放映。于2024年12月25日前完成。</w:t>
      </w:r>
    </w:p>
    <w:p>
      <w:pPr>
        <w:shd w:val="clear" w:color="auto" w:fill="auto"/>
        <w:spacing w:line="600" w:lineRule="exact"/>
        <w:ind w:firstLine="640" w:firstLineChars="200"/>
        <w:outlineLvl w:val="0"/>
        <w:rPr>
          <w:rFonts w:ascii="Times New Roman" w:eastAsia="仿宋_GB2312" w:hAnsi="Times New Roman" w:cs="Times New Roman" w:hint="eastAsia"/>
          <w:color w:val="000000" w:themeColor="text1"/>
          <w:sz w:val="32"/>
          <w:szCs w:val="32"/>
          <w:highlight w:val="none"/>
          <w:lang w:val="en-US" w:eastAsia="zh-CN"/>
          <w14:textFill>
            <w14:solidFill>
              <w14:schemeClr w14:val="tx1"/>
            </w14:solidFill>
          </w14:textFill>
        </w:rPr>
      </w:pPr>
      <w:r>
        <w:rPr>
          <w:rFonts w:ascii="Times New Roman" w:eastAsia="仿宋_GB2312" w:hAnsi="Times New Roman" w:cs="Times New Roman" w:hint="default"/>
          <w:color w:val="000000" w:themeColor="text1"/>
          <w:sz w:val="32"/>
          <w:szCs w:val="32"/>
          <w:highlight w:val="none"/>
          <w:lang w:val="en-US" w:eastAsia="zh-CN"/>
          <w14:textFill>
            <w14:solidFill>
              <w14:schemeClr w14:val="tx1"/>
            </w14:solidFill>
          </w14:textFill>
        </w:rPr>
        <w:t xml:space="preserve">2.阶段性目标</w:t>
      </w:r>
      <w:r>
        <w:rPr>
          <w:rFonts w:ascii="Times New Roman" w:eastAsia="仿宋_GB2312" w:hAnsi="Times New Roman" w:cs="Times New Roman" w:hint="eastAsia"/>
          <w:color w:val="000000" w:themeColor="text1"/>
          <w:sz w:val="32"/>
          <w:szCs w:val="32"/>
          <w:highlight w:val="none"/>
          <w:lang w:val="en-US" w:eastAsia="zh-CN"/>
          <w14:textFill>
            <w14:solidFill>
              <w14:schemeClr w14:val="tx1"/>
            </w14:solidFill>
          </w14:textFill>
        </w:rPr>
        <w:t xml:space="preserve">：为进一步弘扬社会主义核心价值观、大力宣传时代楷模感人事迹，营造欢乐喜庆、祥和文明的文化氛围，优秀国产影片进乡村，让广大人民群众共享文旅发展成果，现将放映计划制定如下：</w:t>
      </w:r>
    </w:p>
    <w:p>
      <w:pPr>
        <w:shd w:val="clear" w:color="auto" w:fill="auto"/>
        <w:spacing w:line="600" w:lineRule="exact"/>
        <w:ind w:firstLine="640" w:firstLineChars="200"/>
        <w:outlineLvl w:val="0"/>
        <w:rPr>
          <w:rFonts w:ascii="Times New Roman" w:eastAsia="仿宋_GB2312" w:hAnsi="Times New Roman" w:cs="Times New Roman" w:hint="eastAsia"/>
          <w:color w:val="000000" w:themeColor="text1"/>
          <w:sz w:val="32"/>
          <w:szCs w:val="32"/>
          <w:highlight w:val="none"/>
          <w:lang w:val="en-US" w:eastAsia="zh-CN"/>
          <w14:textFill>
            <w14:solidFill>
              <w14:schemeClr w14:val="tx1"/>
            </w14:solidFill>
          </w14:textFill>
        </w:rPr>
      </w:pPr>
      <w:r>
        <w:rPr>
          <w:rFonts w:ascii="Times New Roman" w:eastAsia="仿宋_GB2312" w:hAnsi="Times New Roman" w:cs="Times New Roman" w:hint="eastAsia"/>
          <w:color w:val="000000" w:themeColor="text1"/>
          <w:sz w:val="32"/>
          <w:szCs w:val="32"/>
          <w:highlight w:val="none"/>
          <w:lang w:val="en-US" w:eastAsia="zh-CN"/>
          <w14:textFill>
            <w14:solidFill>
              <w14:schemeClr w14:val="tx1"/>
            </w14:solidFill>
          </w14:textFill>
        </w:rPr>
        <w:t xml:space="preserve">一、活动时间：</w:t>
      </w:r>
    </w:p>
    <w:p>
      <w:pPr>
        <w:shd w:val="clear" w:color="auto" w:fill="auto"/>
        <w:spacing w:line="600" w:lineRule="exact"/>
        <w:ind w:firstLine="640" w:firstLineChars="200"/>
        <w:outlineLvl w:val="0"/>
        <w:rPr>
          <w:rFonts w:ascii="Times New Roman" w:eastAsia="仿宋_GB2312" w:hAnsi="Times New Roman" w:cs="Times New Roman" w:hint="eastAsia"/>
          <w:color w:val="000000" w:themeColor="text1"/>
          <w:sz w:val="32"/>
          <w:szCs w:val="32"/>
          <w:highlight w:val="none"/>
          <w:lang w:val="en-US" w:eastAsia="zh-CN"/>
          <w14:textFill>
            <w14:solidFill>
              <w14:schemeClr w14:val="tx1"/>
            </w14:solidFill>
          </w14:textFill>
        </w:rPr>
      </w:pPr>
      <w:r>
        <w:rPr>
          <w:rFonts w:ascii="Times New Roman" w:eastAsia="仿宋_GB2312" w:hAnsi="Times New Roman" w:cs="Times New Roman" w:hint="eastAsia"/>
          <w:color w:val="000000" w:themeColor="text1"/>
          <w:sz w:val="32"/>
          <w:szCs w:val="32"/>
          <w:highlight w:val="none"/>
          <w:lang w:val="en-US" w:eastAsia="zh-CN"/>
          <w14:textFill>
            <w14:solidFill>
              <w14:schemeClr w14:val="tx1"/>
            </w14:solidFill>
          </w14:textFill>
        </w:rPr>
        <w:t xml:space="preserve">2024年1月1日～12月25日</w:t>
      </w:r>
    </w:p>
    <w:p>
      <w:pPr>
        <w:shd w:val="clear" w:color="auto" w:fill="auto"/>
        <w:spacing w:line="600" w:lineRule="exact"/>
        <w:ind w:firstLine="640" w:firstLineChars="200"/>
        <w:outlineLvl w:val="0"/>
        <w:rPr>
          <w:rFonts w:ascii="Times New Roman" w:eastAsia="仿宋_GB2312" w:hAnsi="Times New Roman" w:cs="Times New Roman" w:hint="eastAsia"/>
          <w:color w:val="000000" w:themeColor="text1"/>
          <w:sz w:val="32"/>
          <w:szCs w:val="32"/>
          <w:highlight w:val="none"/>
          <w:lang w:val="en-US" w:eastAsia="zh-CN"/>
          <w14:textFill>
            <w14:solidFill>
              <w14:schemeClr w14:val="tx1"/>
            </w14:solidFill>
          </w14:textFill>
        </w:rPr>
      </w:pPr>
      <w:r>
        <w:rPr>
          <w:rFonts w:ascii="Times New Roman" w:eastAsia="仿宋_GB2312" w:hAnsi="Times New Roman" w:cs="Times New Roman" w:hint="eastAsia"/>
          <w:color w:val="000000" w:themeColor="text1"/>
          <w:sz w:val="32"/>
          <w:szCs w:val="32"/>
          <w:highlight w:val="none"/>
          <w:lang w:val="en-US" w:eastAsia="zh-CN"/>
          <w14:textFill>
            <w14:solidFill>
              <w14:schemeClr w14:val="tx1"/>
            </w14:solidFill>
          </w14:textFill>
        </w:rPr>
        <w:t xml:space="preserve">二、活动地点：</w:t>
      </w:r>
    </w:p>
    <w:p>
      <w:pPr>
        <w:shd w:val="clear" w:color="auto" w:fill="auto"/>
        <w:spacing w:line="600" w:lineRule="exact"/>
        <w:ind w:firstLine="640" w:firstLineChars="200"/>
        <w:outlineLvl w:val="0"/>
        <w:rPr>
          <w:rFonts w:ascii="Times New Roman" w:eastAsia="仿宋_GB2312" w:hAnsi="Times New Roman" w:cs="Times New Roman" w:hint="eastAsia"/>
          <w:color w:val="000000" w:themeColor="text1"/>
          <w:sz w:val="32"/>
          <w:szCs w:val="32"/>
          <w:highlight w:val="none"/>
          <w:lang w:val="en-US" w:eastAsia="zh-CN"/>
          <w14:textFill>
            <w14:solidFill>
              <w14:schemeClr w14:val="tx1"/>
            </w14:solidFill>
          </w14:textFill>
        </w:rPr>
      </w:pPr>
      <w:r>
        <w:rPr>
          <w:rFonts w:ascii="Times New Roman" w:eastAsia="仿宋_GB2312" w:hAnsi="Times New Roman" w:cs="Times New Roman" w:hint="eastAsia"/>
          <w:color w:val="000000" w:themeColor="text1"/>
          <w:sz w:val="32"/>
          <w:szCs w:val="32"/>
          <w:highlight w:val="none"/>
          <w:lang w:val="en-US" w:eastAsia="zh-CN"/>
          <w14:textFill>
            <w14:solidFill>
              <w14:schemeClr w14:val="tx1"/>
            </w14:solidFill>
          </w14:textFill>
        </w:rPr>
        <w:t xml:space="preserve">全县39个行政村放映点。</w:t>
      </w:r>
    </w:p>
    <w:p>
      <w:pPr>
        <w:shd w:val="clear" w:color="auto" w:fill="auto"/>
        <w:spacing w:line="600" w:lineRule="exact"/>
        <w:ind w:firstLine="640" w:firstLineChars="200"/>
        <w:outlineLvl w:val="0"/>
        <w:rPr>
          <w:rFonts w:ascii="Times New Roman" w:eastAsia="仿宋_GB2312" w:hAnsi="Times New Roman" w:cs="Times New Roman" w:hint="eastAsia"/>
          <w:color w:val="000000" w:themeColor="text1"/>
          <w:sz w:val="32"/>
          <w:szCs w:val="32"/>
          <w:highlight w:val="none"/>
          <w:lang w:val="en-US" w:eastAsia="zh-CN"/>
          <w14:textFill>
            <w14:solidFill>
              <w14:schemeClr w14:val="tx1"/>
            </w14:solidFill>
          </w14:textFill>
        </w:rPr>
      </w:pPr>
      <w:r>
        <w:rPr>
          <w:rFonts w:ascii="Times New Roman" w:eastAsia="仿宋_GB2312" w:hAnsi="Times New Roman" w:cs="Times New Roman" w:hint="eastAsia"/>
          <w:color w:val="000000" w:themeColor="text1"/>
          <w:sz w:val="32"/>
          <w:szCs w:val="32"/>
          <w:highlight w:val="none"/>
          <w:lang w:val="en-US" w:eastAsia="zh-CN"/>
          <w14:textFill>
            <w14:solidFill>
              <w14:schemeClr w14:val="tx1"/>
            </w14:solidFill>
          </w14:textFill>
        </w:rPr>
        <w:t xml:space="preserve">三、活动对象：</w:t>
      </w:r>
    </w:p>
    <w:p>
      <w:pPr>
        <w:shd w:val="clear" w:color="auto" w:fill="auto"/>
        <w:spacing w:line="600" w:lineRule="exact"/>
        <w:ind w:firstLine="640" w:firstLineChars="200"/>
        <w:outlineLvl w:val="0"/>
        <w:rPr>
          <w:rFonts w:ascii="Times New Roman" w:eastAsia="仿宋_GB2312" w:hAnsi="Times New Roman" w:cs="Times New Roman" w:hint="eastAsia"/>
          <w:color w:val="000000" w:themeColor="text1"/>
          <w:sz w:val="32"/>
          <w:szCs w:val="32"/>
          <w:highlight w:val="none"/>
          <w:lang w:val="en-US" w:eastAsia="zh-CN"/>
          <w14:textFill>
            <w14:solidFill>
              <w14:schemeClr w14:val="tx1"/>
            </w14:solidFill>
          </w14:textFill>
        </w:rPr>
      </w:pPr>
      <w:r>
        <w:rPr>
          <w:rFonts w:ascii="Times New Roman" w:eastAsia="仿宋_GB2312" w:hAnsi="Times New Roman" w:cs="Times New Roman" w:hint="eastAsia"/>
          <w:color w:val="000000" w:themeColor="text1"/>
          <w:sz w:val="32"/>
          <w:szCs w:val="32"/>
          <w:highlight w:val="none"/>
          <w:lang w:val="en-US" w:eastAsia="zh-CN"/>
          <w14:textFill>
            <w14:solidFill>
              <w14:schemeClr w14:val="tx1"/>
            </w14:solidFill>
          </w14:textFill>
        </w:rPr>
        <w:t xml:space="preserve">全县广大党员、人民群众</w:t>
      </w:r>
    </w:p>
    <w:p>
      <w:pPr>
        <w:shd w:val="clear" w:color="auto" w:fill="auto"/>
        <w:spacing w:line="600" w:lineRule="exact"/>
        <w:ind w:firstLine="640" w:firstLineChars="200"/>
        <w:outlineLvl w:val="0"/>
        <w:rPr>
          <w:rFonts w:ascii="Times New Roman" w:eastAsia="仿宋_GB2312" w:hAnsi="Times New Roman" w:cs="Times New Roman" w:hint="eastAsia"/>
          <w:color w:val="000000" w:themeColor="text1"/>
          <w:sz w:val="32"/>
          <w:szCs w:val="32"/>
          <w:highlight w:val="none"/>
          <w:lang w:val="en-US" w:eastAsia="zh-CN"/>
          <w14:textFill>
            <w14:solidFill>
              <w14:schemeClr w14:val="tx1"/>
            </w14:solidFill>
          </w14:textFill>
        </w:rPr>
      </w:pPr>
      <w:r>
        <w:rPr>
          <w:rFonts w:ascii="Times New Roman" w:eastAsia="仿宋_GB2312" w:hAnsi="Times New Roman" w:cs="Times New Roman" w:hint="eastAsia"/>
          <w:color w:val="000000" w:themeColor="text1"/>
          <w:sz w:val="32"/>
          <w:szCs w:val="32"/>
          <w:highlight w:val="none"/>
          <w:lang w:val="en-US" w:eastAsia="zh-CN"/>
          <w14:textFill>
            <w14:solidFill>
              <w14:schemeClr w14:val="tx1"/>
            </w14:solidFill>
          </w14:textFill>
        </w:rPr>
        <w:t xml:space="preserve">四、活动内容：</w:t>
      </w:r>
    </w:p>
    <w:p>
      <w:pPr>
        <w:shd w:val="clear" w:color="auto" w:fill="auto"/>
        <w:spacing w:line="600" w:lineRule="exact"/>
        <w:ind w:firstLine="640" w:firstLineChars="200"/>
        <w:outlineLvl w:val="0"/>
        <w:rPr>
          <w:rFonts w:ascii="Times New Roman" w:eastAsia="仿宋_GB2312" w:hAnsi="Times New Roman" w:cs="Times New Roman" w:hint="eastAsia"/>
          <w:color w:val="000000" w:themeColor="text1"/>
          <w:sz w:val="32"/>
          <w:szCs w:val="32"/>
          <w:highlight w:val="none"/>
          <w:lang w:val="en-US" w:eastAsia="zh-CN"/>
          <w14:textFill>
            <w14:solidFill>
              <w14:schemeClr w14:val="tx1"/>
            </w14:solidFill>
          </w14:textFill>
        </w:rPr>
      </w:pPr>
      <w:r>
        <w:rPr>
          <w:rFonts w:ascii="Times New Roman" w:eastAsia="仿宋_GB2312" w:hAnsi="Times New Roman" w:cs="Times New Roman" w:hint="eastAsia"/>
          <w:color w:val="000000" w:themeColor="text1"/>
          <w:sz w:val="32"/>
          <w:szCs w:val="32"/>
          <w:highlight w:val="none"/>
          <w:lang w:val="en-US" w:eastAsia="zh-CN"/>
          <w14:textFill>
            <w14:solidFill>
              <w14:schemeClr w14:val="tx1"/>
            </w14:solidFill>
          </w14:textFill>
        </w:rPr>
        <w:t xml:space="preserve">“优秀国产影片进乡村展映活动”放映，在39个乡镇放映点利用11个月的时间，每个放映点每天至少放映一场国产电影。</w:t>
      </w:r>
    </w:p>
    <w:p>
      <w:pPr>
        <w:shd w:val="clear" w:color="auto" w:fill="auto"/>
        <w:spacing w:line="600" w:lineRule="exact"/>
        <w:ind w:firstLine="640" w:firstLineChars="200"/>
        <w:outlineLvl w:val="0"/>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五、活动要求</w:t>
      </w:r>
    </w:p>
    <w:p>
      <w:pPr>
        <w:shd w:val="clear" w:color="auto" w:fill="auto"/>
        <w:spacing w:line="600" w:lineRule="exact"/>
        <w:ind w:firstLine="640" w:firstLineChars="200"/>
        <w:outlineLvl w:val="0"/>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eastAsia"/>
          <w:color w:val="000000"/>
          <w:sz w:val="32"/>
          <w:szCs w:val="32"/>
          <w:highlight w:val="none"/>
          <w:lang w:val="en-US" w:eastAsia="zh-CN"/>
          <w14:textFill>
            <w14:solidFill>
              <w14:schemeClr w14:val="tx1"/>
            </w14:solidFill>
          </w14:textFill>
        </w:rPr>
        <w:t xml:space="preserve">（1）统一思想、提高认识。结合开展</w:t>
      </w:r>
      <w:r>
        <w:rPr>
          <w:rFonts w:ascii="仿宋_GB2312" w:eastAsia="仿宋_GB2312" w:hAnsi="仿宋_GB2312" w:cs="仿宋_GB2312" w:hint="eastAsia"/>
          <w:color w:val="000000"/>
          <w:sz w:val="32"/>
          <w:szCs w:val="32"/>
          <w:highlight w:val="none"/>
          <w:lang w:val="en-US" w:eastAsia="zh-CN"/>
          <w14:textFill>
            <w14:solidFill>
              <w14:schemeClr w14:val="tx1"/>
            </w14:solidFill>
          </w14:textFill>
        </w:rPr>
        <w:t xml:space="preserve">党史学</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题教育</w:t>
      </w:r>
      <w:r>
        <w:rPr>
          <w:rFonts w:ascii="仿宋_GB2312" w:eastAsia="仿宋_GB2312" w:hAnsi="仿宋_GB2312" w:cs="仿宋_GB2312" w:hint="eastAsia"/>
          <w:color w:val="000000"/>
          <w:sz w:val="32"/>
          <w:szCs w:val="32"/>
          <w:highlight w:val="none"/>
          <w:lang w:val="en-US" w:eastAsia="zh-CN"/>
          <w14:textFill>
            <w14:solidFill>
              <w14:schemeClr w14:val="tx1"/>
            </w14:solidFill>
          </w14:textFill>
        </w:rPr>
        <w:t xml:space="preserve">，认真开展党性教育，使全体党员干部进一步了解党的光辉历程、增强党的意识、坚定理想信念，切实把思想统一到单位的决策部署上来，以高标准．严要求完成此项工作。</w:t>
      </w:r>
    </w:p>
    <w:p>
      <w:pPr>
        <w:shd w:val="clear" w:color="auto" w:fill="auto"/>
        <w:spacing w:line="600" w:lineRule="exact"/>
        <w:ind w:firstLine="640" w:firstLineChars="200"/>
        <w:outlineLvl w:val="0"/>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（2）加强宣传、营造氛围。充分调动广大党员、群众积极参与到活动中来，进一步活跃村文化、弘扬革命传统，传播党的知识，增强党在人民心目中的威信，增加群众对党的信任，努力营造良好的舆论氛围。</w:t>
      </w:r>
    </w:p>
    <w:p>
      <w:pPr>
        <w:shd w:val="clear" w:color="auto" w:fill="auto"/>
        <w:spacing w:line="600" w:lineRule="exact"/>
        <w:ind w:firstLine="640" w:firstLineChars="200"/>
        <w:outlineLvl w:val="0"/>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3）明确责任、抓好落实。单位人员要密切配合，切实履行好职责、明确分工、形成工作合力。单位负责与各镇、社区、军营的联络，提供影片、安排好各放映点的排片等工作，同时安排好放映员，按要求和时间进度完成放映工作。</w:t>
      </w:r>
    </w:p>
    <w:p>
      <w:pPr>
        <w:shd w:val="clear" w:color="auto" w:fill="auto"/>
        <w:spacing w:line="600" w:lineRule="exact"/>
        <w:ind w:firstLine="640" w:firstLineChars="200"/>
        <w:outlineLvl w:val="0"/>
        <w:rPr>
          <w:rFonts w:ascii="Times New Roman" w:eastAsia="仿宋_GB2312" w:hAnsi="Times New Roman" w:cs="Times New Roman" w:hint="default"/>
          <w:color w:val="000000" w:themeColor="text1"/>
          <w:sz w:val="32"/>
          <w:szCs w:val="32"/>
          <w:highlight w:val="none"/>
          <w:lang w:val="en-US" w:eastAsia="zh-CN"/>
          <w14:textFill>
            <w14:solidFill>
              <w14:schemeClr w14:val="tx1"/>
            </w14:solidFill>
          </w14:textFill>
        </w:rPr>
      </w:pPr>
    </w:p>
    <w:p>
      <w:pPr>
        <w:spacing w:line="560" w:lineRule="exact"/>
        <w:ind w:firstLine="640" w:firstLineChars="200"/>
        <w:rPr>
          <w:rFonts w:ascii="Times New Roman" w:eastAsia="黑体" w:hAnsi="Times New Roman" w:cs="Times New Roman" w:hint="default"/>
          <w:bCs/>
          <w:color w:val="000000" w:themeColor="text1"/>
          <w:sz w:val="32"/>
          <w:szCs w:val="32"/>
          <w:highlight w:val="none"/>
          <w14:textFill>
            <w14:solidFill>
              <w14:schemeClr w14:val="tx1"/>
            </w14:solidFill>
          </w14:textFill>
        </w:rPr>
      </w:pPr>
      <w:r>
        <w:rPr>
          <w:rFonts w:ascii="Times New Roman" w:eastAsia="黑体" w:hAnsi="Times New Roman" w:cs="Times New Roman" w:hint="default"/>
          <w:bCs/>
          <w:color w:val="000000" w:themeColor="text1"/>
          <w:sz w:val="32"/>
          <w:szCs w:val="32"/>
          <w:highlight w:val="none"/>
          <w14:textFill>
            <w14:solidFill>
              <w14:schemeClr w14:val="tx1"/>
            </w14:solidFill>
          </w14:textFill>
        </w:rPr>
        <w:t xml:space="preserve">二、绩效评价工作开展情况</w:t>
      </w:r>
    </w:p>
    <w:p>
      <w:pPr>
        <w:spacing w:line="560" w:lineRule="exact"/>
        <w:ind w:firstLine="640" w:firstLineChars="200"/>
        <w:rPr>
          <w:rFonts w:ascii="Times New Roman" w:eastAsia="楷体_GB2312" w:hAnsi="Times New Roman" w:cs="Times New Roman" w:hint="default"/>
          <w:b/>
          <w:bCs/>
          <w:color w:val="000000" w:themeColor="text1"/>
          <w:sz w:val="32"/>
          <w:szCs w:val="32"/>
          <w:highlight w:val="none"/>
          <w14:textFill>
            <w14:solidFill>
              <w14:schemeClr w14:val="tx1"/>
            </w14:solidFill>
          </w14:textFill>
        </w:rPr>
      </w:pPr>
      <w:r>
        <w:rPr>
          <w:rFonts w:ascii="Times New Roman" w:eastAsia="楷体_GB2312" w:hAnsi="Times New Roman" w:cs="Times New Roman" w:hint="default"/>
          <w:b/>
          <w:bCs/>
          <w:color w:val="000000" w:themeColor="text1"/>
          <w:sz w:val="32"/>
          <w:szCs w:val="32"/>
          <w:highlight w:val="none"/>
          <w14:textFill>
            <w14:solidFill>
              <w14:schemeClr w14:val="tx1"/>
            </w14:solidFill>
          </w14:textFill>
        </w:rPr>
        <w:t xml:space="preserve">（一）</w:t>
      </w:r>
      <w:r>
        <w:rPr>
          <w:rFonts w:ascii="Times New Roman" w:eastAsia="楷体_GB2312" w:hAnsi="Times New Roman" w:cs="Times New Roman" w:hint="default"/>
          <w:b/>
          <w:bCs/>
          <w:color w:val="000000" w:themeColor="text1"/>
          <w:kern w:val="2"/>
          <w:sz w:val="32"/>
          <w:szCs w:val="32"/>
          <w:highlight w:val="none"/>
          <w:lang w:val="en-US" w:eastAsia="zh-CN" w:bidi="ar-SA"/>
          <w14:textFill>
            <w14:solidFill>
              <w14:schemeClr w14:val="tx1"/>
            </w14:solidFill>
          </w14:textFill>
        </w:rPr>
        <w:t xml:space="preserve">绩效评价目的、对象和范围</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1.绩效评价完整性</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2.绩效评价的目的</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（1）评估项目实施效果</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通过对项目预算执行情况及各项绩效目标达成程度的系统性分析，全面、客观地评估项目在预定周期内的实施效果，包括社会效益指标，为项目后续的改进与优化提供科学依据。</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（2）提升资源利用效率</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（3）强化项目管理责任</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（4）为决策提供支持</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（5）促进项目持续改进</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3.绩效评价的对象</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本项目预算绩效评价报告的评价对象是</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农村公益电影放映项目</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及其预算执行情况。该项目由</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裕民县影剧院</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负责实施，旨在</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裕民县39个行政村，每村每月开展一场农村电影放映，全年共开展468场电影放映</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。项目预算涵盖从</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2024年1月1日</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至</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2024年12月25日</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的全部资金投入与支出，涉及资金总额为</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10.5</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万元。</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4.绩效评价的范围</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本项目预算绩效评价报告的评价范围广泛而全面，涵盖了从项目立项至评价时点期间的所有关键预算活动和财务流程。具体而言，评价范围包括但不限于以下几个方面：</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项目预算编制与执行：全面审视项目预算的编制依据、合理性、科学性以及实际执行情况，包括预算调整的原因和效果。</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资金管理：深入分析项目资金的分配、使用和监管情况，确保资金使用的合规性、高效性和透明度。</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项目实施进度与产出：评估项目是否按照既定计划顺利推进，各项任务是否按时完成，以及项目产出的数量、质量和时效性是否符合预期。</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社会、</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生态</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等影响：考察项目对社会方面的综合影响。</w:t>
      </w:r>
    </w:p>
    <w:p>
      <w:pPr>
        <w:spacing w:line="560" w:lineRule="exact"/>
        <w:ind w:firstLine="640" w:firstLineChars="200"/>
        <w:rPr>
          <w:rFonts w:ascii="Times New Roman" w:eastAsia="楷体_GB2312" w:hAnsi="Times New Roman" w:cs="Times New Roman" w:hint="default"/>
          <w:b/>
          <w:bCs/>
          <w:color w:val="000000" w:themeColor="text1"/>
          <w:kern w:val="2"/>
          <w:sz w:val="32"/>
          <w:szCs w:val="32"/>
          <w:highlight w:val="none"/>
          <w:lang w:val="en-US" w:eastAsia="zh-CN" w:bidi="ar-SA"/>
          <w14:textFill>
            <w14:solidFill>
              <w14:schemeClr w14:val="tx1"/>
            </w14:solidFill>
          </w14:textFill>
        </w:rPr>
      </w:pPr>
      <w:r>
        <w:rPr>
          <w:rFonts w:ascii="Times New Roman" w:eastAsia="楷体_GB2312" w:hAnsi="Times New Roman" w:cs="Times New Roman" w:hint="default"/>
          <w:b/>
          <w:bCs/>
          <w:color w:val="000000" w:themeColor="text1"/>
          <w:sz w:val="32"/>
          <w:szCs w:val="32"/>
          <w:highlight w:val="none"/>
          <w14:textFill>
            <w14:solidFill>
              <w14:schemeClr w14:val="tx1"/>
            </w14:solidFill>
          </w14:textFill>
        </w:rPr>
        <w:t xml:space="preserve">（二）</w:t>
      </w:r>
      <w:r>
        <w:rPr>
          <w:rFonts w:ascii="Times New Roman" w:eastAsia="楷体_GB2312" w:hAnsi="Times New Roman" w:cs="Times New Roman" w:hint="default"/>
          <w:b/>
          <w:bCs/>
          <w:color w:val="000000" w:themeColor="text1"/>
          <w:kern w:val="2"/>
          <w:sz w:val="32"/>
          <w:szCs w:val="32"/>
          <w:highlight w:val="none"/>
          <w:lang w:val="en-US" w:eastAsia="zh-CN" w:bidi="ar-SA"/>
          <w14:textFill>
            <w14:solidFill>
              <w14:schemeClr w14:val="tx1"/>
            </w14:solidFill>
          </w14:textFill>
        </w:rPr>
        <w:t xml:space="preserve">绩效评价原则、评价指标体系（详情见表1）、评价方法、评价标准。</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1.绩效评价原则</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本次项目绩效评价遵循以下基本原则：</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（1）科学公正。绩效评价应当运用科学合理的方法，按照规范的程序，对项目绩效进行客观、公正的反映。</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（2）统筹兼顾。单位自评、部门评价和财政评价应职责明确，各有侧重，相互衔接。单位自评应由项目单位自主实施，即“谁支出、谁自评”。部门评价和财政评价应在单位自评的基础上开展。</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（3）激励约束。绩效评价结果应与预算安排、政策调整、改进管理实质性挂钩，体现奖优罚劣和激励相容导向，有效要安排、低效要压减、无效要问责。</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（4）公开透明。绩效评价结果应依法依规公开，并自觉接受社会监督。</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2.评价指标体系</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绩效评价框架是开展绩效评价的核心。绩效评价框架包括评价准则、关键评价问题、评价指标、数据来源、数据收集方法等。指标体系建立过程如下：</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（1）确定评价指标</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采用层次分析法，建立评价指标体系。绩效评价将指标分为项目决策指标、项目过程指标、项目产出指标、项目效益指标四个维度，最终形成一个由多个相互联系的指标组成的多层次指标体系。</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（2）确定权重</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在绩效评价指标体系中，项目决策权重为20分，项目过程权重为20分，项目产出权重为40分，项目效益权重为20分。</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（3）确定指标标准值</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指标标准值是绩效评价指标的尺度，既要反映同类项目的先进水平，又要符合项目的实际绩效水平。具体采用计划标准等确定此次绩效评价指标标准值。</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绩效评价总分值100分，综合评分结果为优。</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具体评价指标体系详情见附件1</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3.绩效评价方法</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绩效评价从项目决策、项目过程、项目产出、项目效益四个维度进行评价。评价对象为项目目标实施情况，评价核心为资金的支出完成情况和项目的产出效益。</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本次评价指标中，既有定性指标又有定量指标，各类指标因考核内容不同和客观标准不同存在较大差异，因此核定具体指标时采用了不同方法，具体评价方法如下：</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（一）成本效益分析法。是指将投入与产出、效益进行关联性分析的方法。 </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（二）比较法。是指将实施情况与绩效目标、历史情况、不同部门和地区同类支出情况进行比较的方法。</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（三）因素分析法。是指综合分析影响绩效目标实现、实施效果的内外部因素的方法。</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（四）最低成本法。是指在绩效目标确定的前提下，成本最小者为优的方法。</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（五）公众评判法。是指通过专家评估、公众问卷及抽样调查等方式进行评判的方法。</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（六）标杆管理法。是指以国内外同行业中较高的绩效水平为标杆进行评判的方法。</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（七）其他评价方法。</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4.评价标准</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绩效评价标准通常包括计划标准、行业标准、历史标准等，用于对绩效指标完成情况进行比较、分析、评价。本次评价主要采用了</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（1）（2）（3）</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标准。</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（1）计划标准。指以预先制定的目标、计划、预算、定额等作为评价标准。</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（2）行业标准。指参照国家公布的行业指标数据制定的评价标准。</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（3）历史标准。指参照历史数据制定的评价标准，为体现绩效改进的原则，在可实现的条件下应当确定相对较高的评价标准。</w:t>
      </w:r>
    </w:p>
    <w:p>
      <w:pPr>
        <w:pStyle w:val="Title"/>
        <w:numPr>
          <w:ilvl w:val="0"/>
          <w:numId w:val="5"/>
        </w:numPr>
        <w:spacing w:before="0" w:after="0" w:line="560" w:lineRule="exact"/>
        <w:ind w:firstLine="640" w:firstLineChars="200"/>
        <w:jc w:val="both"/>
        <w:rPr>
          <w:rFonts w:ascii="Times New Roman" w:eastAsia="楷体" w:hAnsi="Times New Roman" w:cs="Times New Roman" w:hint="default"/>
          <w:color w:val="000000" w:themeColor="text1"/>
          <w:spacing w:val="17"/>
          <w:highlight w:val="none"/>
          <w14:textFill>
            <w14:solidFill>
              <w14:schemeClr w14:val="tx1"/>
            </w14:solidFill>
          </w14:textFill>
        </w:rPr>
      </w:pPr>
      <w:r>
        <w:rPr>
          <w:rFonts w:ascii="Times New Roman" w:eastAsia="楷体" w:hAnsi="Times New Roman" w:cs="Times New Roman" w:hint="default"/>
          <w:color w:val="000000" w:themeColor="text1"/>
          <w:spacing w:val="17"/>
          <w:highlight w:val="none"/>
          <w14:textFill>
            <w14:solidFill>
              <w14:schemeClr w14:val="tx1"/>
            </w14:solidFill>
          </w14:textFill>
        </w:rPr>
        <w:t xml:space="preserve">绩效评价工作过程</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（1）前期准备与规划</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在项目绩效评价工作启动之初，成立了专门的评价工作小组，小组成员由</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财务室</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、项目管理专业人员及</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统计</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技术骨干组成，确保从多角度、全方位对项目绩效进行评价。同时，明确了评价工作的目标、范围、重点及时间安排，制定了详细的工作计划，为评价工作的顺利开展奠定了坚实基础。</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（2）指标体系构建</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（3）数据收集与整理</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广泛收集与项目相关的各类数据，包括财务报表、项目文档、业务数据、</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群众满意度反馈</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等。在数据收集过程中，注重数据的质量与完整性，对缺失或异常的数据进行了合理的处理和补充。随后，对收集到的数据进行了系统的整理与分类，为后续的数据分析提供了有力支持。</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（4）数据分析与评估</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（5）报告撰写与反馈</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（6）后续跟踪与改进</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numPr>
          <w:ilvl w:val="0"/>
          <w:numId w:val="4"/>
        </w:numPr>
        <w:spacing w:line="560" w:lineRule="exact"/>
        <w:ind w:firstLine="640" w:firstLineChars="200"/>
        <w:rPr>
          <w:rFonts w:ascii="Times New Roman" w:eastAsia="黑体" w:hAnsi="Times New Roman" w:cs="Times New Roman" w:hint="default"/>
          <w:color w:val="000000" w:themeColor="text1"/>
          <w:sz w:val="32"/>
          <w:szCs w:val="32"/>
          <w:highlight w:val="none"/>
          <w14:textFill>
            <w14:solidFill>
              <w14:schemeClr w14:val="tx1"/>
            </w14:solidFill>
          </w14:textFill>
        </w:rPr>
      </w:pPr>
      <w:r>
        <w:rPr>
          <w:rFonts w:ascii="Times New Roman" w:eastAsia="黑体" w:hAnsi="Times New Roman" w:cs="Times New Roman" w:hint="default"/>
          <w:color w:val="000000" w:themeColor="text1"/>
          <w:sz w:val="32"/>
          <w:szCs w:val="32"/>
          <w:highlight w:val="none"/>
          <w14:textFill>
            <w14:solidFill>
              <w14:schemeClr w14:val="tx1"/>
            </w14:solidFill>
          </w14:textFill>
        </w:rPr>
        <w:t xml:space="preserve">综合评价情况及评价结论（附相关评分表）</w:t>
      </w:r>
    </w:p>
    <w:p>
      <w:pPr>
        <w:pStyle w:val="Title"/>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both"/>
        <w:textAlignment w:val="auto"/>
        <w:rPr>
          <w:rFonts w:ascii="Times New Roman" w:eastAsia="楷体_GB2312" w:hAnsi="Times New Roman" w:cs="Times New Roman" w:hint="default"/>
          <w:color w:val="000000" w:themeColor="text1"/>
          <w:highlight w:val="none"/>
          <w:lang w:val="en-US" w:eastAsia="zh-CN"/>
          <w14:textFill>
            <w14:solidFill>
              <w14:schemeClr w14:val="tx1"/>
            </w14:solidFill>
          </w14:textFill>
        </w:rPr>
      </w:pPr>
      <w:r>
        <w:rPr>
          <w:rFonts w:ascii="Times New Roman" w:eastAsia="楷体_GB2312" w:hAnsi="Times New Roman" w:cs="Times New Roman" w:hint="default"/>
          <w:color w:val="000000" w:themeColor="text1"/>
          <w:highlight w:val="none"/>
          <w:lang w:eastAsia="zh-CN"/>
          <w14:textFill>
            <w14:solidFill>
              <w14:schemeClr w14:val="tx1"/>
            </w14:solidFill>
          </w14:textFill>
        </w:rPr>
        <w:t xml:space="preserve">（</w:t>
      </w:r>
      <w:r>
        <w:rPr>
          <w:rFonts w:ascii="Times New Roman" w:eastAsia="楷体_GB2312" w:hAnsi="Times New Roman" w:cs="Times New Roman" w:hint="default"/>
          <w:color w:val="000000" w:themeColor="text1"/>
          <w:highlight w:val="none"/>
          <w:lang w:val="en-US" w:eastAsia="zh-CN"/>
          <w14:textFill>
            <w14:solidFill>
              <w14:schemeClr w14:val="tx1"/>
            </w14:solidFill>
          </w14:textFill>
        </w:rPr>
        <w:t xml:space="preserve">一</w:t>
      </w:r>
      <w:r>
        <w:rPr>
          <w:rFonts w:ascii="Times New Roman" w:eastAsia="楷体_GB2312" w:hAnsi="Times New Roman" w:cs="Times New Roman" w:hint="default"/>
          <w:color w:val="000000" w:themeColor="text1"/>
          <w:highlight w:val="none"/>
          <w:lang w:eastAsia="zh-CN"/>
          <w14:textFill>
            <w14:solidFill>
              <w14:schemeClr w14:val="tx1"/>
            </w14:solidFill>
          </w14:textFill>
        </w:rPr>
        <w:t xml:space="preserve">）</w:t>
      </w:r>
      <w:r>
        <w:rPr>
          <w:rFonts w:ascii="Times New Roman" w:eastAsia="楷体_GB2312" w:hAnsi="Times New Roman" w:cs="Times New Roman" w:hint="default"/>
          <w:color w:val="000000" w:themeColor="text1"/>
          <w:highlight w:val="none"/>
          <w:lang w:val="en-US" w:eastAsia="zh-CN"/>
          <w14:textFill>
            <w14:solidFill>
              <w14:schemeClr w14:val="tx1"/>
            </w14:solidFill>
          </w14:textFill>
        </w:rPr>
        <w:t xml:space="preserve">评价情况</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本项目的综合评价基于对项目各方面绩效的深入分析与评估。从项目目标的达成情况来看，</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农村公益电影放映项目</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在</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全年农村公益电影放映任务完成</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方面表现出色，达到了预期的标准与要求。同时，项目也在</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农村公益电影放映方面</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取得了显著的成效，</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39个行政村，按期保质保量完成468场放映任务</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在项目管理方面，</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裕民县影剧院</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通过有效的规划、组织与协调，项目得以顺利实施，并在预算与时间上保持了良好的控制。</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从项目效益的角度来看，本项目不仅实现了预期的社会效益方面产生了积极的影响。具体而言，</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改善村民文化生活</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等方面的提升，为项目的利益相关者带来了实实在在的利益。</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综上所述，</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农村公益电影放映项目</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在绩效评价中表现出色，达到了项目的预期目标，并在多个方面取得了显著的成效。</w:t>
      </w:r>
    </w:p>
    <w:p>
      <w:pPr>
        <w:pStyle w:val="Title"/>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both"/>
        <w:textAlignment w:val="auto"/>
        <w:rPr>
          <w:rFonts w:ascii="Times New Roman" w:eastAsia="楷体_GB2312" w:hAnsi="Times New Roman" w:cs="Times New Roman" w:hint="default"/>
          <w:color w:val="000000" w:themeColor="text1"/>
          <w:highlight w:val="none"/>
          <w:lang w:val="en-US" w:eastAsia="zh-CN"/>
          <w14:textFill>
            <w14:solidFill>
              <w14:schemeClr w14:val="tx1"/>
            </w14:solidFill>
          </w14:textFill>
        </w:rPr>
      </w:pPr>
      <w:r>
        <w:rPr>
          <w:rFonts w:ascii="Times New Roman" w:eastAsia="楷体_GB2312" w:hAnsi="Times New Roman" w:cs="Times New Roman" w:hint="default"/>
          <w:color w:val="000000" w:themeColor="text1"/>
          <w:highlight w:val="none"/>
          <w:lang w:eastAsia="zh-CN"/>
          <w14:textFill>
            <w14:solidFill>
              <w14:schemeClr w14:val="tx1"/>
            </w14:solidFill>
          </w14:textFill>
        </w:rPr>
        <w:t xml:space="preserve">（</w:t>
      </w:r>
      <w:r>
        <w:rPr>
          <w:rFonts w:ascii="Times New Roman" w:eastAsia="楷体_GB2312" w:hAnsi="Times New Roman" w:cs="Times New Roman" w:hint="default"/>
          <w:color w:val="000000" w:themeColor="text1"/>
          <w:highlight w:val="none"/>
          <w:lang w:val="en-US" w:eastAsia="zh-CN"/>
          <w14:textFill>
            <w14:solidFill>
              <w14:schemeClr w14:val="tx1"/>
            </w14:solidFill>
          </w14:textFill>
        </w:rPr>
        <w:t xml:space="preserve">二</w:t>
      </w:r>
      <w:r>
        <w:rPr>
          <w:rFonts w:ascii="Times New Roman" w:eastAsia="楷体_GB2312" w:hAnsi="Times New Roman" w:cs="Times New Roman" w:hint="default"/>
          <w:color w:val="000000" w:themeColor="text1"/>
          <w:highlight w:val="none"/>
          <w:lang w:eastAsia="zh-CN"/>
          <w14:textFill>
            <w14:solidFill>
              <w14:schemeClr w14:val="tx1"/>
            </w14:solidFill>
          </w14:textFill>
        </w:rPr>
        <w:t xml:space="preserve">）</w:t>
      </w:r>
      <w:r>
        <w:rPr>
          <w:rFonts w:ascii="Times New Roman" w:eastAsia="楷体_GB2312" w:hAnsi="Times New Roman" w:cs="Times New Roman" w:hint="default"/>
          <w:color w:val="000000" w:themeColor="text1"/>
          <w:highlight w:val="none"/>
          <w:lang w:val="en-US" w:eastAsia="zh-CN"/>
          <w14:textFill>
            <w14:solidFill>
              <w14:schemeClr w14:val="tx1"/>
            </w14:solidFill>
          </w14:textFill>
        </w:rPr>
        <w:t xml:space="preserve">评价结论</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运用绩效评价组制定的评价指标体系以及财政部《项目支出绩效评价管理办法》（财预〔2020〕10号）文件的评分标准，通过数据采集、问卷调查及访谈等方式，对本项目进行客观评价，最终评分结果：总得分为</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100</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分，属于“优”。其中，项目决策类指标权重为20分，得分为</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10</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分，得分率为</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50</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%。项目过程类指标权重为20分，得分为</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20</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分，得分率为</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100</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%。项目产出类指标权重为40分，得分为</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40</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分，得分率为 </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100</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%。项目效益类指标权重为20分，得分为</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20</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分，得分率为</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100</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%。具体打分情况详见：附件1综合评分表。</w:t>
      </w:r>
    </w:p>
    <w:p>
      <w:pPr>
        <w:pStyle w:val="Title"/>
        <w:keepNext w:val="0"/>
        <w:keepLines w:val="0"/>
        <w:pageBreakBefore w:val="0"/>
        <w:widowControl/>
        <w:kinsoku/>
        <w:wordWrap/>
        <w:overflowPunct/>
        <w:topLinePunct w:val="0"/>
        <w:autoSpaceDE/>
        <w:autoSpaceDN/>
        <w:bidi w:val="0"/>
        <w:adjustRightInd/>
        <w:snapToGrid/>
        <w:spacing w:before="0" w:after="0"/>
        <w:textAlignment w:val="auto"/>
        <w:rPr>
          <w:rFonts w:ascii="Times New Roman" w:eastAsia="仿宋_GB2312" w:hAnsi="Times New Roman" w:cs="Times New Roman" w:hint="default"/>
          <w:color w:val="000000" w:themeColor="text1"/>
          <w:sz w:val="21"/>
          <w:szCs w:val="21"/>
          <w:highlight w:val="none"/>
          <w14:textFill>
            <w14:solidFill>
              <w14:schemeClr w14:val="tx1"/>
            </w14:solidFill>
          </w14:textFill>
        </w:rPr>
      </w:pPr>
      <w:r>
        <w:rPr>
          <w:rFonts w:ascii="Times New Roman" w:eastAsia="仿宋_GB2312" w:hAnsi="Times New Roman" w:cs="Times New Roman" w:hint="default"/>
          <w:color w:val="000000" w:themeColor="text1"/>
          <w:sz w:val="21"/>
          <w:szCs w:val="21"/>
          <w:highlight w:val="none"/>
          <w14:textFill>
            <w14:solidFill>
              <w14:schemeClr w14:val="tx1"/>
            </w14:solidFill>
          </w14:textFill>
        </w:rPr>
        <w:t xml:space="preserve">表1综合评分表</w:t>
      </w:r>
    </w:p>
    <w:tbl>
      <w:tblPr>
        <w:tblStyle w:val="NormalTable"/>
        <w:tblW w:w="8760" w:type="dxa"/>
        <w:jc w:val="center"/>
        <w:tblInd w:w="0" w:type="dxa"/>
        <w:tblLayout w:type="fixed"/>
        <w:tblCellMar>
          <w:top w:w="0" w:type="dxa"/>
          <w:left w:w="108" w:type="dxa"/>
          <w:bottom w:w="0" w:type="dxa"/>
          <w:right w:w="108" w:type="dxa"/>
        </w:tblCellMar>
        <w:tblLook w:firstRow="0" w:lastRow="0" w:firstColumn="0" w:lastColumn="0" w:noHBand="1" w:noVBand="1"/>
      </w:tblPr>
      <w:tblGrid>
        <w:gridCol w:w="2787"/>
        <w:gridCol w:w="1927"/>
        <w:gridCol w:w="2023"/>
        <w:gridCol w:w="2023"/>
      </w:tblGrid>
      <w:tr>
        <w:tblPrEx>
          <w:tblW w:w="8760" w:type="dxa"/>
          <w:tblInd w:w="0" w:type="dxa"/>
          <w:tblLayout w:type="fixed"/>
          <w:tblCellMar>
            <w:top w:w="0" w:type="dxa"/>
            <w:left w:w="108" w:type="dxa"/>
            <w:bottom w:w="0" w:type="dxa"/>
            <w:right w:w="108" w:type="dxa"/>
          </w:tblCellMar>
        </w:tblPrEx>
        <w:trPr>
          <w:trHeight w:val="90"/>
          <w:tblHeader/>
          <w:jc w:val="center"/>
        </w:trPr>
        <w:tc>
          <w:tcPr>
            <w:tcW w:w="2787" w:type="dxa"/>
            <w:tcBorders>
              <w:top w:val="single" w:sz="4" w:space="0" w:color="auto"/>
              <w:left w:val="single" w:sz="4" w:space="0" w:color="auto"/>
              <w:bottom w:val="single" w:sz="4" w:space="0" w:color="auto"/>
              <w:right w:val="single" w:sz="4" w:space="0" w:color="auto"/>
            </w:tcBorders>
            <w:shd w:val="clear" w:color="000000" w:fill="BEBEBE"/>
            <w:vAlign w:val="center"/>
          </w:tcPr>
          <w:p>
            <w:pPr>
              <w:jc w:val="center"/>
              <w:rPr>
                <w:rFonts w:ascii="Times New Roman" w:eastAsia="仿宋_GB2312" w:hAnsi="Times New Roman" w:cs="Times New Roman" w:hint="default"/>
                <w:b/>
                <w:bCs/>
                <w:color w:val="000000" w:themeColor="text1"/>
                <w:sz w:val="21"/>
                <w:szCs w:val="21"/>
                <w:highlight w:val="none"/>
                <w14:textFill>
                  <w14:solidFill>
                    <w14:schemeClr w14:val="tx1"/>
                  </w14:solidFill>
                </w14:textFill>
              </w:rPr>
            </w:pPr>
            <w:r>
              <w:rPr>
                <w:rFonts w:ascii="Times New Roman" w:eastAsia="仿宋_GB2312" w:hAnsi="Times New Roman" w:cs="Times New Roman" w:hint="default"/>
                <w:b/>
                <w:bCs/>
                <w:color w:val="000000" w:themeColor="text1"/>
                <w:sz w:val="21"/>
                <w:szCs w:val="21"/>
                <w:highlight w:val="none"/>
                <w14:textFill>
                  <w14:solidFill>
                    <w14:schemeClr w14:val="tx1"/>
                  </w14:solidFill>
                </w14:textFill>
              </w:rPr>
              <w:t xml:space="preserve">一级指标</w:t>
            </w:r>
          </w:p>
        </w:tc>
        <w:tc>
          <w:tcPr>
            <w:tcW w:w="1927" w:type="dxa"/>
            <w:tcBorders>
              <w:top w:val="single" w:sz="4" w:space="0" w:color="auto"/>
              <w:left w:val="nil"/>
              <w:bottom w:val="single" w:sz="4" w:space="0" w:color="auto"/>
              <w:right w:val="single" w:sz="4" w:space="0" w:color="auto"/>
            </w:tcBorders>
            <w:shd w:val="clear" w:color="000000" w:fill="BEBEBE"/>
            <w:vAlign w:val="center"/>
          </w:tcPr>
          <w:p>
            <w:pPr>
              <w:jc w:val="center"/>
              <w:rPr>
                <w:rFonts w:ascii="Times New Roman" w:eastAsia="仿宋_GB2312" w:hAnsi="Times New Roman" w:cs="Times New Roman" w:hint="default"/>
                <w:b/>
                <w:bCs/>
                <w:color w:val="000000" w:themeColor="text1"/>
                <w:sz w:val="21"/>
                <w:szCs w:val="21"/>
                <w:highlight w:val="none"/>
                <w14:textFill>
                  <w14:solidFill>
                    <w14:schemeClr w14:val="tx1"/>
                  </w14:solidFill>
                </w14:textFill>
              </w:rPr>
            </w:pPr>
            <w:r>
              <w:rPr>
                <w:rFonts w:ascii="Times New Roman" w:eastAsia="仿宋_GB2312" w:hAnsi="Times New Roman" w:cs="Times New Roman" w:hint="default"/>
                <w:b/>
                <w:bCs/>
                <w:color w:val="000000" w:themeColor="text1"/>
                <w:sz w:val="21"/>
                <w:szCs w:val="21"/>
                <w:highlight w:val="none"/>
                <w14:textFill>
                  <w14:solidFill>
                    <w14:schemeClr w14:val="tx1"/>
                  </w14:solidFill>
                </w14:textFill>
              </w:rPr>
              <w:t xml:space="preserve">权重分</w:t>
            </w:r>
          </w:p>
        </w:tc>
        <w:tc>
          <w:tcPr>
            <w:tcW w:w="2023" w:type="dxa"/>
            <w:tcBorders>
              <w:top w:val="single" w:sz="4" w:space="0" w:color="auto"/>
              <w:left w:val="nil"/>
              <w:bottom w:val="single" w:sz="4" w:space="0" w:color="auto"/>
              <w:right w:val="single" w:sz="4" w:space="0" w:color="auto"/>
            </w:tcBorders>
            <w:shd w:val="clear" w:color="000000" w:fill="BEBEBE"/>
            <w:vAlign w:val="center"/>
          </w:tcPr>
          <w:p>
            <w:pPr>
              <w:jc w:val="center"/>
              <w:rPr>
                <w:rFonts w:ascii="Times New Roman" w:eastAsia="仿宋_GB2312" w:hAnsi="Times New Roman" w:cs="Times New Roman" w:hint="default"/>
                <w:b/>
                <w:bCs/>
                <w:color w:val="000000" w:themeColor="text1"/>
                <w:sz w:val="21"/>
                <w:szCs w:val="21"/>
                <w:highlight w:val="none"/>
                <w14:textFill>
                  <w14:solidFill>
                    <w14:schemeClr w14:val="tx1"/>
                  </w14:solidFill>
                </w14:textFill>
              </w:rPr>
            </w:pPr>
            <w:r>
              <w:rPr>
                <w:rFonts w:ascii="Times New Roman" w:eastAsia="仿宋_GB2312" w:hAnsi="Times New Roman" w:cs="Times New Roman" w:hint="default"/>
                <w:b/>
                <w:bCs/>
                <w:color w:val="000000" w:themeColor="text1"/>
                <w:sz w:val="21"/>
                <w:szCs w:val="21"/>
                <w:highlight w:val="none"/>
                <w14:textFill>
                  <w14:solidFill>
                    <w14:schemeClr w14:val="tx1"/>
                  </w14:solidFill>
                </w14:textFill>
              </w:rPr>
              <w:t xml:space="preserve">得分</w:t>
            </w:r>
          </w:p>
        </w:tc>
        <w:tc>
          <w:tcPr>
            <w:tcW w:w="2023" w:type="dxa"/>
            <w:tcBorders>
              <w:top w:val="single" w:sz="4" w:space="0" w:color="auto"/>
              <w:left w:val="nil"/>
              <w:bottom w:val="single" w:sz="4" w:space="0" w:color="auto"/>
              <w:right w:val="single" w:sz="4" w:space="0" w:color="auto"/>
            </w:tcBorders>
            <w:shd w:val="clear" w:color="000000" w:fill="BEBEBE"/>
            <w:vAlign w:val="center"/>
          </w:tcPr>
          <w:p>
            <w:pPr>
              <w:jc w:val="center"/>
              <w:rPr>
                <w:rFonts w:ascii="Times New Roman" w:eastAsia="仿宋_GB2312" w:hAnsi="Times New Roman" w:cs="Times New Roman" w:hint="eastAsia"/>
                <w:b/>
                <w:bCs/>
                <w:color w:val="000000" w:themeColor="text1"/>
                <w:sz w:val="21"/>
                <w:szCs w:val="21"/>
                <w:highlight w:val="none"/>
                <w:lang w:val="en-US" w:eastAsia="zh-CN"/>
                <w14:textFill>
                  <w14:solidFill>
                    <w14:schemeClr w14:val="tx1"/>
                  </w14:solidFill>
                </w14:textFill>
              </w:rPr>
            </w:pPr>
            <w:r>
              <w:rPr>
                <w:rFonts w:eastAsia="仿宋_GB2312" w:cs="Times New Roman" w:hint="eastAsia"/>
                <w:b/>
                <w:bCs/>
                <w:color w:val="000000" w:themeColor="text1"/>
                <w:sz w:val="21"/>
                <w:szCs w:val="21"/>
                <w:highlight w:val="none"/>
                <w:lang w:val="en-US" w:eastAsia="zh-CN"/>
                <w14:textFill>
                  <w14:solidFill>
                    <w14:schemeClr w14:val="tx1"/>
                  </w14:solidFill>
                </w14:textFill>
              </w:rPr>
              <w:t xml:space="preserve">得分率</w:t>
            </w:r>
          </w:p>
        </w:tc>
      </w:tr>
      <w:tr>
        <w:tblPrEx>
          <w:tblW w:w="8760" w:type="dxa"/>
          <w:tblInd w:w="0" w:type="dxa"/>
          <w:tblLayout w:type="fixed"/>
          <w:tblCellMar>
            <w:top w:w="0" w:type="dxa"/>
            <w:left w:w="108" w:type="dxa"/>
            <w:bottom w:w="0" w:type="dxa"/>
            <w:right w:w="108" w:type="dxa"/>
          </w:tblCellMar>
        </w:tblPrEx>
        <w:trPr>
          <w:trHeight w:val="340"/>
          <w:jc w:val="center"/>
        </w:trPr>
        <w:tc>
          <w:tcPr>
            <w:tcW w:w="278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themeColor="text1"/>
                <w:sz w:val="21"/>
                <w:szCs w:val="21"/>
                <w:highlight w:val="none"/>
                <w14:textFill>
                  <w14:solidFill>
                    <w14:schemeClr w14:val="tx1"/>
                  </w14:solidFill>
                </w14:textFill>
              </w:rPr>
            </w:pPr>
            <w:r>
              <w:rPr>
                <w:rFonts w:ascii="Times New Roman" w:eastAsia="仿宋_GB2312" w:hAnsi="Times New Roman" w:cs="Times New Roman" w:hint="default"/>
                <w:color w:val="000000" w:themeColor="text1"/>
                <w:sz w:val="21"/>
                <w:szCs w:val="21"/>
                <w:highlight w:val="none"/>
                <w14:textFill>
                  <w14:solidFill>
                    <w14:schemeClr w14:val="tx1"/>
                  </w14:solidFill>
                </w14:textFill>
              </w:rPr>
              <w:t xml:space="preserve">项目决策</w:t>
            </w:r>
          </w:p>
        </w:tc>
        <w:tc>
          <w:tcPr>
            <w:tcW w:w="1927"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themeColor="text1"/>
                <w:sz w:val="21"/>
                <w:szCs w:val="21"/>
                <w:highlight w:val="none"/>
                <w:lang w:val="en-US" w:eastAsia="zh-CN"/>
                <w14:textFill>
                  <w14:solidFill>
                    <w14:schemeClr w14:val="tx1"/>
                  </w14:solidFill>
                </w14:textFill>
              </w:rPr>
            </w:pPr>
            <w:r>
              <w:rPr>
                <w:rFonts w:ascii="Times New Roman" w:eastAsia="仿宋_GB2312" w:hAnsi="Times New Roman" w:cs="Times New Roman" w:hint="default"/>
                <w:color w:val="000000" w:themeColor="text1"/>
                <w:sz w:val="21"/>
                <w:szCs w:val="21"/>
                <w:highlight w:val="none"/>
                <w:lang w:val="en-US" w:eastAsia="zh-CN"/>
                <w14:textFill>
                  <w14:solidFill>
                    <w14:schemeClr w14:val="tx1"/>
                  </w14:solidFill>
                </w14:textFill>
              </w:rPr>
              <w:t xml:space="preserve">20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themeColor="text1"/>
                <w:sz w:val="21"/>
                <w:szCs w:val="21"/>
                <w:highlight w:val="none"/>
                <w:lang w:val="en-US" w:eastAsia="zh-CN"/>
                <w14:textFill>
                  <w14:solidFill>
                    <w14:schemeClr w14:val="tx1"/>
                  </w14:solidFill>
                </w14:textFill>
              </w:rPr>
            </w:pPr>
            <w:r>
              <w:rPr>
                <w:rFonts w:eastAsia="仿宋_GB2312" w:cs="Times New Roman" w:hint="eastAsia"/>
                <w:color w:val="000000" w:themeColor="text1"/>
                <w:sz w:val="21"/>
                <w:szCs w:val="21"/>
                <w:highlight w:val="none"/>
                <w:lang w:val="en-US" w:eastAsia="zh-CN"/>
                <w14:textFill>
                  <w14:solidFill>
                    <w14:schemeClr w14:val="tx1"/>
                  </w14:solidFill>
                </w14:textFill>
              </w:rPr>
              <w:t xml:space="preserve">20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宋体" w:hAnsi="Times New Roman" w:cs="Times New Roman" w:hint="default"/>
                <w:color w:val="000000" w:themeColor="text1"/>
                <w:sz w:val="21"/>
                <w:szCs w:val="21"/>
                <w:highlight w:val="none"/>
                <w:lang w:val="en-US" w:eastAsia="zh-CN"/>
                <w14:textFill>
                  <w14:solidFill>
                    <w14:schemeClr w14:val="tx1"/>
                  </w14:solidFill>
                </w14:textFill>
              </w:rPr>
            </w:pPr>
            <w:r>
              <w:rPr>
                <w:rFonts w:eastAsia="仿宋_GB2312" w:cs="Times New Roman" w:hint="eastAsia"/>
                <w:color w:val="000000" w:themeColor="text1"/>
                <w:sz w:val="21"/>
                <w:szCs w:val="21"/>
                <w:highlight w:val="none"/>
                <w:lang w:val="en-US" w:eastAsia="zh-CN"/>
                <w14:textFill>
                  <w14:solidFill>
                    <w14:schemeClr w14:val="tx1"/>
                  </w14:solidFill>
                </w14:textFill>
              </w:rPr>
              <w:t xml:space="preserve">100%</w:t>
            </w:r>
          </w:p>
        </w:tc>
      </w:tr>
      <w:tr>
        <w:tblPrEx>
          <w:tblW w:w="8760" w:type="dxa"/>
          <w:tblInd w:w="0" w:type="dxa"/>
          <w:tblLayout w:type="fixed"/>
          <w:tblCellMar>
            <w:top w:w="0" w:type="dxa"/>
            <w:left w:w="108" w:type="dxa"/>
            <w:bottom w:w="0" w:type="dxa"/>
            <w:right w:w="108" w:type="dxa"/>
          </w:tblCellMar>
        </w:tblPrEx>
        <w:trPr>
          <w:trHeight w:val="340"/>
          <w:jc w:val="center"/>
        </w:trPr>
        <w:tc>
          <w:tcPr>
            <w:tcW w:w="278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themeColor="text1"/>
                <w:sz w:val="21"/>
                <w:szCs w:val="21"/>
                <w:highlight w:val="none"/>
                <w14:textFill>
                  <w14:solidFill>
                    <w14:schemeClr w14:val="tx1"/>
                  </w14:solidFill>
                </w14:textFill>
              </w:rPr>
            </w:pPr>
            <w:r>
              <w:rPr>
                <w:rFonts w:ascii="Times New Roman" w:eastAsia="仿宋_GB2312" w:hAnsi="Times New Roman" w:cs="Times New Roman" w:hint="default"/>
                <w:color w:val="000000" w:themeColor="text1"/>
                <w:sz w:val="21"/>
                <w:szCs w:val="21"/>
                <w:highlight w:val="none"/>
                <w14:textFill>
                  <w14:solidFill>
                    <w14:schemeClr w14:val="tx1"/>
                  </w14:solidFill>
                </w14:textFill>
              </w:rPr>
              <w:t xml:space="preserve">项目过程</w:t>
            </w:r>
          </w:p>
        </w:tc>
        <w:tc>
          <w:tcPr>
            <w:tcW w:w="1927"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themeColor="text1"/>
                <w:sz w:val="21"/>
                <w:szCs w:val="21"/>
                <w:highlight w:val="none"/>
                <w:lang w:val="en-US" w:eastAsia="zh-CN"/>
                <w14:textFill>
                  <w14:solidFill>
                    <w14:schemeClr w14:val="tx1"/>
                  </w14:solidFill>
                </w14:textFill>
              </w:rPr>
            </w:pPr>
            <w:r>
              <w:rPr>
                <w:rFonts w:ascii="Times New Roman" w:eastAsia="仿宋_GB2312" w:hAnsi="Times New Roman" w:cs="Times New Roman" w:hint="default"/>
                <w:color w:val="000000" w:themeColor="text1"/>
                <w:sz w:val="21"/>
                <w:szCs w:val="21"/>
                <w:highlight w:val="none"/>
                <w:lang w:val="en-US" w:eastAsia="zh-CN"/>
                <w14:textFill>
                  <w14:solidFill>
                    <w14:schemeClr w14:val="tx1"/>
                  </w14:solidFill>
                </w14:textFill>
              </w:rPr>
              <w:t xml:space="preserve">20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themeColor="text1"/>
                <w:sz w:val="21"/>
                <w:szCs w:val="21"/>
                <w:highlight w:val="none"/>
                <w:lang w:val="en-US" w:eastAsia="zh-CN"/>
                <w14:textFill>
                  <w14:solidFill>
                    <w14:schemeClr w14:val="tx1"/>
                  </w14:solidFill>
                </w14:textFill>
              </w:rPr>
            </w:pPr>
            <w:r>
              <w:rPr>
                <w:rFonts w:eastAsia="仿宋_GB2312" w:cs="Times New Roman" w:hint="eastAsia"/>
                <w:color w:val="000000" w:themeColor="text1"/>
                <w:sz w:val="21"/>
                <w:szCs w:val="21"/>
                <w:highlight w:val="none"/>
                <w:lang w:val="en-US" w:eastAsia="zh-CN"/>
                <w14:textFill>
                  <w14:solidFill>
                    <w14:schemeClr w14:val="tx1"/>
                  </w14:solidFill>
                </w14:textFill>
              </w:rPr>
              <w:t xml:space="preserve">20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themeColor="text1"/>
                <w:sz w:val="21"/>
                <w:szCs w:val="21"/>
                <w:highlight w:val="none"/>
                <w:lang w:val="en-US" w:eastAsia="zh-CN"/>
                <w14:textFill>
                  <w14:solidFill>
                    <w14:schemeClr w14:val="tx1"/>
                  </w14:solidFill>
                </w14:textFill>
              </w:rPr>
            </w:pPr>
            <w:r>
              <w:rPr>
                <w:rFonts w:eastAsia="仿宋_GB2312" w:cs="Times New Roman" w:hint="eastAsia"/>
                <w:color w:val="000000" w:themeColor="text1"/>
                <w:sz w:val="21"/>
                <w:szCs w:val="21"/>
                <w:highlight w:val="none"/>
                <w:lang w:val="en-US" w:eastAsia="zh-CN"/>
                <w14:textFill>
                  <w14:solidFill>
                    <w14:schemeClr w14:val="tx1"/>
                  </w14:solidFill>
                </w14:textFill>
              </w:rPr>
              <w:t xml:space="preserve">100%</w:t>
            </w:r>
          </w:p>
        </w:tc>
      </w:tr>
      <w:tr>
        <w:tblPrEx>
          <w:tblW w:w="8760" w:type="dxa"/>
          <w:tblInd w:w="0" w:type="dxa"/>
          <w:tblLayout w:type="fixed"/>
          <w:tblCellMar>
            <w:top w:w="0" w:type="dxa"/>
            <w:left w:w="108" w:type="dxa"/>
            <w:bottom w:w="0" w:type="dxa"/>
            <w:right w:w="108" w:type="dxa"/>
          </w:tblCellMar>
        </w:tblPrEx>
        <w:trPr>
          <w:trHeight w:val="340"/>
          <w:jc w:val="center"/>
        </w:trPr>
        <w:tc>
          <w:tcPr>
            <w:tcW w:w="278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themeColor="text1"/>
                <w:sz w:val="21"/>
                <w:szCs w:val="21"/>
                <w:highlight w:val="none"/>
                <w14:textFill>
                  <w14:solidFill>
                    <w14:schemeClr w14:val="tx1"/>
                  </w14:solidFill>
                </w14:textFill>
              </w:rPr>
            </w:pPr>
            <w:r>
              <w:rPr>
                <w:rFonts w:ascii="Times New Roman" w:eastAsia="仿宋_GB2312" w:hAnsi="Times New Roman" w:cs="Times New Roman" w:hint="default"/>
                <w:color w:val="000000" w:themeColor="text1"/>
                <w:sz w:val="21"/>
                <w:szCs w:val="21"/>
                <w:highlight w:val="none"/>
                <w14:textFill>
                  <w14:solidFill>
                    <w14:schemeClr w14:val="tx1"/>
                  </w14:solidFill>
                </w14:textFill>
              </w:rPr>
              <w:t xml:space="preserve">项目产出</w:t>
            </w:r>
          </w:p>
        </w:tc>
        <w:tc>
          <w:tcPr>
            <w:tcW w:w="1927"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themeColor="text1"/>
                <w:sz w:val="21"/>
                <w:szCs w:val="21"/>
                <w:highlight w:val="none"/>
                <w:lang w:val="en-US" w:eastAsia="zh-CN"/>
                <w14:textFill>
                  <w14:solidFill>
                    <w14:schemeClr w14:val="tx1"/>
                  </w14:solidFill>
                </w14:textFill>
              </w:rPr>
            </w:pPr>
            <w:r>
              <w:rPr>
                <w:rFonts w:ascii="Times New Roman" w:eastAsia="仿宋_GB2312" w:hAnsi="Times New Roman" w:cs="Times New Roman" w:hint="default"/>
                <w:color w:val="000000" w:themeColor="text1"/>
                <w:sz w:val="21"/>
                <w:szCs w:val="21"/>
                <w:highlight w:val="none"/>
                <w:lang w:val="en-US" w:eastAsia="zh-CN"/>
                <w14:textFill>
                  <w14:solidFill>
                    <w14:schemeClr w14:val="tx1"/>
                  </w14:solidFill>
                </w14:textFill>
              </w:rPr>
              <w:t xml:space="preserve">40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themeColor="text1"/>
                <w:sz w:val="21"/>
                <w:szCs w:val="21"/>
                <w:highlight w:val="none"/>
                <w:lang w:val="en-US" w:eastAsia="zh-CN"/>
                <w14:textFill>
                  <w14:solidFill>
                    <w14:schemeClr w14:val="tx1"/>
                  </w14:solidFill>
                </w14:textFill>
              </w:rPr>
            </w:pPr>
            <w:r>
              <w:rPr>
                <w:rFonts w:eastAsia="仿宋_GB2312" w:cs="Times New Roman" w:hint="eastAsia"/>
                <w:color w:val="000000" w:themeColor="text1"/>
                <w:sz w:val="21"/>
                <w:szCs w:val="21"/>
                <w:highlight w:val="none"/>
                <w:lang w:val="en-US" w:eastAsia="zh-CN"/>
                <w14:textFill>
                  <w14:solidFill>
                    <w14:schemeClr w14:val="tx1"/>
                  </w14:solidFill>
                </w14:textFill>
              </w:rPr>
              <w:t xml:space="preserve">40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themeColor="text1"/>
                <w:sz w:val="21"/>
                <w:szCs w:val="21"/>
                <w:highlight w:val="none"/>
                <w:lang w:val="en-US" w:eastAsia="zh-CN"/>
                <w14:textFill>
                  <w14:solidFill>
                    <w14:schemeClr w14:val="tx1"/>
                  </w14:solidFill>
                </w14:textFill>
              </w:rPr>
            </w:pPr>
            <w:r>
              <w:rPr>
                <w:rFonts w:eastAsia="仿宋_GB2312" w:cs="Times New Roman" w:hint="eastAsia"/>
                <w:color w:val="000000" w:themeColor="text1"/>
                <w:sz w:val="21"/>
                <w:szCs w:val="21"/>
                <w:highlight w:val="none"/>
                <w:lang w:val="en-US" w:eastAsia="zh-CN"/>
                <w14:textFill>
                  <w14:solidFill>
                    <w14:schemeClr w14:val="tx1"/>
                  </w14:solidFill>
                </w14:textFill>
              </w:rPr>
              <w:t xml:space="preserve">100%</w:t>
            </w:r>
          </w:p>
        </w:tc>
      </w:tr>
      <w:tr>
        <w:tblPrEx>
          <w:tblW w:w="8760" w:type="dxa"/>
          <w:tblInd w:w="0" w:type="dxa"/>
          <w:tblLayout w:type="fixed"/>
          <w:tblCellMar>
            <w:top w:w="0" w:type="dxa"/>
            <w:left w:w="108" w:type="dxa"/>
            <w:bottom w:w="0" w:type="dxa"/>
            <w:right w:w="108" w:type="dxa"/>
          </w:tblCellMar>
        </w:tblPrEx>
        <w:trPr>
          <w:trHeight w:val="340"/>
          <w:jc w:val="center"/>
        </w:trPr>
        <w:tc>
          <w:tcPr>
            <w:tcW w:w="278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themeColor="text1"/>
                <w:sz w:val="21"/>
                <w:szCs w:val="21"/>
                <w:highlight w:val="none"/>
                <w14:textFill>
                  <w14:solidFill>
                    <w14:schemeClr w14:val="tx1"/>
                  </w14:solidFill>
                </w14:textFill>
              </w:rPr>
            </w:pPr>
            <w:r>
              <w:rPr>
                <w:rFonts w:ascii="Times New Roman" w:eastAsia="仿宋_GB2312" w:hAnsi="Times New Roman" w:cs="Times New Roman" w:hint="default"/>
                <w:color w:val="000000" w:themeColor="text1"/>
                <w:sz w:val="21"/>
                <w:szCs w:val="21"/>
                <w:highlight w:val="none"/>
                <w14:textFill>
                  <w14:solidFill>
                    <w14:schemeClr w14:val="tx1"/>
                  </w14:solidFill>
                </w14:textFill>
              </w:rPr>
              <w:t xml:space="preserve">项目效益</w:t>
            </w:r>
          </w:p>
        </w:tc>
        <w:tc>
          <w:tcPr>
            <w:tcW w:w="1927"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themeColor="text1"/>
                <w:sz w:val="21"/>
                <w:szCs w:val="21"/>
                <w:highlight w:val="none"/>
                <w:lang w:val="en-US" w:eastAsia="zh-CN"/>
                <w14:textFill>
                  <w14:solidFill>
                    <w14:schemeClr w14:val="tx1"/>
                  </w14:solidFill>
                </w14:textFill>
              </w:rPr>
            </w:pPr>
            <w:r>
              <w:rPr>
                <w:rFonts w:ascii="Times New Roman" w:eastAsia="仿宋_GB2312" w:hAnsi="Times New Roman" w:cs="Times New Roman" w:hint="default"/>
                <w:color w:val="000000" w:themeColor="text1"/>
                <w:sz w:val="21"/>
                <w:szCs w:val="21"/>
                <w:highlight w:val="none"/>
                <w:lang w:val="en-US" w:eastAsia="zh-CN"/>
                <w14:textFill>
                  <w14:solidFill>
                    <w14:schemeClr w14:val="tx1"/>
                  </w14:solidFill>
                </w14:textFill>
              </w:rPr>
              <w:t xml:space="preserve">20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themeColor="text1"/>
                <w:sz w:val="21"/>
                <w:szCs w:val="21"/>
                <w:highlight w:val="none"/>
                <w:lang w:val="en-US" w:eastAsia="zh-CN"/>
                <w14:textFill>
                  <w14:solidFill>
                    <w14:schemeClr w14:val="tx1"/>
                  </w14:solidFill>
                </w14:textFill>
              </w:rPr>
            </w:pPr>
            <w:r>
              <w:rPr>
                <w:rFonts w:eastAsia="仿宋_GB2312" w:cs="Times New Roman" w:hint="eastAsia"/>
                <w:color w:val="000000" w:themeColor="text1"/>
                <w:sz w:val="21"/>
                <w:szCs w:val="21"/>
                <w:highlight w:val="none"/>
                <w:lang w:val="en-US" w:eastAsia="zh-CN"/>
                <w14:textFill>
                  <w14:solidFill>
                    <w14:schemeClr w14:val="tx1"/>
                  </w14:solidFill>
                </w14:textFill>
              </w:rPr>
              <w:t xml:space="preserve">20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themeColor="text1"/>
                <w:sz w:val="21"/>
                <w:szCs w:val="21"/>
                <w:highlight w:val="none"/>
                <w:lang w:val="en-US" w:eastAsia="zh-CN"/>
                <w14:textFill>
                  <w14:solidFill>
                    <w14:schemeClr w14:val="tx1"/>
                  </w14:solidFill>
                </w14:textFill>
              </w:rPr>
            </w:pPr>
            <w:r>
              <w:rPr>
                <w:rFonts w:eastAsia="仿宋_GB2312" w:cs="Times New Roman" w:hint="eastAsia"/>
                <w:color w:val="000000" w:themeColor="text1"/>
                <w:sz w:val="21"/>
                <w:szCs w:val="21"/>
                <w:highlight w:val="none"/>
                <w:lang w:val="en-US" w:eastAsia="zh-CN"/>
                <w14:textFill>
                  <w14:solidFill>
                    <w14:schemeClr w14:val="tx1"/>
                  </w14:solidFill>
                </w14:textFill>
              </w:rPr>
              <w:t xml:space="preserve">100%</w:t>
            </w:r>
          </w:p>
        </w:tc>
      </w:tr>
      <w:tr>
        <w:tblPrEx>
          <w:tblW w:w="8760" w:type="dxa"/>
          <w:tblInd w:w="0" w:type="dxa"/>
          <w:tblLayout w:type="fixed"/>
          <w:tblCellMar>
            <w:top w:w="0" w:type="dxa"/>
            <w:left w:w="108" w:type="dxa"/>
            <w:bottom w:w="0" w:type="dxa"/>
            <w:right w:w="108" w:type="dxa"/>
          </w:tblCellMar>
        </w:tblPrEx>
        <w:trPr>
          <w:trHeight w:val="340"/>
          <w:jc w:val="center"/>
        </w:trPr>
        <w:tc>
          <w:tcPr>
            <w:tcW w:w="278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000000" w:themeColor="text1"/>
                <w:sz w:val="21"/>
                <w:szCs w:val="21"/>
                <w:highlight w:val="none"/>
                <w14:textFill>
                  <w14:solidFill>
                    <w14:schemeClr w14:val="tx1"/>
                  </w14:solidFill>
                </w14:textFill>
              </w:rPr>
            </w:pPr>
            <w:r>
              <w:rPr>
                <w:rFonts w:ascii="Times New Roman" w:eastAsia="仿宋_GB2312" w:hAnsi="Times New Roman" w:cs="Times New Roman" w:hint="default"/>
                <w:b/>
                <w:bCs/>
                <w:color w:val="000000" w:themeColor="text1"/>
                <w:sz w:val="21"/>
                <w:szCs w:val="21"/>
                <w:highlight w:val="none"/>
                <w14:textFill>
                  <w14:solidFill>
                    <w14:schemeClr w14:val="tx1"/>
                  </w14:solidFill>
                </w14:textFill>
              </w:rPr>
              <w:t xml:space="preserve">合计</w:t>
            </w:r>
          </w:p>
        </w:tc>
        <w:tc>
          <w:tcPr>
            <w:tcW w:w="1927"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000000" w:themeColor="text1"/>
                <w:sz w:val="21"/>
                <w:szCs w:val="21"/>
                <w:highlight w:val="none"/>
                <w:lang w:val="en-US" w:eastAsia="zh-CN"/>
                <w14:textFill>
                  <w14:solidFill>
                    <w14:schemeClr w14:val="tx1"/>
                  </w14:solidFill>
                </w14:textFill>
              </w:rPr>
            </w:pPr>
            <w:r>
              <w:rPr>
                <w:rFonts w:ascii="Times New Roman" w:eastAsia="仿宋_GB2312" w:hAnsi="Times New Roman" w:cs="Times New Roman" w:hint="default"/>
                <w:b/>
                <w:bCs/>
                <w:color w:val="000000" w:themeColor="text1"/>
                <w:sz w:val="21"/>
                <w:szCs w:val="21"/>
                <w:highlight w:val="none"/>
                <w:lang w:val="en-US" w:eastAsia="zh-CN"/>
                <w14:textFill>
                  <w14:solidFill>
                    <w14:schemeClr w14:val="tx1"/>
                  </w14:solidFill>
                </w14:textFill>
              </w:rPr>
              <w:t xml:space="preserve">100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000000" w:themeColor="text1"/>
                <w:sz w:val="21"/>
                <w:szCs w:val="21"/>
                <w:highlight w:val="none"/>
                <w:lang w:val="en-US" w:eastAsia="zh-CN"/>
                <w14:textFill>
                  <w14:solidFill>
                    <w14:schemeClr w14:val="tx1"/>
                  </w14:solidFill>
                </w14:textFill>
              </w:rPr>
            </w:pPr>
            <w:r>
              <w:rPr>
                <w:rFonts w:eastAsia="仿宋_GB2312" w:cs="Times New Roman" w:hint="eastAsia"/>
                <w:b/>
                <w:bCs/>
                <w:color w:val="000000" w:themeColor="text1"/>
                <w:sz w:val="21"/>
                <w:szCs w:val="21"/>
                <w:highlight w:val="none"/>
                <w:lang w:val="en-US" w:eastAsia="zh-CN"/>
                <w14:textFill>
                  <w14:solidFill>
                    <w14:schemeClr w14:val="tx1"/>
                  </w14:solidFill>
                </w14:textFill>
              </w:rPr>
              <w:t xml:space="preserve">100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000000" w:themeColor="text1"/>
                <w:sz w:val="21"/>
                <w:szCs w:val="21"/>
                <w:highlight w:val="none"/>
                <w:lang w:val="en-US" w:eastAsia="zh-CN"/>
                <w14:textFill>
                  <w14:solidFill>
                    <w14:schemeClr w14:val="tx1"/>
                  </w14:solidFill>
                </w14:textFill>
              </w:rPr>
            </w:pPr>
            <w:r>
              <w:rPr>
                <w:rFonts w:eastAsia="仿宋_GB2312" w:cs="Times New Roman" w:hint="eastAsia"/>
                <w:color w:val="000000" w:themeColor="text1"/>
                <w:sz w:val="21"/>
                <w:szCs w:val="21"/>
                <w:highlight w:val="none"/>
                <w:lang w:val="en-US" w:eastAsia="zh-CN"/>
                <w14:textFill>
                  <w14:solidFill>
                    <w14:schemeClr w14:val="tx1"/>
                  </w14:solidFill>
                </w14:textFill>
              </w:rPr>
              <w:t xml:space="preserve">100%</w:t>
            </w:r>
          </w:p>
        </w:tc>
      </w:tr>
    </w:tbl>
    <w:p>
      <w:pPr>
        <w:spacing w:line="560" w:lineRule="exact"/>
        <w:ind w:firstLine="640" w:firstLineChars="200"/>
        <w:rPr>
          <w:rFonts w:ascii="Times New Roman" w:eastAsia="黑体" w:hAnsi="Times New Roman" w:cs="Times New Roman" w:hint="default"/>
          <w:color w:val="000000" w:themeColor="text1"/>
          <w:sz w:val="32"/>
          <w:szCs w:val="32"/>
          <w:highlight w:val="none"/>
          <w14:textFill>
            <w14:solidFill>
              <w14:schemeClr w14:val="tx1"/>
            </w14:solidFill>
          </w14:textFill>
        </w:rPr>
      </w:pPr>
      <w:r>
        <w:rPr>
          <w:rFonts w:ascii="Times New Roman" w:eastAsia="黑体" w:hAnsi="Times New Roman" w:cs="Times New Roman" w:hint="default"/>
          <w:color w:val="000000" w:themeColor="text1"/>
          <w:sz w:val="32"/>
          <w:szCs w:val="32"/>
          <w:highlight w:val="none"/>
          <w14:textFill>
            <w14:solidFill>
              <w14:schemeClr w14:val="tx1"/>
            </w14:solidFill>
          </w14:textFill>
        </w:rPr>
        <w:t xml:space="preserve">四、绩效评价指标分析</w:t>
      </w:r>
    </w:p>
    <w:p>
      <w:pPr>
        <w:pStyle w:val="Title"/>
        <w:spacing w:before="0" w:after="0" w:line="560" w:lineRule="exact"/>
        <w:ind w:firstLine="640" w:firstLineChars="200"/>
        <w:jc w:val="both"/>
        <w:rPr>
          <w:rFonts w:ascii="Times New Roman" w:eastAsia="楷体_GB2312" w:hAnsi="Times New Roman" w:cs="Times New Roman" w:hint="default"/>
          <w:color w:val="000000" w:themeColor="text1"/>
          <w:highlight w:val="none"/>
          <w14:textFill>
            <w14:solidFill>
              <w14:schemeClr w14:val="tx1"/>
            </w14:solidFill>
          </w14:textFill>
        </w:rPr>
      </w:pPr>
      <w:r>
        <w:rPr>
          <w:rFonts w:ascii="Times New Roman" w:eastAsia="楷体_GB2312" w:hAnsi="Times New Roman" w:cs="Times New Roman" w:hint="default"/>
          <w:color w:val="000000" w:themeColor="text1"/>
          <w:highlight w:val="none"/>
          <w14:textFill>
            <w14:solidFill>
              <w14:schemeClr w14:val="tx1"/>
            </w14:solidFill>
          </w14:textFill>
        </w:rPr>
        <w:t xml:space="preserve">（一）</w:t>
      </w:r>
      <w:r>
        <w:rPr>
          <w:rFonts w:ascii="Times New Roman" w:eastAsia="楷体_GB2312" w:hAnsi="Times New Roman" w:cs="Times New Roman" w:hint="default"/>
          <w:b/>
          <w:bCs/>
          <w:color w:val="000000" w:themeColor="text1"/>
          <w:kern w:val="2"/>
          <w:sz w:val="32"/>
          <w:szCs w:val="32"/>
          <w:highlight w:val="none"/>
          <w:lang w:val="en-US" w:eastAsia="zh-CN" w:bidi="ar-SA"/>
          <w14:textFill>
            <w14:solidFill>
              <w14:schemeClr w14:val="tx1"/>
            </w14:solidFill>
          </w14:textFill>
        </w:rPr>
        <w:t xml:space="preserve">项目决策情况</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项目决策类指标包括项目立项、绩效目标和资金投入三方面的内容，由6个三级指标构成，权重分值为20分，实际得分</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20</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分，得分率为</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100</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color w:val="000000" w:themeColor="text1"/>
          <w:sz w:val="32"/>
          <w:szCs w:val="32"/>
          <w:highlight w:val="none"/>
          <w:lang w:val="en-US" w:eastAsia="zh-CN"/>
          <w14:textFill>
            <w14:solidFill>
              <w14:schemeClr w14:val="tx1"/>
            </w14:solidFill>
          </w14:textFill>
        </w:rPr>
      </w:pPr>
      <w:r>
        <w:rPr>
          <w:rFonts w:ascii="Times New Roman" w:eastAsia="仿宋_GB2312" w:hAnsi="Times New Roman" w:cs="Times New Roman" w:hint="default"/>
          <w:b/>
          <w:bCs/>
          <w:color w:val="000000" w:themeColor="text1"/>
          <w:sz w:val="32"/>
          <w:szCs w:val="32"/>
          <w:highlight w:val="none"/>
          <w:lang w:val="en-US" w:eastAsia="zh-CN"/>
          <w14:textFill>
            <w14:solidFill>
              <w14:schemeClr w14:val="tx1"/>
            </w14:solidFill>
          </w14:textFill>
        </w:rPr>
        <w:t xml:space="preserve">1.项目立项</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（1）立项依据充分性</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（2）立项程序规范性</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项目申请、设立过程符合相关要求，</w:t>
      </w:r>
      <w:r>
        <w:rPr>
          <w:rFonts w:ascii="仿宋_GB2312" w:eastAsia="仿宋_GB2312" w:hAnsi="仿宋_GB2312" w:cs="仿宋_GB2312" w:hint="default"/>
          <w:color w:val="000000" w:themeColor="text1"/>
          <w:sz w:val="32"/>
          <w:szCs w:val="32"/>
          <w:highlight w:val="none"/>
          <w:lang w:val="en-US"/>
          <w14:textFill>
            <w14:solidFill>
              <w14:schemeClr w14:val="tx1"/>
            </w14:solidFill>
          </w14:textFill>
        </w:rPr>
        <w:t xml:space="preserve">严格按照审批流程准备符合要求的文件、材料；</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color w:val="000000" w:themeColor="text1"/>
          <w:sz w:val="32"/>
          <w:szCs w:val="32"/>
          <w:highlight w:val="none"/>
          <w:lang w:val="en-US" w:eastAsia="zh-CN"/>
          <w14:textFill>
            <w14:solidFill>
              <w14:schemeClr w14:val="tx1"/>
            </w14:solidFill>
          </w14:textFill>
        </w:rPr>
      </w:pPr>
      <w:r>
        <w:rPr>
          <w:rFonts w:ascii="Times New Roman" w:eastAsia="仿宋_GB2312" w:hAnsi="Times New Roman" w:cs="Times New Roman" w:hint="default"/>
          <w:b/>
          <w:bCs/>
          <w:color w:val="000000" w:themeColor="text1"/>
          <w:sz w:val="32"/>
          <w:szCs w:val="32"/>
          <w:highlight w:val="none"/>
          <w:lang w:val="en-US" w:eastAsia="zh-CN"/>
          <w14:textFill>
            <w14:solidFill>
              <w14:schemeClr w14:val="tx1"/>
            </w14:solidFill>
          </w14:textFill>
        </w:rPr>
        <w:t xml:space="preserve">2.绩效目标</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Times New Roman" w:eastAsia="仿宋_GB2312" w:hAnsi="Times New Roman" w:cs="Times New Roman" w:hint="default"/>
          <w:color w:val="000000" w:themeColor="text1"/>
          <w:sz w:val="32"/>
          <w:szCs w:val="32"/>
          <w:highlight w:val="none"/>
          <w:lang w:val="en-US" w:eastAsia="zh-CN"/>
          <w14:textFill>
            <w14:solidFill>
              <w14:schemeClr w14:val="tx1"/>
            </w14:solidFill>
          </w14:textFill>
        </w:rPr>
        <w:t xml:space="preserve">（</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1）绩效目标合理性</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14:textFill>
            <w14:solidFill>
              <w14:schemeClr w14:val="tx1"/>
            </w14:solidFill>
          </w14:textFill>
        </w:rPr>
        <w:t xml:space="preserve">年初结合实际工作内容</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设定绩效目标</w:t>
      </w:r>
      <w:r>
        <w:rPr>
          <w:rFonts w:ascii="仿宋_GB2312" w:eastAsia="仿宋_GB2312" w:hAnsi="仿宋_GB2312" w:cs="仿宋_GB2312" w:hint="default"/>
          <w:color w:val="000000" w:themeColor="text1"/>
          <w:sz w:val="32"/>
          <w:szCs w:val="32"/>
          <w:highlight w:val="none"/>
          <w:lang w:val="en-US"/>
          <w14:textFill>
            <w14:solidFill>
              <w14:schemeClr w14:val="tx1"/>
            </w14:solidFill>
          </w14:textFill>
        </w:rPr>
        <w:t xml:space="preserve">，绩效目标</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（2）绩效指标明确性</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项目设置了明确的预期产出效益和效果，将绩效目标细化分解为具体的绩效指标，绩效目标与项目目标任务数相对应，绩效目标设定的绩效指标清晰、细化、可衡量。</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color w:val="000000" w:themeColor="text1"/>
          <w:sz w:val="32"/>
          <w:szCs w:val="32"/>
          <w:highlight w:val="none"/>
          <w:lang w:val="en-US" w:eastAsia="zh-CN"/>
          <w14:textFill>
            <w14:solidFill>
              <w14:schemeClr w14:val="tx1"/>
            </w14:solidFill>
          </w14:textFill>
        </w:rPr>
      </w:pPr>
      <w:r>
        <w:rPr>
          <w:rFonts w:ascii="Times New Roman" w:eastAsia="仿宋_GB2312" w:hAnsi="Times New Roman" w:cs="Times New Roman" w:hint="default"/>
          <w:b/>
          <w:bCs/>
          <w:color w:val="000000" w:themeColor="text1"/>
          <w:sz w:val="32"/>
          <w:szCs w:val="32"/>
          <w:highlight w:val="none"/>
          <w:lang w:val="en-US" w:eastAsia="zh-CN"/>
          <w14:textFill>
            <w14:solidFill>
              <w14:schemeClr w14:val="tx1"/>
            </w14:solidFill>
          </w14:textFill>
        </w:rPr>
        <w:t xml:space="preserve">3.</w:t>
      </w:r>
      <w:r>
        <w:rPr>
          <w:rFonts w:ascii="Times New Roman" w:eastAsia="楷体_GB2312" w:hAnsi="Times New Roman" w:cs="Times New Roman" w:hint="default"/>
          <w:b/>
          <w:bCs/>
          <w:color w:val="000000" w:themeColor="text1"/>
          <w:kern w:val="2"/>
          <w:sz w:val="32"/>
          <w:szCs w:val="32"/>
          <w:highlight w:val="none"/>
          <w:lang w:val="en-US" w:eastAsia="zh-CN" w:bidi="ar-SA"/>
          <w14:textFill>
            <w14:solidFill>
              <w14:schemeClr w14:val="tx1"/>
            </w14:solidFill>
          </w14:textFill>
        </w:rPr>
        <w:t xml:space="preserve">资金投入</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（1）预算编制科学性</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（2）资金分配合理性</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pStyle w:val="Title"/>
        <w:numPr>
          <w:ilvl w:val="0"/>
          <w:numId w:val="6"/>
        </w:numPr>
        <w:spacing w:before="0" w:after="0" w:line="560" w:lineRule="exact"/>
        <w:ind w:firstLine="640" w:firstLineChars="200"/>
        <w:jc w:val="both"/>
        <w:rPr>
          <w:rFonts w:ascii="Times New Roman" w:eastAsia="楷体_GB2312" w:hAnsi="Times New Roman" w:cs="Times New Roman" w:hint="default"/>
          <w:b/>
          <w:bCs/>
          <w:color w:val="000000" w:themeColor="text1"/>
          <w:kern w:val="2"/>
          <w:sz w:val="32"/>
          <w:szCs w:val="32"/>
          <w:highlight w:val="none"/>
          <w:lang w:val="en-US" w:eastAsia="zh-CN" w:bidi="ar-SA"/>
          <w14:textFill>
            <w14:solidFill>
              <w14:schemeClr w14:val="tx1"/>
            </w14:solidFill>
          </w14:textFill>
        </w:rPr>
      </w:pPr>
      <w:r>
        <w:rPr>
          <w:rFonts w:ascii="Times New Roman" w:eastAsia="楷体_GB2312" w:hAnsi="Times New Roman" w:cs="Times New Roman" w:hint="default"/>
          <w:b/>
          <w:bCs/>
          <w:color w:val="000000" w:themeColor="text1"/>
          <w:kern w:val="2"/>
          <w:sz w:val="32"/>
          <w:szCs w:val="32"/>
          <w:highlight w:val="none"/>
          <w:lang w:val="en-US" w:eastAsia="zh-CN" w:bidi="ar-SA"/>
          <w14:textFill>
            <w14:solidFill>
              <w14:schemeClr w14:val="tx1"/>
            </w14:solidFill>
          </w14:textFill>
        </w:rPr>
        <w:t xml:space="preserve">项目过程情况</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项目过程类指标包括资金管理和组织实施两方面的内容，由5个三级指标构成，权重分值为20分，实际得分</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20</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分，得分率为</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100</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color w:val="000000" w:themeColor="text1"/>
          <w:sz w:val="32"/>
          <w:szCs w:val="32"/>
          <w:highlight w:val="none"/>
          <w:lang w:val="en-US" w:eastAsia="zh-CN"/>
          <w14:textFill>
            <w14:solidFill>
              <w14:schemeClr w14:val="tx1"/>
            </w14:solidFill>
          </w14:textFill>
        </w:rPr>
      </w:pPr>
      <w:r>
        <w:rPr>
          <w:rFonts w:ascii="Times New Roman" w:eastAsia="仿宋_GB2312" w:hAnsi="Times New Roman" w:cs="Times New Roman" w:hint="default"/>
          <w:b/>
          <w:bCs/>
          <w:color w:val="000000" w:themeColor="text1"/>
          <w:sz w:val="32"/>
          <w:szCs w:val="32"/>
          <w:highlight w:val="none"/>
          <w:lang w:val="en-US" w:eastAsia="zh-CN"/>
          <w14:textFill>
            <w14:solidFill>
              <w14:schemeClr w14:val="tx1"/>
            </w14:solidFill>
          </w14:textFill>
        </w:rPr>
        <w:t xml:space="preserve">1.资金管理</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（1）资金到位率</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本项目总投资</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10.5</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万元，财政资金及时足额到位，到位率</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100</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%，预算资金按计划进度执行。</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（2）预算执行率</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预算编制较为详细，项目资金支出总体能够按照预算执行，预算资金支出</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10.5</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万元，预算执行率为</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100</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（3）资金使用合规性</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本项目的资金使用严格遵循了国家相关法律法规与财务制度，确保了资金的合规性与安全性。在资金使用过程中，我们建立了完善的财务管理体系，对资金的流动进行了全程监控与记录。</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color w:val="000000" w:themeColor="text1"/>
          <w:sz w:val="32"/>
          <w:szCs w:val="32"/>
          <w:highlight w:val="none"/>
          <w:lang w:val="en-US" w:eastAsia="zh-CN"/>
          <w14:textFill>
            <w14:solidFill>
              <w14:schemeClr w14:val="tx1"/>
            </w14:solidFill>
          </w14:textFill>
        </w:rPr>
      </w:pPr>
      <w:r>
        <w:rPr>
          <w:rFonts w:ascii="Times New Roman" w:eastAsia="仿宋_GB2312" w:hAnsi="Times New Roman" w:cs="Times New Roman" w:hint="default"/>
          <w:b/>
          <w:bCs/>
          <w:color w:val="000000" w:themeColor="text1"/>
          <w:sz w:val="32"/>
          <w:szCs w:val="32"/>
          <w:highlight w:val="none"/>
          <w:lang w:val="en-US" w:eastAsia="zh-CN"/>
          <w14:textFill>
            <w14:solidFill>
              <w14:schemeClr w14:val="tx1"/>
            </w14:solidFill>
          </w14:textFill>
        </w:rPr>
        <w:t xml:space="preserve">2.</w:t>
      </w:r>
      <w:r>
        <w:rPr>
          <w:rFonts w:ascii="Times New Roman" w:eastAsia="楷体_GB2312" w:hAnsi="Times New Roman" w:cs="Times New Roman" w:hint="default"/>
          <w:b/>
          <w:bCs/>
          <w:color w:val="000000" w:themeColor="text1"/>
          <w:kern w:val="2"/>
          <w:sz w:val="32"/>
          <w:szCs w:val="32"/>
          <w:highlight w:val="none"/>
          <w:lang w:val="en-US" w:eastAsia="zh-CN" w:bidi="ar-SA"/>
          <w14:textFill>
            <w14:solidFill>
              <w14:schemeClr w14:val="tx1"/>
            </w14:solidFill>
          </w14:textFill>
        </w:rPr>
        <w:t xml:space="preserve">组织实施</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（1）管理制度健全性</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本项目拥有一套完善、健全的管理制度体系，为项目的成功实施提供了坚实的制度保障。项目管理制度的制定紧密结合了项目的特点与实际情况，涵盖了项目的策划、组织、实施、监控与收尾等各个环节。</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在制度设计上，我们注重了制度的科学性与可操作性，确保制度能够切实指导项目的执行与管理。</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综上所述，本项目的管理制度是健全的、有效的，既符合项目的实际情况，又满足了项目管理的需要。管理制度的健全性为项目的成功实施提供了有力的保障，也为项目的绩效评价奠定了坚实的基础。</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（2）制度执行有效性</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在具体执行过程中，项目团队成员严格按照制度要求进行操作。同时，我们还建立了有效的沟通机制与反馈机制，确保项目信息的及时传递与问题的及时解决，进一步提高了制度执行的效率与效果。</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综上所述，本项目的管理制度在执行过程中表现出了高度的有效性，既确保了项目的顺利进行，又实现了项目目标的有效达成。</w:t>
      </w:r>
    </w:p>
    <w:p>
      <w:pPr>
        <w:pStyle w:val="BodyTextFirstIndent"/>
        <w:numPr>
          <w:ilvl w:val="0"/>
          <w:numId w:val="6"/>
        </w:numPr>
        <w:spacing w:line="560" w:lineRule="exact"/>
        <w:ind w:firstLine="643"/>
        <w:rPr>
          <w:rFonts w:ascii="Times New Roman" w:eastAsia="楷体_GB2312" w:hAnsi="Times New Roman" w:cs="Times New Roman" w:hint="default"/>
          <w:b/>
          <w:bCs/>
          <w:color w:val="000000" w:themeColor="text1"/>
          <w:sz w:val="32"/>
          <w:szCs w:val="32"/>
          <w:highlight w:val="none"/>
          <w:lang w:val="en-US" w:eastAsia="zh-CN"/>
          <w14:textFill>
            <w14:solidFill>
              <w14:schemeClr w14:val="tx1"/>
            </w14:solidFill>
          </w14:textFill>
        </w:rPr>
      </w:pPr>
      <w:r>
        <w:rPr>
          <w:rFonts w:ascii="Times New Roman" w:eastAsia="楷体_GB2312" w:hAnsi="Times New Roman" w:cs="Times New Roman" w:hint="default"/>
          <w:b/>
          <w:bCs/>
          <w:color w:val="000000" w:themeColor="text1"/>
          <w:sz w:val="32"/>
          <w:szCs w:val="32"/>
          <w:highlight w:val="none"/>
          <w:lang w:val="en-US" w:eastAsia="zh-CN"/>
          <w14:textFill>
            <w14:solidFill>
              <w14:schemeClr w14:val="tx1"/>
            </w14:solidFill>
          </w14:textFill>
        </w:rPr>
        <w:t xml:space="preserve">项目产出情况</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项目产出类指标包括产出数量、产出质量、产出时效、产出成本四方面的内容，由</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6</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个三级指标构成，权重分为40分，实际得分</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40</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分，得分率为</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100</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%。具体产出指标完成情况如下：</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fldChar w:fldCharType="begin"/>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instrText xml:space="preserve"> = 1 \* GB3 </w:instrTex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fldChar w:fldCharType="separate"/>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①</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fldChar w:fldCharType="end"/>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数量指标：</w:t>
      </w:r>
    </w:p>
    <w:p>
      <w:pPr>
        <w:shd w:val="clear" w:color="auto" w:fill="auto"/>
        <w:spacing w:line="600" w:lineRule="exact"/>
        <w:ind w:firstLine="640" w:firstLineChars="200"/>
        <w:outlineLvl w:val="0"/>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指标1：</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公益电影放映涉及行政村个数</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，指标值：</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=39个，</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 实际完成值：</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39个，</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指标完成率</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100</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（指标完成率=（实际完成值/指标值）*100%）；</w:t>
      </w:r>
    </w:p>
    <w:p>
      <w:pPr>
        <w:shd w:val="clear" w:color="auto" w:fill="auto"/>
        <w:spacing w:line="600" w:lineRule="exact"/>
        <w:ind w:firstLine="640" w:firstLineChars="200"/>
        <w:outlineLvl w:val="0"/>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指标</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2</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全年公益电影放映场次</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，指标值：</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=468场，</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 实际完成值：</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468场，</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指标完成率</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100</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（指标完成率=（实际完成值/指标值）*100%）；</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fldChar w:fldCharType="begin"/>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instrText xml:space="preserve"> = 2 \* GB3 </w:instrTex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fldChar w:fldCharType="separate"/>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②</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fldChar w:fldCharType="end"/>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质量指标：</w:t>
      </w:r>
    </w:p>
    <w:p>
      <w:pPr>
        <w:shd w:val="clear" w:color="auto" w:fill="auto"/>
        <w:spacing w:line="600" w:lineRule="exact"/>
        <w:ind w:firstLine="640" w:firstLineChars="200"/>
        <w:outlineLvl w:val="0"/>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指标1：</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配送影视播放率</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，指标值：</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=100%，</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 实际完成值：</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100%，</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指标完成率</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100</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（指标完成率=（实际完成值/指标值）*100%）</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fldChar w:fldCharType="begin"/>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instrText xml:space="preserve"> = 3 \* GB3 </w:instrTex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fldChar w:fldCharType="separate"/>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③</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fldChar w:fldCharType="end"/>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时效指标：</w:t>
      </w:r>
    </w:p>
    <w:p>
      <w:pPr>
        <w:shd w:val="clear" w:color="auto" w:fill="auto"/>
        <w:spacing w:line="600" w:lineRule="exact"/>
        <w:ind w:firstLine="640" w:firstLineChars="200"/>
        <w:outlineLvl w:val="0"/>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指标1：</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电影场次播放结束时间</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，指标值：</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2024年12月20日，</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实际完成值：</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2024年12月20日，</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指标完成率</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100</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（指标完成率=（实际完成值/指标值）*100%）</w:t>
      </w:r>
    </w:p>
    <w:p>
      <w:pPr>
        <w:shd w:val="clear" w:color="auto" w:fill="auto"/>
        <w:spacing w:line="600" w:lineRule="exact"/>
        <w:ind w:firstLine="640" w:firstLineChars="200"/>
        <w:outlineLvl w:val="0"/>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指标</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2</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资金到位及时率（%）</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，指标值：</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=100%，</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实际完成值：</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100%，</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指标完成率</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100</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（指标完成率=（实际完成值/指标值）*100%）</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fldChar w:fldCharType="begin"/>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instrText xml:space="preserve"> = 4 \* GB3 </w:instrTex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fldChar w:fldCharType="separate"/>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④</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fldChar w:fldCharType="end"/>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成本指标：</w:t>
      </w:r>
    </w:p>
    <w:p>
      <w:pPr>
        <w:shd w:val="clear" w:color="auto" w:fill="auto"/>
        <w:spacing w:line="600" w:lineRule="exact"/>
        <w:ind w:firstLine="640" w:firstLineChars="200"/>
        <w:outlineLvl w:val="0"/>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指标1：</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每场电影放映所需成本</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，指标值：</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≤261元/场，</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实际完成值：</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224元/场，</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指标完成率</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100</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（指标完成率=（实际完成值/指标值）*100%）</w:t>
      </w:r>
    </w:p>
    <w:p>
      <w:pPr>
        <w:pStyle w:val="BodyTextFirstIndent"/>
        <w:numPr>
          <w:ilvl w:val="0"/>
          <w:numId w:val="6"/>
        </w:numPr>
        <w:spacing w:line="560" w:lineRule="exact"/>
        <w:ind w:firstLine="643"/>
        <w:rPr>
          <w:rFonts w:ascii="Times New Roman" w:eastAsia="楷体_GB2312" w:hAnsi="Times New Roman" w:cs="Times New Roman" w:hint="default"/>
          <w:b/>
          <w:bCs/>
          <w:color w:val="000000" w:themeColor="text1"/>
          <w:sz w:val="32"/>
          <w:szCs w:val="32"/>
          <w:highlight w:val="none"/>
          <w:lang w:val="en-US" w:eastAsia="zh-CN"/>
          <w14:textFill>
            <w14:solidFill>
              <w14:schemeClr w14:val="tx1"/>
            </w14:solidFill>
          </w14:textFill>
        </w:rPr>
      </w:pPr>
      <w:r>
        <w:rPr>
          <w:rFonts w:ascii="Times New Roman" w:eastAsia="楷体_GB2312" w:hAnsi="Times New Roman" w:cs="Times New Roman" w:hint="default"/>
          <w:b/>
          <w:bCs/>
          <w:color w:val="000000" w:themeColor="text1"/>
          <w:sz w:val="32"/>
          <w:szCs w:val="32"/>
          <w:highlight w:val="none"/>
          <w:lang w:val="en-US" w:eastAsia="zh-CN"/>
          <w14:textFill>
            <w14:solidFill>
              <w14:schemeClr w14:val="tx1"/>
            </w14:solidFill>
          </w14:textFill>
        </w:rPr>
        <w:t xml:space="preserve">项目效益情况</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项目效益类指标包括项目实施效益和满意度两方面的内容，由</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2</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个三级指标构成，权重分为20分，实际得分</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20</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分，得分率为</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100</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%。具体效益指标及满意度指标完成情况如下：</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1.实施效益</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①社会效益指标：</w:t>
      </w:r>
    </w:p>
    <w:p>
      <w:pPr>
        <w:shd w:val="clear" w:color="auto" w:fill="auto"/>
        <w:spacing w:line="600" w:lineRule="exact"/>
        <w:ind w:firstLine="640" w:firstLineChars="200"/>
        <w:outlineLvl w:val="0"/>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指标1：</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丰富村民公共文化生活</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，指标值：</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效果显著，</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实际完成值：</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效果显著，</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指标完成率</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100</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（指标完成率=（实际完成值/指标值）*100%）</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满意度</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指标</w:t>
      </w:r>
    </w:p>
    <w:p>
      <w:pPr>
        <w:shd w:val="clear" w:color="auto" w:fill="auto"/>
        <w:spacing w:line="600" w:lineRule="exact"/>
        <w:ind w:firstLine="640" w:firstLineChars="200"/>
        <w:outlineLvl w:val="0"/>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指标1：</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观看电影群众满意度</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，指标值：</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≥95%，</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实际完成值：</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95%，</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指标完成率</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100</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（指标完成率=（实际完成值/指标值）*100%）</w:t>
      </w:r>
    </w:p>
    <w:p>
      <w:pPr>
        <w:spacing w:line="560" w:lineRule="exact"/>
        <w:ind w:firstLine="640" w:firstLineChars="200"/>
        <w:rPr>
          <w:rFonts w:ascii="Times New Roman" w:eastAsia="楷体_GB2312" w:hAnsi="Times New Roman" w:cs="Times New Roman" w:hint="default"/>
          <w:b/>
          <w:bCs/>
          <w:color w:val="000000" w:themeColor="text1"/>
          <w:sz w:val="32"/>
          <w:szCs w:val="32"/>
          <w:highlight w:val="none"/>
          <w:lang w:val="en-US"/>
          <w14:textFill>
            <w14:solidFill>
              <w14:schemeClr w14:val="tx1"/>
            </w14:solidFill>
          </w14:textFill>
        </w:rPr>
      </w:pPr>
      <w:r>
        <w:rPr>
          <w:rFonts w:ascii="Times New Roman" w:eastAsia="楷体_GB2312" w:hAnsi="Times New Roman" w:cs="Times New Roman" w:hint="default"/>
          <w:b/>
          <w:bCs/>
          <w:color w:val="000000" w:themeColor="text1"/>
          <w:sz w:val="32"/>
          <w:szCs w:val="32"/>
          <w:highlight w:val="none"/>
          <w:lang w:val="en-US" w:eastAsia="zh-CN"/>
          <w14:textFill>
            <w14:solidFill>
              <w14:schemeClr w14:val="tx1"/>
            </w14:solidFill>
          </w14:textFill>
        </w:rPr>
        <w:t xml:space="preserve">（五）</w:t>
      </w:r>
      <w:r>
        <w:rPr>
          <w:rFonts w:ascii="Times New Roman" w:eastAsia="楷体_GB2312" w:hAnsi="Times New Roman" w:cs="Times New Roman" w:hint="default"/>
          <w:b/>
          <w:bCs/>
          <w:color w:val="000000" w:themeColor="text1"/>
          <w:sz w:val="32"/>
          <w:szCs w:val="32"/>
          <w:highlight w:val="none"/>
          <w:lang w:val="en-US"/>
          <w14:textFill>
            <w14:solidFill>
              <w14:schemeClr w14:val="tx1"/>
            </w14:solidFill>
          </w14:textFill>
        </w:rPr>
        <w:t xml:space="preserve">预算执行进度与绩效指标总体完成率偏差</w:t>
      </w:r>
    </w:p>
    <w:p>
      <w:pPr>
        <w:shd w:val="clear" w:color="auto" w:fill="auto"/>
        <w:spacing w:line="600" w:lineRule="exact"/>
        <w:ind w:firstLine="640" w:firstLineChars="200"/>
        <w:outlineLvl w:val="0"/>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农村公益电影放映</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项目年初预算</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12.22</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万元，全年预算</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10.5</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万元，实际支出</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10.5</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万元，预算执行率为</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100</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%，项目绩效指标总体完成率为</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100</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w:t>
      </w:r>
      <w:r>
        <w:rPr>
          <w:rFonts w:ascii="仿宋_GB2312" w:eastAsia="仿宋_GB2312" w:hAnsi="仿宋_GB2312" w:cs="仿宋_GB2312" w:hint="default"/>
          <w:color w:val="000000" w:themeColor="text1"/>
          <w:sz w:val="32"/>
          <w:szCs w:val="32"/>
          <w:highlight w:val="none"/>
          <w:lang w:val="en-US"/>
          <w14:textFill>
            <w14:solidFill>
              <w14:schemeClr w14:val="tx1"/>
            </w14:solidFill>
          </w14:textFill>
        </w:rPr>
        <w:t xml:space="preserve">总体</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偏差率为</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0</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w:t>
      </w:r>
      <w:r>
        <w:rPr>
          <w:rFonts w:ascii="仿宋_GB2312" w:eastAsia="仿宋_GB2312" w:hAnsi="仿宋_GB2312" w:cs="仿宋_GB2312" w:hint="default"/>
          <w:color w:val="000000" w:themeColor="text1"/>
          <w:sz w:val="32"/>
          <w:szCs w:val="32"/>
          <w:highlight w:val="none"/>
          <w:lang w:val="en-US"/>
          <w14:textFill>
            <w14:solidFill>
              <w14:schemeClr w14:val="tx1"/>
            </w14:solidFill>
          </w14:textFill>
        </w:rPr>
        <w:t xml:space="preserve">偏差</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原因</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无。</w:t>
      </w:r>
    </w:p>
    <w:p>
      <w:pPr>
        <w:spacing w:line="560" w:lineRule="exact"/>
        <w:rPr>
          <w:rStyle w:val="fontstyle01"/>
          <w:rFonts w:ascii="Times New Roman" w:hAnsi="Times New Roman" w:cs="Times New Roman" w:hint="default"/>
          <w:color w:val="000000" w:themeColor="text1"/>
          <w:highlight w:val="none"/>
          <w14:textFill>
            <w14:solidFill>
              <w14:schemeClr w14:val="tx1"/>
            </w14:solidFill>
          </w14:textFill>
        </w:rPr>
      </w:pPr>
      <w:r>
        <w:rPr>
          <w:rFonts w:eastAsia="黑体" w:cs="Times New Roman" w:hint="eastAsia"/>
          <w:color w:val="000000" w:themeColor="text1"/>
          <w:sz w:val="32"/>
          <w:szCs w:val="32"/>
          <w:highlight w:val="none"/>
          <w:lang w:val="en-US" w:eastAsia="zh-CN"/>
          <w14:textFill>
            <w14:solidFill>
              <w14:schemeClr w14:val="tx1"/>
            </w14:solidFill>
          </w14:textFill>
        </w:rPr>
        <w:t xml:space="preserve">五、</w:t>
      </w:r>
      <w:r>
        <w:rPr>
          <w:rFonts w:ascii="Times New Roman" w:eastAsia="黑体" w:hAnsi="Times New Roman" w:cs="Times New Roman" w:hint="default"/>
          <w:color w:val="000000" w:themeColor="text1"/>
          <w:sz w:val="32"/>
          <w:szCs w:val="32"/>
          <w:highlight w:val="none"/>
          <w14:textFill>
            <w14:solidFill>
              <w14:schemeClr w14:val="tx1"/>
            </w14:solidFill>
          </w14:textFill>
        </w:rPr>
        <w:t xml:space="preserve">主要经验及做法、存在的问题及原因分析</w:t>
      </w:r>
    </w:p>
    <w:p>
      <w:pPr>
        <w:spacing w:line="560" w:lineRule="exact"/>
        <w:ind w:firstLine="640" w:firstLineChars="200"/>
        <w:rPr>
          <w:rFonts w:ascii="Times New Roman" w:eastAsia="楷体_GB2312" w:hAnsi="Times New Roman" w:cs="Times New Roman" w:hint="default"/>
          <w:b/>
          <w:bCs/>
          <w:color w:val="000000" w:themeColor="text1"/>
          <w:sz w:val="32"/>
          <w:szCs w:val="32"/>
          <w:highlight w:val="none"/>
          <w14:textFill>
            <w14:solidFill>
              <w14:schemeClr w14:val="tx1"/>
            </w14:solidFill>
          </w14:textFill>
        </w:rPr>
      </w:pPr>
      <w:r>
        <w:rPr>
          <w:rFonts w:ascii="Times New Roman" w:eastAsia="楷体" w:hAnsi="Times New Roman" w:cs="Times New Roman" w:hint="default"/>
          <w:b/>
          <w:color w:val="000000" w:themeColor="text1"/>
          <w:spacing w:val="-4"/>
          <w:sz w:val="32"/>
          <w:szCs w:val="32"/>
          <w:highlight w:val="none"/>
          <w14:textFill>
            <w14:solidFill>
              <w14:schemeClr w14:val="tx1"/>
            </w14:solidFill>
          </w14:textFill>
        </w:rPr>
        <w:t xml:space="preserve">（一）</w:t>
      </w:r>
      <w:r>
        <w:rPr>
          <w:rFonts w:ascii="Times New Roman" w:eastAsia="楷体_GB2312" w:hAnsi="Times New Roman" w:cs="Times New Roman" w:hint="default"/>
          <w:b/>
          <w:bCs/>
          <w:color w:val="000000" w:themeColor="text1"/>
          <w:sz w:val="32"/>
          <w:szCs w:val="32"/>
          <w:highlight w:val="none"/>
          <w14:textFill>
            <w14:solidFill>
              <w14:schemeClr w14:val="tx1"/>
            </w14:solidFill>
          </w14:textFill>
        </w:rPr>
        <w:t xml:space="preserve">主要经验及做法</w:t>
      </w:r>
    </w:p>
    <w:p>
      <w:pPr>
        <w:shd w:val="clear" w:color="auto" w:fill="auto"/>
        <w:spacing w:line="600" w:lineRule="exact"/>
        <w:ind w:firstLine="640" w:firstLineChars="200"/>
        <w:outlineLvl w:val="0"/>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1.坚持依法依规编制绩效目标表，进一步强化合法合规性审核，做到账实相符、账表一致，确保收支真实、数额准确、内容完整。依法开展项目绩效管理工作，逐步发挥相关数据在项目支出定额标准体系建设中的参考作用。</w:t>
      </w:r>
    </w:p>
    <w:p>
      <w:pPr>
        <w:shd w:val="clear" w:color="auto" w:fill="auto"/>
        <w:spacing w:line="600" w:lineRule="exact"/>
        <w:ind w:firstLine="640" w:firstLineChars="200"/>
        <w:outlineLvl w:val="0"/>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2.提高财务工作人员对预算执行的重视程度，不断提高预算的执行率。</w:t>
      </w:r>
    </w:p>
    <w:p>
      <w:pPr>
        <w:shd w:val="clear" w:color="auto" w:fill="auto"/>
        <w:spacing w:line="600" w:lineRule="exact"/>
        <w:ind w:firstLine="640" w:firstLineChars="200"/>
        <w:outlineLvl w:val="0"/>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3.强化项目绩效报告功能，全面展现项目建设成效和管理绩效，揭示财政财务管理中存在的突出问题和薄弱环节，为改进财政财务管理、完善政府治理提供依据。</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4.</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严格坚持先做事、后验收、再拨付的原则，</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杜绝</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numPr>
          <w:ilvl w:val="0"/>
          <w:numId w:val="3"/>
        </w:numPr>
        <w:spacing w:line="560" w:lineRule="exact"/>
        <w:ind w:firstLine="640" w:firstLineChars="200"/>
        <w:rPr>
          <w:rFonts w:ascii="Times New Roman" w:eastAsia="楷体_GB2312" w:hAnsi="Times New Roman" w:cs="Times New Roman" w:hint="default"/>
          <w:b/>
          <w:bCs/>
          <w:color w:val="000000" w:themeColor="text1"/>
          <w:sz w:val="32"/>
          <w:szCs w:val="32"/>
          <w:highlight w:val="none"/>
          <w14:textFill>
            <w14:solidFill>
              <w14:schemeClr w14:val="tx1"/>
            </w14:solidFill>
          </w14:textFill>
        </w:rPr>
      </w:pPr>
      <w:r>
        <w:rPr>
          <w:rFonts w:ascii="Times New Roman" w:eastAsia="楷体_GB2312" w:hAnsi="Times New Roman" w:cs="Times New Roman" w:hint="default"/>
          <w:b/>
          <w:bCs/>
          <w:color w:val="000000" w:themeColor="text1"/>
          <w:sz w:val="32"/>
          <w:szCs w:val="32"/>
          <w:highlight w:val="none"/>
          <w14:textFill>
            <w14:solidFill>
              <w14:schemeClr w14:val="tx1"/>
            </w14:solidFill>
          </w14:textFill>
        </w:rPr>
        <w:t xml:space="preserve">存在的问题及原因分析</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sz w:val="32"/>
          <w:szCs w:val="32"/>
          <w:highlight w:val="none"/>
          <w:lang w:val="en-US" w:eastAsia="zh-CN"/>
          <w14:textFill>
            <w14:solidFill>
              <w14:schemeClr w14:val="tx1"/>
            </w14:solidFill>
          </w14:textFill>
        </w:rPr>
        <w:t xml:space="preserve">1.相关绩效管理方面专业知识的系统性学习有待加强。各项指标的设置要进一步优化、完善，主要在细化、量化上改进。在绩效自评过程中，由</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干部</w:t>
      </w:r>
      <w:r>
        <w:rPr>
          <w:rFonts w:ascii="仿宋_GB2312" w:eastAsia="仿宋_GB2312" w:hAnsi="仿宋_GB2312" w:cs="仿宋_GB2312" w:hint="default"/>
          <w:color w:val="000000"/>
          <w:sz w:val="32"/>
          <w:szCs w:val="32"/>
          <w:highlight w:val="none"/>
          <w:lang w:val="en-US" w:eastAsia="zh-CN"/>
          <w14:textFill>
            <w14:solidFill>
              <w14:schemeClr w14:val="tx1"/>
            </w14:solidFill>
          </w14:textFill>
        </w:rPr>
        <w:t xml:space="preserve">分人员缺乏相关绩效管理专业知识，自评价工作还存在自我审定的局限性，影响评价质量。</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2.因轮岗、调动</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等</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因素使我单位绩效工作人员流动频繁，</w:t>
      </w:r>
      <w:r>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t xml:space="preserve">造成</w:t>
      </w: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工作衔接不到位的情况。</w:t>
      </w:r>
    </w:p>
    <w:p>
      <w:pPr>
        <w:spacing w:line="560" w:lineRule="exact"/>
        <w:ind w:firstLine="640" w:firstLineChars="200"/>
        <w:rPr>
          <w:rFonts w:ascii="Times New Roman" w:eastAsia="黑体" w:hAnsi="Times New Roman" w:cs="Times New Roman" w:hint="default"/>
          <w:color w:val="000000" w:themeColor="text1"/>
          <w:sz w:val="32"/>
          <w:szCs w:val="32"/>
          <w:highlight w:val="none"/>
          <w14:textFill>
            <w14:solidFill>
              <w14:schemeClr w14:val="tx1"/>
            </w14:solidFill>
          </w14:textFill>
        </w:rPr>
      </w:pPr>
      <w:r>
        <w:rPr>
          <w:rFonts w:eastAsia="黑体" w:cs="Times New Roman" w:hint="eastAsia"/>
          <w:color w:val="000000" w:themeColor="text1"/>
          <w:sz w:val="32"/>
          <w:szCs w:val="32"/>
          <w:highlight w:val="none"/>
          <w:lang w:val="en-US" w:eastAsia="zh-CN"/>
          <w14:textFill>
            <w14:solidFill>
              <w14:schemeClr w14:val="tx1"/>
            </w14:solidFill>
          </w14:textFill>
        </w:rPr>
        <w:t xml:space="preserve">六、</w:t>
      </w:r>
      <w:r>
        <w:rPr>
          <w:rFonts w:ascii="Times New Roman" w:eastAsia="黑体" w:hAnsi="Times New Roman" w:cs="Times New Roman" w:hint="default"/>
          <w:color w:val="000000" w:themeColor="text1"/>
          <w:sz w:val="32"/>
          <w:szCs w:val="32"/>
          <w:highlight w:val="none"/>
          <w14:textFill>
            <w14:solidFill>
              <w14:schemeClr w14:val="tx1"/>
            </w14:solidFill>
          </w14:textFill>
        </w:rPr>
        <w:t xml:space="preserve">有关建议</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1.多进行有关绩效管理工作方面的培训。积极组织第三方开展绩效管理工作培训，进一步夯实业务基础，提高我单位绩效人员水平。</w:t>
      </w:r>
    </w:p>
    <w:p>
      <w:pPr>
        <w:shd w:val="clear" w:color="auto" w:fill="auto"/>
        <w:spacing w:line="600" w:lineRule="exact"/>
        <w:ind w:firstLine="640" w:firstLineChars="200"/>
        <w:outlineLvl w:val="0"/>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eastAsia="zh-CN"/>
          <w14:textFill>
            <w14:solidFill>
              <w14:schemeClr w14:val="tx1"/>
            </w14:solidFill>
          </w14:textFill>
        </w:rPr>
        <w:t xml:space="preserve">2.专门设定对绩效工作人员定职、定岗、定责等相关制度措施，进一步提升我单位绩效管理工作业务水平，扎实做好绩效管理工作。</w:t>
      </w:r>
    </w:p>
    <w:p>
      <w:pPr>
        <w:spacing w:line="560" w:lineRule="exact"/>
        <w:ind w:firstLine="640" w:firstLineChars="200"/>
        <w:rPr>
          <w:rFonts w:ascii="Times New Roman" w:eastAsia="黑体" w:hAnsi="Times New Roman" w:cs="Times New Roman" w:hint="default"/>
          <w:color w:val="000000" w:themeColor="text1"/>
          <w:sz w:val="32"/>
          <w:szCs w:val="32"/>
          <w:highlight w:val="none"/>
          <w14:textFill>
            <w14:solidFill>
              <w14:schemeClr w14:val="tx1"/>
            </w14:solidFill>
          </w14:textFill>
        </w:rPr>
      </w:pPr>
      <w:r>
        <w:rPr>
          <w:rFonts w:eastAsia="黑体" w:cs="Times New Roman" w:hint="eastAsia"/>
          <w:color w:val="000000" w:themeColor="text1"/>
          <w:sz w:val="32"/>
          <w:szCs w:val="32"/>
          <w:highlight w:val="none"/>
          <w:lang w:val="en-US" w:eastAsia="zh-CN"/>
          <w14:textFill>
            <w14:solidFill>
              <w14:schemeClr w14:val="tx1"/>
            </w14:solidFill>
          </w14:textFill>
        </w:rPr>
        <w:t xml:space="preserve">七、</w:t>
      </w:r>
      <w:r>
        <w:rPr>
          <w:rFonts w:ascii="Times New Roman" w:eastAsia="黑体" w:hAnsi="Times New Roman" w:cs="Times New Roman" w:hint="default"/>
          <w:color w:val="000000" w:themeColor="text1"/>
          <w:sz w:val="32"/>
          <w:szCs w:val="32"/>
          <w:highlight w:val="none"/>
          <w14:textFill>
            <w14:solidFill>
              <w14:schemeClr w14:val="tx1"/>
            </w14:solidFill>
          </w14:textFill>
        </w:rPr>
        <w:t xml:space="preserve">其他需要说</w:t>
      </w:r>
      <w:bookmarkStart w:id="1" w:name="page8"/>
      <w:bookmarkEnd w:id="1"/>
      <w:r>
        <w:rPr>
          <w:rFonts w:ascii="Times New Roman" w:eastAsia="黑体" w:hAnsi="Times New Roman" w:cs="Times New Roman" w:hint="default"/>
          <w:color w:val="000000" w:themeColor="text1"/>
          <w:sz w:val="32"/>
          <w:szCs w:val="32"/>
          <w:highlight w:val="none"/>
          <w14:textFill>
            <w14:solidFill>
              <w14:schemeClr w14:val="tx1"/>
            </w14:solidFill>
          </w14:textFill>
        </w:rPr>
        <w:t xml:space="preserve">明的问题</w:t>
      </w:r>
    </w:p>
    <w:p>
      <w:pPr>
        <w:shd w:val="clear" w:color="auto" w:fill="auto"/>
        <w:spacing w:line="600" w:lineRule="exact"/>
        <w:ind w:firstLine="640" w:firstLineChars="200"/>
        <w:outlineLvl w:val="0"/>
        <w:rPr>
          <w:rFonts w:ascii="仿宋_GB2312" w:eastAsia="仿宋_GB2312" w:hAnsi="仿宋_GB2312" w:cs="仿宋_GB2312" w:hint="eastAsia"/>
          <w:color w:val="000000" w:themeColor="text1"/>
          <w:sz w:val="32"/>
          <w:szCs w:val="32"/>
          <w:highlight w:val="none"/>
          <w:lang w:val="en-US" w:eastAsia="zh-CN"/>
          <w14:textFill>
            <w14:solidFill>
              <w14:schemeClr w14:val="tx1"/>
            </w14:solidFill>
          </w14:textFill>
        </w:rPr>
      </w:pPr>
      <w:r>
        <w:rPr>
          <w:rFonts w:ascii="仿宋_GB2312" w:eastAsia="仿宋_GB2312" w:hAnsi="仿宋_GB2312" w:cs="仿宋_GB2312" w:hint="default"/>
          <w:color w:val="000000" w:themeColor="text1"/>
          <w:sz w:val="32"/>
          <w:szCs w:val="32"/>
          <w:highlight w:val="none"/>
          <w:lang w:val="en-US"/>
          <w14:textFill>
            <w14:solidFill>
              <w14:schemeClr w14:val="tx1"/>
            </w14:solidFill>
          </w14:textFill>
        </w:rPr>
        <w:t xml:space="preserve">本项目无其他需说明的问题。</w:t>
      </w:r>
    </w:p>
    <w:p>
      <w:pPr>
        <w:pStyle w:val="BodyTextFirstIndent2"/>
        <w:spacing w:after="0" w:line="560" w:lineRule="exact"/>
        <w:ind w:left="0" w:firstLine="640" w:leftChars="0"/>
        <w:rPr>
          <w:rFonts w:ascii="Times New Roman" w:eastAsia="仿宋_GB2312" w:hAnsi="Times New Roman" w:cs="Times New Roman" w:hint="default"/>
          <w:color w:val="000000" w:themeColor="text1"/>
          <w:sz w:val="32"/>
          <w:szCs w:val="32"/>
          <w:highlight w:val="none"/>
          <w14:textFill>
            <w14:solidFill>
              <w14:schemeClr w14:val="tx1"/>
            </w14:solidFill>
          </w14:textFill>
        </w:rPr>
      </w:pPr>
    </w:p>
    <w:p>
      <w:pPr>
        <w:pStyle w:val="BodyTextFirstIndent2"/>
        <w:spacing w:after="0" w:line="560" w:lineRule="exact"/>
        <w:ind w:left="0" w:firstLine="640" w:leftChars="0"/>
        <w:rPr>
          <w:rFonts w:ascii="Times New Roman" w:eastAsia="仿宋_GB2312" w:hAnsi="Times New Roman" w:cs="Times New Roman" w:hint="default"/>
          <w:color w:val="000000" w:themeColor="text1"/>
          <w:sz w:val="32"/>
          <w:szCs w:val="32"/>
          <w:highlight w:val="none"/>
          <w14:textFill>
            <w14:solidFill>
              <w14:schemeClr w14:val="tx1"/>
            </w14:solidFill>
          </w14:textFill>
        </w:rPr>
      </w:pPr>
    </w:p>
    <w:p>
      <w:pPr>
        <w:pStyle w:val="BodyTextFirstIndent2"/>
        <w:spacing w:after="0" w:line="560" w:lineRule="exact"/>
        <w:ind w:left="0" w:firstLine="0" w:leftChars="0" w:firstLineChars="0"/>
        <w:rPr>
          <w:rFonts w:ascii="Times New Roman" w:eastAsia="仿宋_GB2312" w:hAnsi="Times New Roman" w:cs="Times New Roman" w:hint="default"/>
          <w:color w:val="000000" w:themeColor="text1"/>
          <w:sz w:val="32"/>
          <w:szCs w:val="32"/>
          <w:highlight w:val="none"/>
          <w14:textFill>
            <w14:solidFill>
              <w14:schemeClr w14:val="tx1"/>
            </w14:solidFill>
          </w14:textFill>
        </w:rPr>
      </w:pPr>
    </w:p>
    <w:p>
      <w:pPr>
        <w:spacing w:line="600" w:lineRule="exact"/>
        <w:rPr>
          <w:rFonts w:ascii="Times New Roman" w:eastAsia="黑体" w:hAnsi="Times New Roman" w:cs="Times New Roman" w:hint="eastAsia"/>
          <w:color w:val="000000" w:themeColor="text1"/>
          <w:sz w:val="32"/>
          <w:szCs w:val="32"/>
          <w:highlight w:val="none"/>
          <w:lang w:val="en-US" w:eastAsia="zh-CN"/>
          <w14:textFill>
            <w14:solidFill>
              <w14:schemeClr w14:val="tx1"/>
            </w14:solidFill>
          </w14:textFill>
        </w:rPr>
        <w:sectPr>
          <w:footerReference w:type="default" r:id="rId3"/>
          <w:pgSz w:w="11906" w:h="16838" w:orient="portrait"/>
          <w:pgMar w:top="1440" w:right="1558" w:bottom="1440" w:left="1800" w:header="851" w:footer="992" w:gutter="0"/>
          <w:pgBorders/>
          <w:pgNumType w:start="1"/>
          <w:cols w:num="1" w:space="425">
            <w:col w:w="8548" w:space="425"/>
          </w:cols>
          <w:docGrid w:type="lines" w:linePitch="312" w:charSpace="0"/>
        </w:sectPr>
      </w:pPr>
    </w:p>
    <w:p>
      <w:pPr>
        <w:spacing w:line="600" w:lineRule="exact"/>
        <w:rPr>
          <w:rFonts w:eastAsia="黑体" w:cs="Times New Roman" w:hint="eastAsia"/>
          <w:color w:val="000000" w:themeColor="text1"/>
          <w:sz w:val="32"/>
          <w:szCs w:val="32"/>
          <w:highlight w:val="none"/>
          <w:lang w:val="en-US" w:eastAsia="zh-CN"/>
          <w14:textFill>
            <w14:solidFill>
              <w14:schemeClr w14:val="tx1"/>
            </w14:solidFill>
          </w14:textFill>
        </w:rPr>
      </w:pPr>
      <w:r>
        <w:rPr>
          <w:rFonts w:ascii="Times New Roman" w:eastAsia="黑体" w:hAnsi="Times New Roman" w:cs="Times New Roman" w:hint="eastAsia"/>
          <w:color w:val="000000" w:themeColor="text1"/>
          <w:sz w:val="32"/>
          <w:szCs w:val="32"/>
          <w:highlight w:val="none"/>
          <w:lang w:val="en-US" w:eastAsia="zh-CN"/>
          <w14:textFill>
            <w14:solidFill>
              <w14:schemeClr w14:val="tx1"/>
            </w14:solidFill>
          </w14:textFill>
        </w:rPr>
        <w:t xml:space="preserve">附件</w:t>
      </w:r>
      <w:r>
        <w:rPr>
          <w:rFonts w:eastAsia="黑体" w:cs="Times New Roman" w:hint="eastAsia"/>
          <w:color w:val="000000" w:themeColor="text1"/>
          <w:sz w:val="32"/>
          <w:szCs w:val="32"/>
          <w:highlight w:val="none"/>
          <w:lang w:val="en-US" w:eastAsia="zh-CN"/>
          <w14:textFill>
            <w14:solidFill>
              <w14:schemeClr w14:val="tx1"/>
            </w14:solidFill>
          </w14:textFill>
        </w:rPr>
        <w:t xml:space="preserve">1</w:t>
      </w:r>
    </w:p>
    <w:p>
      <w:pPr>
        <w:pStyle w:val="闻政-正文段落文字"/>
        <w:ind w:firstLine="562"/>
        <w:jc w:val="center"/>
        <w:rPr>
          <w:rFonts w:ascii="仿宋_GB2312" w:eastAsia="仿宋_GB2312" w:hAnsi="仿宋_GB2312" w:cs="仿宋_GB2312" w:hint="eastAsia"/>
          <w:color w:val="000000" w:themeColor="text1"/>
          <w:sz w:val="28"/>
          <w:szCs w:val="40"/>
          <w:highlight w:val="none"/>
          <w14:textFill>
            <w14:solidFill>
              <w14:schemeClr w14:val="tx1"/>
            </w14:solidFill>
          </w14:textFill>
        </w:rPr>
      </w:pPr>
      <w:bookmarkStart w:id="2" w:name="_Toc30064_WPSOffice_Level1"/>
      <w:bookmarkStart w:id="3" w:name="_Toc26499_WPSOffice_Level2"/>
      <w:r>
        <w:rPr>
          <w:rFonts w:ascii="仿宋_GB2312" w:eastAsia="仿宋_GB2312" w:hAnsi="仿宋_GB2312" w:cs="仿宋_GB2312" w:hint="eastAsia"/>
          <w:b/>
          <w:bCs/>
          <w:color w:val="000000" w:themeColor="text1"/>
          <w:sz w:val="28"/>
          <w:szCs w:val="40"/>
          <w:highlight w:val="none"/>
          <w:lang w:eastAsia="zh-CN"/>
          <w14:textFill>
            <w14:solidFill>
              <w14:schemeClr w14:val="tx1"/>
            </w14:solidFill>
          </w14:textFill>
        </w:rPr>
        <w:t xml:space="preserve">农村公益电影放映</w:t>
      </w:r>
      <w:r>
        <w:rPr>
          <w:rFonts w:ascii="仿宋_GB2312" w:eastAsia="仿宋_GB2312" w:hAnsi="仿宋_GB2312" w:cs="仿宋_GB2312" w:hint="eastAsia"/>
          <w:b/>
          <w:bCs/>
          <w:color w:val="000000" w:themeColor="text1"/>
          <w:sz w:val="28"/>
          <w:szCs w:val="40"/>
          <w:highlight w:val="none"/>
          <w14:textFill>
            <w14:solidFill>
              <w14:schemeClr w14:val="tx1"/>
            </w14:solidFill>
          </w14:textFill>
        </w:rPr>
        <w:t xml:space="preserve">项目绩效评价指标体系及综合评分表</w:t>
      </w:r>
      <w:bookmarkEnd w:id="2"/>
      <w:bookmarkEnd w:id="3"/>
    </w:p>
    <w:tbl>
      <w:tblPr>
        <w:tblStyle w:val="NormalTable"/>
        <w:tblW w:w="12683" w:type="dxa"/>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Look w:firstRow="0" w:lastRow="0" w:firstColumn="0" w:lastColumn="0" w:noHBand="1" w:noVBand="1"/>
      </w:tblPr>
      <w:tblGrid>
        <w:gridCol w:w="1002"/>
        <w:gridCol w:w="1000"/>
        <w:gridCol w:w="1071"/>
        <w:gridCol w:w="1725"/>
        <w:gridCol w:w="5216"/>
        <w:gridCol w:w="5"/>
        <w:gridCol w:w="1299"/>
        <w:gridCol w:w="1365"/>
      </w:tblGrid>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52"/>
          <w:tblHeader/>
          <w:jc w:val="center"/>
        </w:trPr>
        <w:tc>
          <w:tcPr>
            <w:tcW w:w="1002" w:type="dxa"/>
            <w:shd w:val="clear" w:color="auto" w:fill="FFFFFF"/>
            <w:vAlign w:val="center"/>
          </w:tcPr>
          <w:p>
            <w:pPr>
              <w:widowControl/>
              <w:spacing w:line="0" w:lineRule="atLeast"/>
              <w:jc w:val="center"/>
              <w:rPr>
                <w:rFonts w:ascii="Times New Roman" w:eastAsia="仿宋_GB2312" w:hAnsi="Times New Roman" w:cs="Times New Roman" w:hint="default"/>
                <w:b/>
                <w:bCs/>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b/>
                <w:bCs/>
                <w:color w:val="000000" w:themeColor="text1"/>
                <w:kern w:val="0"/>
                <w:sz w:val="18"/>
                <w:szCs w:val="18"/>
                <w:highlight w:val="none"/>
                <w14:textFill>
                  <w14:solidFill>
                    <w14:schemeClr w14:val="tx1"/>
                  </w14:solidFill>
                </w14:textFill>
              </w:rPr>
              <w:t xml:space="preserve">一级指标</w:t>
            </w:r>
          </w:p>
        </w:tc>
        <w:tc>
          <w:tcPr>
            <w:tcW w:w="1000" w:type="dxa"/>
            <w:shd w:val="clear" w:color="auto" w:fill="FFFFFF"/>
            <w:vAlign w:val="center"/>
          </w:tcPr>
          <w:p>
            <w:pPr>
              <w:widowControl/>
              <w:spacing w:line="0" w:lineRule="atLeast"/>
              <w:jc w:val="center"/>
              <w:rPr>
                <w:rFonts w:ascii="Times New Roman" w:eastAsia="仿宋_GB2312" w:hAnsi="Times New Roman" w:cs="Times New Roman" w:hint="default"/>
                <w:b/>
                <w:bCs/>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b/>
                <w:bCs/>
                <w:color w:val="000000" w:themeColor="text1"/>
                <w:kern w:val="0"/>
                <w:sz w:val="18"/>
                <w:szCs w:val="18"/>
                <w:highlight w:val="none"/>
                <w14:textFill>
                  <w14:solidFill>
                    <w14:schemeClr w14:val="tx1"/>
                  </w14:solidFill>
                </w14:textFill>
              </w:rPr>
              <w:t xml:space="preserve">二级指标</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b/>
                <w:bCs/>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b/>
                <w:bCs/>
                <w:color w:val="000000" w:themeColor="text1"/>
                <w:kern w:val="0"/>
                <w:sz w:val="18"/>
                <w:szCs w:val="18"/>
                <w:highlight w:val="none"/>
                <w14:textFill>
                  <w14:solidFill>
                    <w14:schemeClr w14:val="tx1"/>
                  </w14:solidFill>
                </w14:textFill>
              </w:rPr>
              <w:t xml:space="preserve">三级指标</w:t>
            </w:r>
          </w:p>
        </w:tc>
        <w:tc>
          <w:tcPr>
            <w:tcW w:w="1725" w:type="dxa"/>
            <w:shd w:val="clear" w:color="auto" w:fill="FFFFFF"/>
            <w:vAlign w:val="center"/>
          </w:tcPr>
          <w:p>
            <w:pPr>
              <w:widowControl/>
              <w:spacing w:line="0" w:lineRule="atLeast"/>
              <w:jc w:val="center"/>
              <w:rPr>
                <w:rFonts w:ascii="Times New Roman" w:eastAsia="仿宋_GB2312" w:hAnsi="Times New Roman" w:cs="Times New Roman" w:hint="default"/>
                <w:b/>
                <w:bCs/>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b/>
                <w:bCs/>
                <w:color w:val="000000" w:themeColor="text1"/>
                <w:kern w:val="0"/>
                <w:sz w:val="18"/>
                <w:szCs w:val="18"/>
                <w:highlight w:val="none"/>
                <w14:textFill>
                  <w14:solidFill>
                    <w14:schemeClr w14:val="tx1"/>
                  </w14:solidFill>
                </w14:textFill>
              </w:rPr>
              <w:t xml:space="preserve">指标解释</w:t>
            </w:r>
          </w:p>
        </w:tc>
        <w:tc>
          <w:tcPr>
            <w:tcW w:w="5216" w:type="dxa"/>
            <w:shd w:val="clear" w:color="auto" w:fill="FFFFFF"/>
            <w:vAlign w:val="center"/>
          </w:tcPr>
          <w:p>
            <w:pPr>
              <w:widowControl/>
              <w:spacing w:line="0" w:lineRule="atLeast"/>
              <w:jc w:val="center"/>
              <w:rPr>
                <w:rFonts w:ascii="Times New Roman" w:eastAsia="仿宋_GB2312" w:hAnsi="Times New Roman" w:cs="Times New Roman" w:hint="default"/>
                <w:b/>
                <w:bCs/>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b/>
                <w:bCs/>
                <w:color w:val="000000" w:themeColor="text1"/>
                <w:kern w:val="0"/>
                <w:sz w:val="18"/>
                <w:szCs w:val="18"/>
                <w:highlight w:val="none"/>
                <w14:textFill>
                  <w14:solidFill>
                    <w14:schemeClr w14:val="tx1"/>
                  </w14:solidFill>
                </w14:textFill>
              </w:rPr>
              <w:t xml:space="preserve">指标说明</w:t>
            </w:r>
          </w:p>
        </w:tc>
        <w:tc>
          <w:tcPr>
            <w:tcW w:w="1304" w:type="dxa"/>
            <w:gridSpan w:val="2"/>
            <w:shd w:val="clear" w:color="auto" w:fill="FFFFFF"/>
            <w:vAlign w:val="center"/>
          </w:tcPr>
          <w:p>
            <w:pPr>
              <w:widowControl/>
              <w:spacing w:line="0" w:lineRule="atLeast"/>
              <w:jc w:val="center"/>
              <w:rPr>
                <w:rFonts w:ascii="Times New Roman" w:eastAsia="仿宋_GB2312" w:hAnsi="Times New Roman" w:cs="Times New Roman" w:hint="default"/>
                <w:b/>
                <w:bCs/>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b/>
                <w:bCs/>
                <w:color w:val="000000" w:themeColor="text1"/>
                <w:kern w:val="0"/>
                <w:sz w:val="18"/>
                <w:szCs w:val="18"/>
                <w:highlight w:val="none"/>
                <w14:textFill>
                  <w14:solidFill>
                    <w14:schemeClr w14:val="tx1"/>
                  </w14:solidFill>
                </w14:textFill>
              </w:rPr>
              <w:t xml:space="preserve">权重</w:t>
            </w:r>
          </w:p>
        </w:tc>
        <w:tc>
          <w:tcPr>
            <w:tcW w:w="1365" w:type="dxa"/>
            <w:shd w:val="clear" w:color="auto" w:fill="FFFFFF"/>
            <w:vAlign w:val="center"/>
          </w:tcPr>
          <w:p>
            <w:pPr>
              <w:widowControl/>
              <w:spacing w:line="0" w:lineRule="atLeast"/>
              <w:jc w:val="center"/>
              <w:rPr>
                <w:rFonts w:ascii="Times New Roman" w:eastAsia="仿宋_GB2312" w:hAnsi="Times New Roman" w:cs="Times New Roman" w:hint="default"/>
                <w:b/>
                <w:bCs/>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b/>
                <w:bCs/>
                <w:color w:val="000000" w:themeColor="text1"/>
                <w:kern w:val="0"/>
                <w:sz w:val="18"/>
                <w:szCs w:val="18"/>
                <w:highlight w:val="none"/>
                <w14:textFill>
                  <w14:solidFill>
                    <w14:schemeClr w14:val="tx1"/>
                  </w14:solidFill>
                </w14:textFill>
              </w:rPr>
              <w:t xml:space="preserve">得分</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2919"/>
          <w:jc w:val="center"/>
        </w:trPr>
        <w:tc>
          <w:tcPr>
            <w:tcW w:w="1002"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p>
          <w:p>
            <w:pPr>
              <w:widowControl/>
              <w:spacing w:line="0" w:lineRule="atLeast"/>
              <w:jc w:val="cente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p>
          <w:p>
            <w:pPr>
              <w:widowControl/>
              <w:spacing w:line="0" w:lineRule="atLeast"/>
              <w:jc w:val="cente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p>
          <w:p>
            <w:pPr>
              <w:widowControl/>
              <w:spacing w:line="0" w:lineRule="atLeast"/>
              <w:jc w:val="cente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p>
          <w:p>
            <w:pPr>
              <w:widowControl/>
              <w:spacing w:line="0" w:lineRule="atLeast"/>
              <w:jc w:val="cente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p>
          <w:p>
            <w:pPr>
              <w:widowControl/>
              <w:spacing w:line="0" w:lineRule="atLeast"/>
              <w:jc w:val="cente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p>
          <w:p>
            <w:pPr>
              <w:widowControl/>
              <w:spacing w:line="0" w:lineRule="atLeast"/>
              <w:jc w:val="cente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决策　</w:t>
            </w:r>
          </w:p>
        </w:tc>
        <w:tc>
          <w:tcPr>
            <w:tcW w:w="1000"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项目立项　</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立项依据</w:t>
            </w:r>
          </w:p>
          <w:p>
            <w:pPr>
              <w:widowControl/>
              <w:spacing w:line="0" w:lineRule="atLeast"/>
              <w:jc w:val="cente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充分性</w:t>
            </w:r>
          </w:p>
        </w:tc>
        <w:tc>
          <w:tcPr>
            <w:tcW w:w="1725" w:type="dxa"/>
            <w:shd w:val="clear" w:color="auto" w:fill="FFFFFF"/>
            <w:vAlign w:val="center"/>
          </w:tcPr>
          <w:p>
            <w:pPr>
              <w:widowControl/>
              <w:spacing w:line="0" w:lineRule="atLeast"/>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项目立项是否符合法律法规、相关政策、发展规划以及部门职责，用以反映和考核项目立项依据情况。</w:t>
            </w:r>
          </w:p>
        </w:tc>
        <w:tc>
          <w:tcPr>
            <w:tcW w:w="5216" w:type="dxa"/>
            <w:shd w:val="clear" w:color="auto" w:fill="FFFFFF"/>
            <w:vAlign w:val="center"/>
          </w:tcPr>
          <w:p>
            <w:pPr>
              <w:widowControl/>
              <w:spacing w:line="0" w:lineRule="atLeast"/>
              <w:jc w:val="left"/>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评价要点：</w:t>
            </w: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br/>
            </w: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①项目立项是否符合国家法律法规、国民经济发展规划和相关政策；</w:t>
            </w: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br/>
            </w: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②项目立项是否符合行业发展规划和政策要求；</w:t>
            </w: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br/>
            </w: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③项目立项是否与部门职责范围相符，属于部门履职所需；</w:t>
            </w: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br/>
            </w: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④项目是否属于公共财政支持范围，是否符合中央、地方事权支出责任划分原则；</w:t>
            </w: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br/>
            </w: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⑤项目是否与相关部门同类项目或部门内部相关项目重复。</w:t>
            </w:r>
          </w:p>
        </w:tc>
        <w:tc>
          <w:tcPr>
            <w:tcW w:w="1304" w:type="dxa"/>
            <w:gridSpan w:val="2"/>
            <w:shd w:val="clear" w:color="auto" w:fill="FFFFFF"/>
            <w:vAlign w:val="center"/>
          </w:tcPr>
          <w:p>
            <w:pPr>
              <w:widowControl/>
              <w:spacing w:line="0" w:lineRule="atLeast"/>
              <w:jc w:val="center"/>
              <w:rPr>
                <w:rFonts w:ascii="Times New Roman" w:eastAsia="仿宋_GB2312" w:hAnsi="Times New Roman" w:cs="Times New Roman" w:hint="default"/>
                <w:b/>
                <w:bCs/>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b/>
                <w:bCs/>
                <w:color w:val="000000" w:themeColor="text1"/>
                <w:kern w:val="0"/>
                <w:sz w:val="18"/>
                <w:szCs w:val="18"/>
                <w:highlight w:val="none"/>
                <w14:textFill>
                  <w14:solidFill>
                    <w14:schemeClr w14:val="tx1"/>
                  </w14:solidFill>
                </w14:textFill>
              </w:rPr>
              <w:t xml:space="preserve">3</w:t>
            </w:r>
          </w:p>
        </w:tc>
        <w:tc>
          <w:tcPr>
            <w:tcW w:w="1365" w:type="dxa"/>
            <w:shd w:val="clear" w:color="auto" w:fill="FFFFFF"/>
            <w:vAlign w:val="center"/>
          </w:tcPr>
          <w:p>
            <w:pPr>
              <w:widowControl/>
              <w:spacing w:line="0" w:lineRule="atLeast"/>
              <w:jc w:val="center"/>
              <w:rPr>
                <w:rFonts w:ascii="Times New Roman" w:eastAsia="仿宋_GB2312" w:hAnsi="Times New Roman" w:cs="Times New Roman" w:hint="eastAsia"/>
                <w:b/>
                <w:bCs/>
                <w:color w:val="000000" w:themeColor="text1"/>
                <w:kern w:val="0"/>
                <w:sz w:val="18"/>
                <w:szCs w:val="18"/>
                <w:highlight w:val="none"/>
                <w:lang w:eastAsia="zh-CN"/>
                <w14:textFill>
                  <w14:solidFill>
                    <w14:schemeClr w14:val="tx1"/>
                  </w14:solidFill>
                </w14:textFill>
              </w:rPr>
            </w:pPr>
            <w:r>
              <w:rPr>
                <w:rFonts w:eastAsia="仿宋_GB2312" w:cs="Times New Roman" w:hint="eastAsia"/>
                <w:b/>
                <w:bCs/>
                <w:color w:val="000000" w:themeColor="text1"/>
                <w:kern w:val="0"/>
                <w:sz w:val="18"/>
                <w:szCs w:val="18"/>
                <w:highlight w:val="none"/>
                <w:lang w:val="en-US" w:eastAsia="zh-CN"/>
                <w14:textFill>
                  <w14:solidFill>
                    <w14:schemeClr w14:val="tx1"/>
                  </w14:solidFill>
                </w14:textFill>
              </w:rPr>
              <w:t xml:space="preserve">3</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90"/>
          <w:jc w:val="center"/>
        </w:trPr>
        <w:tc>
          <w:tcPr>
            <w:tcW w:w="1002" w:type="dxa"/>
            <w:vMerge/>
            <w:shd w:val="clear" w:color="auto" w:fill="FFFFFF"/>
            <w:vAlign w:val="center"/>
          </w:tcPr>
          <w:p>
            <w:pPr>
              <w:spacing w:line="0" w:lineRule="atLeast"/>
              <w:jc w:val="cente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p>
        </w:tc>
        <w:tc>
          <w:tcPr>
            <w:tcW w:w="1000" w:type="dxa"/>
            <w:vMerge/>
            <w:shd w:val="clear" w:color="auto" w:fill="FFFFFF"/>
            <w:vAlign w:val="center"/>
          </w:tcPr>
          <w:p>
            <w:pPr>
              <w:widowControl/>
              <w:spacing w:line="0" w:lineRule="atLeast"/>
              <w:jc w:val="cente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立项程序</w:t>
            </w:r>
          </w:p>
          <w:p>
            <w:pPr>
              <w:widowControl/>
              <w:spacing w:line="0" w:lineRule="atLeast"/>
              <w:jc w:val="cente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规范性</w:t>
            </w:r>
          </w:p>
        </w:tc>
        <w:tc>
          <w:tcPr>
            <w:tcW w:w="1725" w:type="dxa"/>
            <w:shd w:val="clear" w:color="auto" w:fill="FFFFFF"/>
            <w:vAlign w:val="center"/>
          </w:tcPr>
          <w:p>
            <w:pPr>
              <w:widowControl/>
              <w:spacing w:line="0" w:lineRule="atLeast"/>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项目申请、设立过程是否符合相关要求，用以反映和考核项目立项的规范情况。</w:t>
            </w:r>
          </w:p>
        </w:tc>
        <w:tc>
          <w:tcPr>
            <w:tcW w:w="5216" w:type="dxa"/>
            <w:shd w:val="clear" w:color="auto" w:fill="FFFFFF"/>
            <w:vAlign w:val="center"/>
          </w:tcPr>
          <w:p>
            <w:pPr>
              <w:widowControl/>
              <w:spacing w:line="0" w:lineRule="atLeast"/>
              <w:jc w:val="left"/>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评价要点：</w:t>
            </w: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br/>
            </w: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①项目是否按照规定的程序申请设立；</w:t>
            </w: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br/>
            </w: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②审批文件、材料是否符合相关要求；</w:t>
            </w: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br/>
            </w: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③事前是否已经过必要的可行性研究、专家论证、风险评估、绩效评估、集体决策。</w:t>
            </w:r>
          </w:p>
        </w:tc>
        <w:tc>
          <w:tcPr>
            <w:tcW w:w="1304" w:type="dxa"/>
            <w:gridSpan w:val="2"/>
            <w:shd w:val="clear" w:color="auto" w:fill="FFFFFF"/>
            <w:vAlign w:val="center"/>
          </w:tcPr>
          <w:p>
            <w:pPr>
              <w:widowControl/>
              <w:spacing w:line="0" w:lineRule="atLeast"/>
              <w:jc w:val="center"/>
              <w:rPr>
                <w:rFonts w:ascii="Times New Roman" w:eastAsia="仿宋_GB2312" w:hAnsi="Times New Roman" w:cs="Times New Roman" w:hint="default"/>
                <w:b/>
                <w:bCs/>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b/>
                <w:bCs/>
                <w:color w:val="000000" w:themeColor="text1"/>
                <w:kern w:val="0"/>
                <w:sz w:val="18"/>
                <w:szCs w:val="18"/>
                <w:highlight w:val="none"/>
                <w14:textFill>
                  <w14:solidFill>
                    <w14:schemeClr w14:val="tx1"/>
                  </w14:solidFill>
                </w14:textFill>
              </w:rPr>
              <w:t xml:space="preserve">3</w:t>
            </w:r>
          </w:p>
        </w:tc>
        <w:tc>
          <w:tcPr>
            <w:tcW w:w="1365" w:type="dxa"/>
            <w:shd w:val="clear" w:color="auto" w:fill="FFFFFF"/>
            <w:vAlign w:val="center"/>
          </w:tcPr>
          <w:p>
            <w:pPr>
              <w:widowControl/>
              <w:spacing w:line="0" w:lineRule="atLeast"/>
              <w:jc w:val="center"/>
              <w:rPr>
                <w:rFonts w:ascii="Times New Roman" w:eastAsia="仿宋_GB2312" w:hAnsi="Times New Roman" w:cs="Times New Roman" w:hint="eastAsia"/>
                <w:b/>
                <w:bCs/>
                <w:color w:val="000000" w:themeColor="text1"/>
                <w:kern w:val="0"/>
                <w:sz w:val="18"/>
                <w:szCs w:val="18"/>
                <w:highlight w:val="none"/>
                <w:lang w:eastAsia="zh-CN"/>
                <w14:textFill>
                  <w14:solidFill>
                    <w14:schemeClr w14:val="tx1"/>
                  </w14:solidFill>
                </w14:textFill>
              </w:rPr>
            </w:pPr>
            <w:r>
              <w:rPr>
                <w:rFonts w:eastAsia="仿宋_GB2312" w:cs="Times New Roman" w:hint="eastAsia"/>
                <w:b/>
                <w:bCs/>
                <w:color w:val="000000" w:themeColor="text1"/>
                <w:kern w:val="0"/>
                <w:sz w:val="18"/>
                <w:szCs w:val="18"/>
                <w:highlight w:val="none"/>
                <w:lang w:val="en-US" w:eastAsia="zh-CN"/>
                <w14:textFill>
                  <w14:solidFill>
                    <w14:schemeClr w14:val="tx1"/>
                  </w14:solidFill>
                </w14:textFill>
              </w:rPr>
              <w:t xml:space="preserve">3</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90"/>
          <w:jc w:val="center"/>
        </w:trPr>
        <w:tc>
          <w:tcPr>
            <w:tcW w:w="1002" w:type="dxa"/>
            <w:vMerge/>
            <w:shd w:val="clear" w:color="auto" w:fill="FFFFFF"/>
            <w:vAlign w:val="center"/>
          </w:tcPr>
          <w:p>
            <w:pPr>
              <w:spacing w:line="0" w:lineRule="atLeast"/>
              <w:jc w:val="cente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p>
        </w:tc>
        <w:tc>
          <w:tcPr>
            <w:tcW w:w="1000"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绩效目标　</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绩效目标</w:t>
            </w:r>
          </w:p>
          <w:p>
            <w:pPr>
              <w:widowControl/>
              <w:spacing w:line="0" w:lineRule="atLeast"/>
              <w:jc w:val="cente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合理性</w:t>
            </w:r>
          </w:p>
        </w:tc>
        <w:tc>
          <w:tcPr>
            <w:tcW w:w="1725" w:type="dxa"/>
            <w:shd w:val="clear" w:color="000000" w:fill="FFFFFF"/>
            <w:vAlign w:val="center"/>
          </w:tcPr>
          <w:p>
            <w:pPr>
              <w:widowControl/>
              <w:spacing w:line="0" w:lineRule="atLeast"/>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项目所设定的绩效目标是否依据充分，是否符合客观实际，用以反映和考核项目绩效目标与项目实施的相符情况。</w:t>
            </w:r>
          </w:p>
        </w:tc>
        <w:tc>
          <w:tcPr>
            <w:tcW w:w="5216" w:type="dxa"/>
            <w:shd w:val="clear" w:color="000000" w:fill="FFFFFF"/>
            <w:vAlign w:val="center"/>
          </w:tcPr>
          <w:p>
            <w:pPr>
              <w:widowControl/>
              <w:spacing w:line="0" w:lineRule="atLeast"/>
              <w:jc w:val="left"/>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评价要点：</w:t>
            </w: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br/>
            </w: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（如未设定预算绩效目标，也可考核其他工作任务目标）</w:t>
            </w: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br/>
            </w: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①项目是否有绩效目标；</w:t>
            </w: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br/>
            </w: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②项目绩效目标与实际工作内容是否具有相关性；</w:t>
            </w: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br/>
            </w: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③项目预期产出效益和效果是否符合正常的业绩水平；</w:t>
            </w:r>
          </w:p>
          <w:p>
            <w:pPr>
              <w:widowControl/>
              <w:spacing w:line="0" w:lineRule="atLeast"/>
              <w:jc w:val="left"/>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④是否与预算确定的项目投资额或资金量相匹配。</w:t>
            </w:r>
          </w:p>
        </w:tc>
        <w:tc>
          <w:tcPr>
            <w:tcW w:w="1304" w:type="dxa"/>
            <w:gridSpan w:val="2"/>
            <w:shd w:val="clear" w:color="000000" w:fill="FFFFFF"/>
            <w:vAlign w:val="center"/>
          </w:tcPr>
          <w:p>
            <w:pPr>
              <w:widowControl/>
              <w:spacing w:line="0" w:lineRule="atLeast"/>
              <w:jc w:val="center"/>
              <w:rPr>
                <w:rFonts w:ascii="Times New Roman" w:eastAsia="仿宋_GB2312" w:hAnsi="Times New Roman" w:cs="Times New Roman" w:hint="default"/>
                <w:b/>
                <w:bCs/>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b/>
                <w:bCs/>
                <w:color w:val="000000" w:themeColor="text1"/>
                <w:kern w:val="0"/>
                <w:sz w:val="18"/>
                <w:szCs w:val="18"/>
                <w:highlight w:val="none"/>
                <w14:textFill>
                  <w14:solidFill>
                    <w14:schemeClr w14:val="tx1"/>
                  </w14:solidFill>
                </w14:textFill>
              </w:rPr>
              <w:t xml:space="preserve">3</w:t>
            </w:r>
          </w:p>
        </w:tc>
        <w:tc>
          <w:tcPr>
            <w:tcW w:w="1365" w:type="dxa"/>
            <w:shd w:val="clear" w:color="000000" w:fill="FFFFFF"/>
            <w:vAlign w:val="center"/>
          </w:tcPr>
          <w:p>
            <w:pPr>
              <w:widowControl/>
              <w:spacing w:line="0" w:lineRule="atLeast"/>
              <w:jc w:val="center"/>
              <w:rPr>
                <w:rFonts w:ascii="Times New Roman" w:eastAsia="仿宋_GB2312" w:hAnsi="Times New Roman" w:cs="Times New Roman" w:hint="eastAsia"/>
                <w:b/>
                <w:bCs/>
                <w:color w:val="000000" w:themeColor="text1"/>
                <w:kern w:val="0"/>
                <w:sz w:val="18"/>
                <w:szCs w:val="18"/>
                <w:highlight w:val="none"/>
                <w:lang w:eastAsia="zh-CN"/>
                <w14:textFill>
                  <w14:solidFill>
                    <w14:schemeClr w14:val="tx1"/>
                  </w14:solidFill>
                </w14:textFill>
              </w:rPr>
            </w:pPr>
            <w:r>
              <w:rPr>
                <w:rFonts w:eastAsia="仿宋_GB2312" w:cs="Times New Roman" w:hint="eastAsia"/>
                <w:b/>
                <w:bCs/>
                <w:color w:val="000000" w:themeColor="text1"/>
                <w:kern w:val="0"/>
                <w:sz w:val="18"/>
                <w:szCs w:val="18"/>
                <w:highlight w:val="none"/>
                <w:lang w:val="en-US" w:eastAsia="zh-CN"/>
                <w14:textFill>
                  <w14:solidFill>
                    <w14:schemeClr w14:val="tx1"/>
                  </w14:solidFill>
                </w14:textFill>
              </w:rPr>
              <w:t xml:space="preserve">3</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464"/>
          <w:jc w:val="center"/>
        </w:trPr>
        <w:tc>
          <w:tcPr>
            <w:tcW w:w="1002" w:type="dxa"/>
            <w:vMerge/>
            <w:shd w:val="clear" w:color="auto" w:fill="FFFFFF"/>
            <w:vAlign w:val="center"/>
          </w:tcPr>
          <w:p>
            <w:pPr>
              <w:widowControl/>
              <w:spacing w:line="0" w:lineRule="atLeast"/>
              <w:jc w:val="cente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p>
        </w:tc>
        <w:tc>
          <w:tcPr>
            <w:tcW w:w="1000" w:type="dxa"/>
            <w:vMerge/>
            <w:shd w:val="clear" w:color="auto" w:fill="FFFFFF"/>
            <w:vAlign w:val="center"/>
          </w:tcPr>
          <w:p>
            <w:pPr>
              <w:widowControl/>
              <w:spacing w:line="0" w:lineRule="atLeast"/>
              <w:jc w:val="cente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绩效指标</w:t>
            </w:r>
          </w:p>
          <w:p>
            <w:pPr>
              <w:widowControl/>
              <w:spacing w:line="0" w:lineRule="atLeast"/>
              <w:jc w:val="cente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明确性</w:t>
            </w:r>
          </w:p>
        </w:tc>
        <w:tc>
          <w:tcPr>
            <w:tcW w:w="1725" w:type="dxa"/>
            <w:shd w:val="clear" w:color="000000" w:fill="FFFFFF"/>
            <w:vAlign w:val="center"/>
          </w:tcPr>
          <w:p>
            <w:pPr>
              <w:widowControl/>
              <w:spacing w:line="0" w:lineRule="atLeast"/>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依据绩效目标设定的绩效指标是否清晰、细化、可衡量等，用以反映和考核项目绩效目标的明细化情况。</w:t>
            </w:r>
          </w:p>
        </w:tc>
        <w:tc>
          <w:tcPr>
            <w:tcW w:w="5216" w:type="dxa"/>
            <w:shd w:val="clear" w:color="000000" w:fill="FFFFFF"/>
            <w:vAlign w:val="center"/>
          </w:tcPr>
          <w:p>
            <w:pPr>
              <w:widowControl/>
              <w:spacing w:line="0" w:lineRule="atLeast"/>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评价要点：</w:t>
            </w: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br/>
            </w: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①是否将项目绩效目标细化分解为具体的绩效指标；</w:t>
            </w: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br/>
            </w: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②是否通过清晰、可衡量的指标值予以体现；</w:t>
            </w: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br/>
            </w: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③是否与项目目标任务数或计划数相对应。</w:t>
            </w: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br/>
            </w:r>
          </w:p>
        </w:tc>
        <w:tc>
          <w:tcPr>
            <w:tcW w:w="1304" w:type="dxa"/>
            <w:gridSpan w:val="2"/>
            <w:shd w:val="clear" w:color="000000" w:fill="FFFFFF"/>
            <w:vAlign w:val="center"/>
          </w:tcPr>
          <w:p>
            <w:pPr>
              <w:widowControl/>
              <w:spacing w:line="0" w:lineRule="atLeast"/>
              <w:jc w:val="center"/>
              <w:rPr>
                <w:rFonts w:ascii="Times New Roman" w:eastAsia="仿宋_GB2312" w:hAnsi="Times New Roman" w:cs="Times New Roman" w:hint="default"/>
                <w:b/>
                <w:bCs/>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b/>
                <w:bCs/>
                <w:color w:val="000000" w:themeColor="text1"/>
                <w:kern w:val="0"/>
                <w:sz w:val="18"/>
                <w:szCs w:val="18"/>
                <w:highlight w:val="none"/>
                <w14:textFill>
                  <w14:solidFill>
                    <w14:schemeClr w14:val="tx1"/>
                  </w14:solidFill>
                </w14:textFill>
              </w:rPr>
              <w:t xml:space="preserve">3</w:t>
            </w:r>
          </w:p>
        </w:tc>
        <w:tc>
          <w:tcPr>
            <w:tcW w:w="1365" w:type="dxa"/>
            <w:shd w:val="clear" w:color="000000" w:fill="FFFFFF"/>
            <w:vAlign w:val="center"/>
          </w:tcPr>
          <w:p>
            <w:pPr>
              <w:widowControl/>
              <w:spacing w:line="0" w:lineRule="atLeast"/>
              <w:jc w:val="center"/>
              <w:rPr>
                <w:rFonts w:ascii="Times New Roman" w:eastAsia="仿宋_GB2312" w:hAnsi="Times New Roman" w:cs="Times New Roman" w:hint="eastAsia"/>
                <w:b/>
                <w:bCs/>
                <w:color w:val="000000" w:themeColor="text1"/>
                <w:kern w:val="0"/>
                <w:sz w:val="18"/>
                <w:szCs w:val="18"/>
                <w:highlight w:val="none"/>
                <w:lang w:eastAsia="zh-CN"/>
                <w14:textFill>
                  <w14:solidFill>
                    <w14:schemeClr w14:val="tx1"/>
                  </w14:solidFill>
                </w14:textFill>
              </w:rPr>
            </w:pPr>
            <w:r>
              <w:rPr>
                <w:rFonts w:eastAsia="仿宋_GB2312" w:cs="Times New Roman" w:hint="eastAsia"/>
                <w:b/>
                <w:bCs/>
                <w:color w:val="000000" w:themeColor="text1"/>
                <w:kern w:val="0"/>
                <w:sz w:val="18"/>
                <w:szCs w:val="18"/>
                <w:highlight w:val="none"/>
                <w:lang w:val="en-US" w:eastAsia="zh-CN"/>
                <w14:textFill>
                  <w14:solidFill>
                    <w14:schemeClr w14:val="tx1"/>
                  </w14:solidFill>
                </w14:textFill>
              </w:rPr>
              <w:t xml:space="preserve">3</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942"/>
          <w:jc w:val="center"/>
        </w:trPr>
        <w:tc>
          <w:tcPr>
            <w:tcW w:w="1002" w:type="dxa"/>
            <w:vMerge/>
            <w:shd w:val="clear" w:color="auto" w:fill="FFFFFF"/>
            <w:vAlign w:val="center"/>
          </w:tcPr>
          <w:p>
            <w:pPr>
              <w:spacing w:line="0" w:lineRule="atLeast"/>
              <w:jc w:val="cente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p>
        </w:tc>
        <w:tc>
          <w:tcPr>
            <w:tcW w:w="1000"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资金投入</w:t>
            </w:r>
          </w:p>
          <w:p>
            <w:pPr>
              <w:spacing w:line="0" w:lineRule="atLeast"/>
              <w:jc w:val="cente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　</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预算编制</w:t>
            </w:r>
          </w:p>
          <w:p>
            <w:pPr>
              <w:widowControl/>
              <w:spacing w:line="0" w:lineRule="atLeast"/>
              <w:jc w:val="cente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科学性</w:t>
            </w:r>
          </w:p>
        </w:tc>
        <w:tc>
          <w:tcPr>
            <w:tcW w:w="1725" w:type="dxa"/>
            <w:shd w:val="clear" w:color="auto" w:fill="FFFFFF"/>
            <w:vAlign w:val="center"/>
          </w:tcPr>
          <w:p>
            <w:pPr>
              <w:widowControl/>
              <w:spacing w:line="0" w:lineRule="atLeast"/>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项目预算编制是否经过科学论证、有明确标准，资金额度与年度目标是否相适应，用以反映和考核项目预算编制的科学性、合理性情况。</w:t>
            </w:r>
          </w:p>
        </w:tc>
        <w:tc>
          <w:tcPr>
            <w:tcW w:w="5216" w:type="dxa"/>
            <w:shd w:val="clear" w:color="auto" w:fill="FFFFFF"/>
            <w:vAlign w:val="center"/>
          </w:tcPr>
          <w:p>
            <w:pPr>
              <w:widowControl/>
              <w:spacing w:line="0" w:lineRule="atLeast"/>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评价要点：</w:t>
            </w: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br/>
            </w: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①预算编制是否经过科学论证；</w:t>
            </w: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br/>
            </w: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②预算内容与项目内容是否匹配；</w:t>
            </w: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br/>
            </w: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③预算额度测算依据是否充分，是否按照标准编制；</w:t>
            </w: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br/>
            </w: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④预算确定的项目投资额或资金量是否与工作任务相匹配。</w:t>
            </w:r>
          </w:p>
        </w:tc>
        <w:tc>
          <w:tcPr>
            <w:tcW w:w="1304" w:type="dxa"/>
            <w:gridSpan w:val="2"/>
            <w:shd w:val="clear" w:color="auto" w:fill="FFFFFF"/>
            <w:vAlign w:val="center"/>
          </w:tcPr>
          <w:p>
            <w:pPr>
              <w:widowControl/>
              <w:spacing w:line="0" w:lineRule="atLeast"/>
              <w:jc w:val="center"/>
              <w:rPr>
                <w:rFonts w:ascii="Times New Roman" w:eastAsia="仿宋_GB2312" w:hAnsi="Times New Roman" w:cs="Times New Roman" w:hint="default"/>
                <w:b/>
                <w:bCs/>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b/>
                <w:bCs/>
                <w:color w:val="000000" w:themeColor="text1"/>
                <w:kern w:val="0"/>
                <w:sz w:val="18"/>
                <w:szCs w:val="18"/>
                <w:highlight w:val="none"/>
                <w14:textFill>
                  <w14:solidFill>
                    <w14:schemeClr w14:val="tx1"/>
                  </w14:solidFill>
                </w14:textFill>
              </w:rPr>
              <w:t xml:space="preserve">4</w:t>
            </w:r>
          </w:p>
        </w:tc>
        <w:tc>
          <w:tcPr>
            <w:tcW w:w="1365" w:type="dxa"/>
            <w:shd w:val="clear" w:color="auto" w:fill="FFFFFF"/>
            <w:vAlign w:val="center"/>
          </w:tcPr>
          <w:p>
            <w:pPr>
              <w:widowControl/>
              <w:spacing w:line="0" w:lineRule="atLeast"/>
              <w:jc w:val="center"/>
              <w:rPr>
                <w:rFonts w:ascii="Times New Roman" w:eastAsia="仿宋_GB2312" w:hAnsi="Times New Roman" w:cs="Times New Roman" w:hint="eastAsia"/>
                <w:b/>
                <w:bCs/>
                <w:color w:val="000000" w:themeColor="text1"/>
                <w:kern w:val="0"/>
                <w:sz w:val="18"/>
                <w:szCs w:val="18"/>
                <w:highlight w:val="none"/>
                <w:lang w:eastAsia="zh-CN"/>
                <w14:textFill>
                  <w14:solidFill>
                    <w14:schemeClr w14:val="tx1"/>
                  </w14:solidFill>
                </w14:textFill>
              </w:rPr>
            </w:pPr>
            <w:r>
              <w:rPr>
                <w:rFonts w:eastAsia="仿宋_GB2312" w:cs="Times New Roman" w:hint="eastAsia"/>
                <w:b/>
                <w:bCs/>
                <w:color w:val="000000" w:themeColor="text1"/>
                <w:kern w:val="0"/>
                <w:sz w:val="18"/>
                <w:szCs w:val="18"/>
                <w:highlight w:val="none"/>
                <w:lang w:val="en-US" w:eastAsia="zh-CN"/>
                <w14:textFill>
                  <w14:solidFill>
                    <w14:schemeClr w14:val="tx1"/>
                  </w14:solidFill>
                </w14:textFill>
              </w:rPr>
              <w:t xml:space="preserve">4</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706"/>
          <w:jc w:val="center"/>
        </w:trPr>
        <w:tc>
          <w:tcPr>
            <w:tcW w:w="1002" w:type="dxa"/>
            <w:vMerge/>
            <w:shd w:val="clear" w:color="auto" w:fill="FFFFFF"/>
            <w:vAlign w:val="center"/>
          </w:tcPr>
          <w:p>
            <w:pPr>
              <w:widowControl/>
              <w:spacing w:line="0" w:lineRule="atLeast"/>
              <w:jc w:val="cente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p>
        </w:tc>
        <w:tc>
          <w:tcPr>
            <w:tcW w:w="1000" w:type="dxa"/>
            <w:vMerge/>
            <w:shd w:val="clear" w:color="auto" w:fill="FFFFFF"/>
            <w:vAlign w:val="center"/>
          </w:tcPr>
          <w:p>
            <w:pPr>
              <w:widowControl/>
              <w:spacing w:line="0" w:lineRule="atLeast"/>
              <w:jc w:val="cente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资金分配</w:t>
            </w:r>
          </w:p>
          <w:p>
            <w:pPr>
              <w:widowControl/>
              <w:spacing w:line="0" w:lineRule="atLeast"/>
              <w:jc w:val="cente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合理性</w:t>
            </w:r>
          </w:p>
        </w:tc>
        <w:tc>
          <w:tcPr>
            <w:tcW w:w="1725" w:type="dxa"/>
            <w:shd w:val="clear" w:color="auto" w:fill="FFFFFF"/>
            <w:vAlign w:val="center"/>
          </w:tcPr>
          <w:p>
            <w:pPr>
              <w:widowControl/>
              <w:spacing w:line="0" w:lineRule="atLeast"/>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项目预算资金分配是否有测算依据，与补助单位或地方实际是否相适应，用以反映和考核项目预算资金分配的科学性、合理性情况。</w:t>
            </w:r>
          </w:p>
        </w:tc>
        <w:tc>
          <w:tcPr>
            <w:tcW w:w="5216" w:type="dxa"/>
            <w:shd w:val="clear" w:color="auto" w:fill="FFFFFF"/>
            <w:vAlign w:val="center"/>
          </w:tcPr>
          <w:p>
            <w:pPr>
              <w:widowControl/>
              <w:spacing w:line="0" w:lineRule="atLeast"/>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评价要点：</w:t>
            </w: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br/>
            </w: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①预算资金分配依据是否充分；</w:t>
            </w: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br/>
            </w: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②资金分配额度是否合理，与项目单位或地方实际是否相适应。</w:t>
            </w:r>
          </w:p>
        </w:tc>
        <w:tc>
          <w:tcPr>
            <w:tcW w:w="1304" w:type="dxa"/>
            <w:gridSpan w:val="2"/>
            <w:shd w:val="clear" w:color="auto" w:fill="FFFFFF"/>
            <w:vAlign w:val="center"/>
          </w:tcPr>
          <w:p>
            <w:pPr>
              <w:widowControl/>
              <w:spacing w:line="0" w:lineRule="atLeast"/>
              <w:jc w:val="center"/>
              <w:rPr>
                <w:rFonts w:ascii="Times New Roman" w:eastAsia="仿宋_GB2312" w:hAnsi="Times New Roman" w:cs="Times New Roman" w:hint="default"/>
                <w:b/>
                <w:bCs/>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b/>
                <w:bCs/>
                <w:color w:val="000000" w:themeColor="text1"/>
                <w:kern w:val="0"/>
                <w:sz w:val="18"/>
                <w:szCs w:val="18"/>
                <w:highlight w:val="none"/>
                <w14:textFill>
                  <w14:solidFill>
                    <w14:schemeClr w14:val="tx1"/>
                  </w14:solidFill>
                </w14:textFill>
              </w:rPr>
              <w:t xml:space="preserve">4</w:t>
            </w:r>
          </w:p>
        </w:tc>
        <w:tc>
          <w:tcPr>
            <w:tcW w:w="1365" w:type="dxa"/>
            <w:shd w:val="clear" w:color="auto" w:fill="FFFFFF"/>
            <w:vAlign w:val="center"/>
          </w:tcPr>
          <w:p>
            <w:pPr>
              <w:widowControl/>
              <w:spacing w:line="0" w:lineRule="atLeast"/>
              <w:jc w:val="center"/>
              <w:rPr>
                <w:rFonts w:ascii="Times New Roman" w:eastAsia="仿宋_GB2312" w:hAnsi="Times New Roman" w:cs="Times New Roman" w:hint="eastAsia"/>
                <w:b/>
                <w:bCs/>
                <w:color w:val="000000" w:themeColor="text1"/>
                <w:kern w:val="0"/>
                <w:sz w:val="18"/>
                <w:szCs w:val="18"/>
                <w:highlight w:val="none"/>
                <w:lang w:eastAsia="zh-CN"/>
                <w14:textFill>
                  <w14:solidFill>
                    <w14:schemeClr w14:val="tx1"/>
                  </w14:solidFill>
                </w14:textFill>
              </w:rPr>
            </w:pPr>
            <w:r>
              <w:rPr>
                <w:rFonts w:eastAsia="仿宋_GB2312" w:cs="Times New Roman" w:hint="eastAsia"/>
                <w:b/>
                <w:bCs/>
                <w:color w:val="000000" w:themeColor="text1"/>
                <w:kern w:val="0"/>
                <w:sz w:val="18"/>
                <w:szCs w:val="18"/>
                <w:highlight w:val="none"/>
                <w:lang w:val="en-US" w:eastAsia="zh-CN"/>
                <w14:textFill>
                  <w14:solidFill>
                    <w14:schemeClr w14:val="tx1"/>
                  </w14:solidFill>
                </w14:textFill>
              </w:rPr>
              <w:t xml:space="preserve">4</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415"/>
          <w:jc w:val="center"/>
        </w:trPr>
        <w:tc>
          <w:tcPr>
            <w:tcW w:w="1002" w:type="dxa"/>
            <w:vMerge w:val="restart"/>
            <w:shd w:val="clear" w:color="auto" w:fill="FFFFFF"/>
            <w:vAlign w:val="center"/>
          </w:tcPr>
          <w:p>
            <w:pPr>
              <w:spacing w:line="0" w:lineRule="atLeast"/>
              <w:jc w:val="cente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p>
          <w:p>
            <w:pPr>
              <w:spacing w:line="0" w:lineRule="atLeast"/>
              <w:jc w:val="cente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p>
          <w:p>
            <w:pPr>
              <w:spacing w:line="0" w:lineRule="atLeast"/>
              <w:jc w:val="cente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p>
          <w:p>
            <w:pPr>
              <w:spacing w:line="0" w:lineRule="atLeast"/>
              <w:jc w:val="cente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p>
          <w:p>
            <w:pPr>
              <w:spacing w:line="0" w:lineRule="atLeast"/>
              <w:jc w:val="cente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p>
          <w:p>
            <w:pPr>
              <w:spacing w:line="0" w:lineRule="atLeast"/>
              <w:jc w:val="cente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p>
          <w:p>
            <w:pPr>
              <w:spacing w:line="0" w:lineRule="atLeast"/>
              <w:jc w:val="cente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p>
          <w:p>
            <w:pPr>
              <w:spacing w:line="0" w:lineRule="atLeast"/>
              <w:jc w:val="cente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p>
          <w:p>
            <w:pPr>
              <w:spacing w:line="0" w:lineRule="atLeast"/>
              <w:jc w:val="cente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p>
          <w:p>
            <w:pPr>
              <w:spacing w:line="0" w:lineRule="atLeast"/>
              <w:jc w:val="cente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p>
          <w:p>
            <w:pPr>
              <w:spacing w:line="0" w:lineRule="atLeast"/>
              <w:jc w:val="cente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p>
          <w:p>
            <w:pPr>
              <w:spacing w:line="0" w:lineRule="atLeast"/>
              <w:jc w:val="cente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p>
          <w:p>
            <w:pPr>
              <w:spacing w:line="0" w:lineRule="atLeast"/>
              <w:jc w:val="cente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p>
          <w:p>
            <w:pPr>
              <w:spacing w:line="0" w:lineRule="atLeast"/>
              <w:jc w:val="cente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p>
          <w:p>
            <w:pPr>
              <w:spacing w:line="0" w:lineRule="atLeast"/>
              <w:jc w:val="cente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p>
          <w:p>
            <w:pPr>
              <w:spacing w:line="0" w:lineRule="atLeast"/>
              <w:jc w:val="cente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过程</w:t>
            </w:r>
          </w:p>
          <w:p>
            <w:pPr>
              <w:widowControl/>
              <w:spacing w:line="0" w:lineRule="atLeast"/>
              <w:jc w:val="cente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　　</w:t>
            </w:r>
          </w:p>
        </w:tc>
        <w:tc>
          <w:tcPr>
            <w:tcW w:w="1000"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资金管理</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资金到位率</w:t>
            </w:r>
          </w:p>
        </w:tc>
        <w:tc>
          <w:tcPr>
            <w:tcW w:w="1725" w:type="dxa"/>
            <w:shd w:val="clear" w:color="000000" w:fill="FFFFFF"/>
            <w:vAlign w:val="center"/>
          </w:tcPr>
          <w:p>
            <w:pPr>
              <w:widowControl/>
              <w:spacing w:line="0" w:lineRule="atLeast"/>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实际到位资金与预算资金的比率，用以反映和考核资金落实情况对项目实施的总体保障程度。</w:t>
            </w:r>
          </w:p>
        </w:tc>
        <w:tc>
          <w:tcPr>
            <w:tcW w:w="5216" w:type="dxa"/>
            <w:shd w:val="clear" w:color="000000" w:fill="FFFFFF"/>
            <w:vAlign w:val="center"/>
          </w:tcPr>
          <w:p>
            <w:pPr>
              <w:widowControl/>
              <w:spacing w:line="0" w:lineRule="atLeast"/>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资金到位率=（实际到位资金/预算资金）×100%。</w:t>
            </w:r>
          </w:p>
          <w:p>
            <w:pPr>
              <w:widowControl/>
              <w:spacing w:line="0" w:lineRule="atLeast"/>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实际到位资金：一定时期（本年度或项目期）内落实到具体项目的资金。</w:t>
            </w:r>
          </w:p>
          <w:p>
            <w:pPr>
              <w:widowControl/>
              <w:spacing w:line="0" w:lineRule="atLeast"/>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预算资金：一定时期（本年度或项目期）内预算安排到具体项目的资金。</w:t>
            </w:r>
          </w:p>
        </w:tc>
        <w:tc>
          <w:tcPr>
            <w:tcW w:w="1304" w:type="dxa"/>
            <w:gridSpan w:val="2"/>
            <w:shd w:val="clear" w:color="000000" w:fill="FFFFFF"/>
            <w:vAlign w:val="center"/>
          </w:tcPr>
          <w:p>
            <w:pPr>
              <w:widowControl/>
              <w:spacing w:line="0" w:lineRule="atLeast"/>
              <w:jc w:val="center"/>
              <w:rPr>
                <w:rFonts w:ascii="Times New Roman" w:eastAsia="仿宋_GB2312" w:hAnsi="Times New Roman" w:cs="Times New Roman" w:hint="default"/>
                <w:b/>
                <w:bCs/>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b/>
                <w:bCs/>
                <w:color w:val="000000" w:themeColor="text1"/>
                <w:kern w:val="0"/>
                <w:sz w:val="18"/>
                <w:szCs w:val="18"/>
                <w:highlight w:val="none"/>
                <w14:textFill>
                  <w14:solidFill>
                    <w14:schemeClr w14:val="tx1"/>
                  </w14:solidFill>
                </w14:textFill>
              </w:rPr>
              <w:t xml:space="preserve">4</w:t>
            </w:r>
          </w:p>
        </w:tc>
        <w:tc>
          <w:tcPr>
            <w:tcW w:w="1365" w:type="dxa"/>
            <w:shd w:val="clear" w:color="000000" w:fill="FFFFFF"/>
            <w:vAlign w:val="center"/>
          </w:tcPr>
          <w:p>
            <w:pPr>
              <w:widowControl/>
              <w:spacing w:line="0" w:lineRule="atLeast"/>
              <w:jc w:val="center"/>
              <w:rPr>
                <w:rFonts w:ascii="Times New Roman" w:eastAsia="仿宋_GB2312" w:hAnsi="Times New Roman" w:cs="Times New Roman" w:hint="eastAsia"/>
                <w:b/>
                <w:bCs/>
                <w:color w:val="000000" w:themeColor="text1"/>
                <w:kern w:val="0"/>
                <w:sz w:val="18"/>
                <w:szCs w:val="18"/>
                <w:highlight w:val="none"/>
                <w:lang w:eastAsia="zh-CN"/>
                <w14:textFill>
                  <w14:solidFill>
                    <w14:schemeClr w14:val="tx1"/>
                  </w14:solidFill>
                </w14:textFill>
              </w:rPr>
            </w:pPr>
            <w:r>
              <w:rPr>
                <w:rFonts w:eastAsia="仿宋_GB2312" w:cs="Times New Roman" w:hint="eastAsia"/>
                <w:b/>
                <w:bCs/>
                <w:color w:val="000000" w:themeColor="text1"/>
                <w:kern w:val="0"/>
                <w:sz w:val="18"/>
                <w:szCs w:val="18"/>
                <w:highlight w:val="none"/>
                <w:lang w:val="en-US" w:eastAsia="zh-CN"/>
                <w14:textFill>
                  <w14:solidFill>
                    <w14:schemeClr w14:val="tx1"/>
                  </w14:solidFill>
                </w14:textFill>
              </w:rPr>
              <w:t xml:space="preserve">4</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320"/>
          <w:jc w:val="center"/>
        </w:trPr>
        <w:tc>
          <w:tcPr>
            <w:tcW w:w="1002" w:type="dxa"/>
            <w:vMerge/>
            <w:shd w:val="clear" w:color="auto" w:fill="FFFFFF"/>
            <w:vAlign w:val="center"/>
          </w:tcPr>
          <w:p>
            <w:pPr>
              <w:spacing w:line="0" w:lineRule="atLeast"/>
              <w:jc w:val="cente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p>
        </w:tc>
        <w:tc>
          <w:tcPr>
            <w:tcW w:w="1000" w:type="dxa"/>
            <w:vMerge/>
            <w:shd w:val="clear" w:color="auto" w:fill="FFFFFF"/>
            <w:vAlign w:val="center"/>
          </w:tcPr>
          <w:p>
            <w:pPr>
              <w:spacing w:line="0" w:lineRule="atLeast"/>
              <w:jc w:val="cente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预算执行率</w:t>
            </w:r>
          </w:p>
        </w:tc>
        <w:tc>
          <w:tcPr>
            <w:tcW w:w="1725" w:type="dxa"/>
            <w:shd w:val="clear" w:color="auto" w:fill="FFFFFF"/>
            <w:vAlign w:val="center"/>
          </w:tcPr>
          <w:p>
            <w:pPr>
              <w:widowControl/>
              <w:spacing w:line="0" w:lineRule="atLeast"/>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项目预算资金是否按照计划执行，用以反映或考核项目预算执行情况。</w:t>
            </w:r>
          </w:p>
        </w:tc>
        <w:tc>
          <w:tcPr>
            <w:tcW w:w="5216" w:type="dxa"/>
            <w:shd w:val="clear" w:color="auto" w:fill="FFFFFF"/>
            <w:vAlign w:val="center"/>
          </w:tcPr>
          <w:p>
            <w:pPr>
              <w:widowControl/>
              <w:spacing w:line="0" w:lineRule="atLeast"/>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预算执行率=（实际支出资金/实际到位资金）×100%。</w:t>
            </w: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br/>
            </w: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实际支出资金：一定时期（本年度或项目期）内项目实际拨付的资金。</w:t>
            </w:r>
          </w:p>
        </w:tc>
        <w:tc>
          <w:tcPr>
            <w:tcW w:w="1304" w:type="dxa"/>
            <w:gridSpan w:val="2"/>
            <w:shd w:val="clear" w:color="auto" w:fill="FFFFFF"/>
            <w:vAlign w:val="center"/>
          </w:tcPr>
          <w:p>
            <w:pPr>
              <w:widowControl/>
              <w:spacing w:line="0" w:lineRule="atLeast"/>
              <w:jc w:val="center"/>
              <w:rPr>
                <w:rFonts w:ascii="Times New Roman" w:eastAsia="仿宋_GB2312" w:hAnsi="Times New Roman" w:cs="Times New Roman" w:hint="default"/>
                <w:b/>
                <w:bCs/>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b/>
                <w:bCs/>
                <w:color w:val="000000" w:themeColor="text1"/>
                <w:kern w:val="0"/>
                <w:sz w:val="18"/>
                <w:szCs w:val="18"/>
                <w:highlight w:val="none"/>
                <w14:textFill>
                  <w14:solidFill>
                    <w14:schemeClr w14:val="tx1"/>
                  </w14:solidFill>
                </w14:textFill>
              </w:rPr>
              <w:t xml:space="preserve">4</w:t>
            </w:r>
          </w:p>
        </w:tc>
        <w:tc>
          <w:tcPr>
            <w:tcW w:w="1365" w:type="dxa"/>
            <w:shd w:val="clear" w:color="auto" w:fill="FFFFFF"/>
            <w:vAlign w:val="center"/>
          </w:tcPr>
          <w:p>
            <w:pPr>
              <w:shd w:val="clear" w:color="auto" w:fill="auto"/>
              <w:spacing w:line="600" w:lineRule="exact"/>
              <w:jc w:val="center"/>
              <w:outlineLvl w:val="0"/>
              <w:rPr>
                <w:rFonts w:ascii="Times New Roman" w:eastAsia="仿宋_GB2312" w:hAnsi="Times New Roman" w:cs="Times New Roman" w:hint="default"/>
                <w:b/>
                <w:bCs/>
                <w:color w:val="000000" w:themeColor="text1"/>
                <w:kern w:val="0"/>
                <w:sz w:val="18"/>
                <w:szCs w:val="18"/>
                <w:highlight w:val="none"/>
                <w:lang w:val="en-US" w:eastAsia="zh-CN"/>
                <w14:textFill>
                  <w14:solidFill>
                    <w14:schemeClr w14:val="tx1"/>
                  </w14:solidFill>
                </w14:textFill>
              </w:rPr>
            </w:pPr>
            <w:r>
              <w:rPr>
                <w:rFonts w:eastAsia="仿宋_GB2312" w:cs="Times New Roman" w:hint="eastAsia"/>
                <w:b/>
                <w:bCs/>
                <w:color w:val="000000" w:themeColor="text1"/>
                <w:kern w:val="0"/>
                <w:sz w:val="18"/>
                <w:szCs w:val="18"/>
                <w:highlight w:val="none"/>
                <w:lang w:val="en-US" w:eastAsia="zh-CN"/>
                <w14:textFill>
                  <w14:solidFill>
                    <w14:schemeClr w14:val="tx1"/>
                  </w14:solidFill>
                </w14:textFill>
              </w:rPr>
              <w:t xml:space="preserve">4</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2076"/>
          <w:jc w:val="center"/>
        </w:trPr>
        <w:tc>
          <w:tcPr>
            <w:tcW w:w="1002" w:type="dxa"/>
            <w:vMerge/>
            <w:shd w:val="clear" w:color="auto" w:fill="FFFFFF"/>
            <w:vAlign w:val="center"/>
          </w:tcPr>
          <w:p>
            <w:pPr>
              <w:spacing w:line="0" w:lineRule="atLeast"/>
              <w:jc w:val="cente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p>
        </w:tc>
        <w:tc>
          <w:tcPr>
            <w:tcW w:w="1000" w:type="dxa"/>
            <w:shd w:val="clear" w:color="auto" w:fill="FFFFFF"/>
            <w:vAlign w:val="center"/>
          </w:tcPr>
          <w:p>
            <w:pPr>
              <w:widowControl/>
              <w:spacing w:line="0" w:lineRule="atLeast"/>
              <w:jc w:val="cente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资金管理</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资金使用</w:t>
            </w:r>
          </w:p>
          <w:p>
            <w:pPr>
              <w:widowControl/>
              <w:spacing w:line="0" w:lineRule="atLeast"/>
              <w:jc w:val="cente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合规性</w:t>
            </w:r>
          </w:p>
        </w:tc>
        <w:tc>
          <w:tcPr>
            <w:tcW w:w="1725" w:type="dxa"/>
            <w:shd w:val="clear" w:color="000000" w:fill="FFFFFF"/>
            <w:vAlign w:val="center"/>
          </w:tcPr>
          <w:p>
            <w:pPr>
              <w:widowControl/>
              <w:spacing w:line="0" w:lineRule="atLeast"/>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项目资金使用是否符合相关的财务管理制度规定，用以反映和考核项目资金的规范运行情况。</w:t>
            </w:r>
          </w:p>
        </w:tc>
        <w:tc>
          <w:tcPr>
            <w:tcW w:w="5216" w:type="dxa"/>
            <w:shd w:val="clear" w:color="000000" w:fill="FFFFFF"/>
            <w:vAlign w:val="center"/>
          </w:tcPr>
          <w:p>
            <w:pPr>
              <w:widowControl/>
              <w:spacing w:line="0" w:lineRule="atLeast"/>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评价要点：</w:t>
            </w: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br/>
            </w: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①是否符合国家财经法规和财务管理制度以及有关专项资金管理办法的规定；</w:t>
            </w: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br/>
            </w: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②资金的拨付是否有完整的审批程序和手续；</w:t>
            </w: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br/>
            </w: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③是否符合项目预算批复或合同规定的用途；</w:t>
            </w: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br/>
            </w: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④是否存在截留、挤占、挪用、虚列支出等情况。</w:t>
            </w:r>
          </w:p>
        </w:tc>
        <w:tc>
          <w:tcPr>
            <w:tcW w:w="1304" w:type="dxa"/>
            <w:gridSpan w:val="2"/>
            <w:shd w:val="clear" w:color="000000" w:fill="FFFFFF"/>
            <w:vAlign w:val="center"/>
          </w:tcPr>
          <w:p>
            <w:pPr>
              <w:widowControl/>
              <w:spacing w:line="0" w:lineRule="atLeast"/>
              <w:jc w:val="center"/>
              <w:rPr>
                <w:rFonts w:ascii="Times New Roman" w:eastAsia="仿宋_GB2312" w:hAnsi="Times New Roman" w:cs="Times New Roman" w:hint="default"/>
                <w:b/>
                <w:bCs/>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b/>
                <w:bCs/>
                <w:color w:val="000000" w:themeColor="text1"/>
                <w:kern w:val="0"/>
                <w:sz w:val="18"/>
                <w:szCs w:val="18"/>
                <w:highlight w:val="none"/>
                <w14:textFill>
                  <w14:solidFill>
                    <w14:schemeClr w14:val="tx1"/>
                  </w14:solidFill>
                </w14:textFill>
              </w:rPr>
              <w:t xml:space="preserve">4</w:t>
            </w:r>
          </w:p>
        </w:tc>
        <w:tc>
          <w:tcPr>
            <w:tcW w:w="1365" w:type="dxa"/>
            <w:shd w:val="clear" w:color="000000" w:fill="FFFFFF"/>
            <w:vAlign w:val="center"/>
          </w:tcPr>
          <w:p>
            <w:pPr>
              <w:widowControl/>
              <w:spacing w:line="0" w:lineRule="atLeast"/>
              <w:jc w:val="center"/>
              <w:rPr>
                <w:rFonts w:ascii="Times New Roman" w:eastAsia="仿宋_GB2312" w:hAnsi="Times New Roman" w:cs="Times New Roman" w:hint="eastAsia"/>
                <w:b/>
                <w:bCs/>
                <w:color w:val="000000" w:themeColor="text1"/>
                <w:kern w:val="0"/>
                <w:sz w:val="18"/>
                <w:szCs w:val="18"/>
                <w:highlight w:val="none"/>
                <w:lang w:eastAsia="zh-CN"/>
                <w14:textFill>
                  <w14:solidFill>
                    <w14:schemeClr w14:val="tx1"/>
                  </w14:solidFill>
                </w14:textFill>
              </w:rPr>
            </w:pPr>
            <w:r>
              <w:rPr>
                <w:rFonts w:eastAsia="仿宋_GB2312" w:cs="Times New Roman" w:hint="eastAsia"/>
                <w:b/>
                <w:bCs/>
                <w:color w:val="000000" w:themeColor="text1"/>
                <w:kern w:val="0"/>
                <w:sz w:val="18"/>
                <w:szCs w:val="18"/>
                <w:highlight w:val="none"/>
                <w:lang w:val="en-US" w:eastAsia="zh-CN"/>
                <w14:textFill>
                  <w14:solidFill>
                    <w14:schemeClr w14:val="tx1"/>
                  </w14:solidFill>
                </w14:textFill>
              </w:rPr>
              <w:t xml:space="preserve">4</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797"/>
          <w:jc w:val="center"/>
        </w:trPr>
        <w:tc>
          <w:tcPr>
            <w:tcW w:w="1002" w:type="dxa"/>
            <w:vMerge/>
            <w:shd w:val="clear" w:color="auto" w:fill="FFFFFF"/>
            <w:vAlign w:val="center"/>
          </w:tcPr>
          <w:p>
            <w:pPr>
              <w:spacing w:line="0" w:lineRule="atLeast"/>
              <w:jc w:val="cente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p>
        </w:tc>
        <w:tc>
          <w:tcPr>
            <w:tcW w:w="1000"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组织实施</w:t>
            </w:r>
          </w:p>
          <w:p>
            <w:pPr>
              <w:spacing w:line="0" w:lineRule="atLeast"/>
              <w:jc w:val="cente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　</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管理制度</w:t>
            </w:r>
          </w:p>
          <w:p>
            <w:pPr>
              <w:widowControl/>
              <w:spacing w:line="0" w:lineRule="atLeast"/>
              <w:jc w:val="cente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健全性</w:t>
            </w:r>
          </w:p>
        </w:tc>
        <w:tc>
          <w:tcPr>
            <w:tcW w:w="1725" w:type="dxa"/>
            <w:shd w:val="clear" w:color="000000" w:fill="FFFFFF"/>
            <w:vAlign w:val="center"/>
          </w:tcPr>
          <w:p>
            <w:pPr>
              <w:widowControl/>
              <w:spacing w:line="0" w:lineRule="atLeast"/>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项目实施单位的财务和业务管理制度是否健全，用以反映和考核财务和业务管理制度对项目顺利实施的保障情况。</w:t>
            </w:r>
          </w:p>
        </w:tc>
        <w:tc>
          <w:tcPr>
            <w:tcW w:w="5216" w:type="dxa"/>
            <w:shd w:val="clear" w:color="000000" w:fill="FFFFFF"/>
            <w:vAlign w:val="center"/>
          </w:tcPr>
          <w:p>
            <w:pPr>
              <w:widowControl/>
              <w:spacing w:line="0" w:lineRule="atLeast"/>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评价要点：</w:t>
            </w: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br/>
            </w: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①是否已制定或具有相应的财务和业务管理制度；</w:t>
            </w: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br/>
            </w: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②财务和业务管理制度是否合法、合规、完整。</w:t>
            </w:r>
          </w:p>
        </w:tc>
        <w:tc>
          <w:tcPr>
            <w:tcW w:w="1304" w:type="dxa"/>
            <w:gridSpan w:val="2"/>
            <w:shd w:val="clear" w:color="000000" w:fill="FFFFFF"/>
            <w:vAlign w:val="center"/>
          </w:tcPr>
          <w:p>
            <w:pPr>
              <w:widowControl/>
              <w:spacing w:line="0" w:lineRule="atLeast"/>
              <w:jc w:val="center"/>
              <w:rPr>
                <w:rFonts w:ascii="Times New Roman" w:eastAsia="仿宋_GB2312" w:hAnsi="Times New Roman" w:cs="Times New Roman" w:hint="default"/>
                <w:b/>
                <w:bCs/>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b/>
                <w:bCs/>
                <w:color w:val="000000" w:themeColor="text1"/>
                <w:kern w:val="0"/>
                <w:sz w:val="18"/>
                <w:szCs w:val="18"/>
                <w:highlight w:val="none"/>
                <w14:textFill>
                  <w14:solidFill>
                    <w14:schemeClr w14:val="tx1"/>
                  </w14:solidFill>
                </w14:textFill>
              </w:rPr>
              <w:t xml:space="preserve">4</w:t>
            </w:r>
          </w:p>
        </w:tc>
        <w:tc>
          <w:tcPr>
            <w:tcW w:w="1365" w:type="dxa"/>
            <w:shd w:val="clear" w:color="000000" w:fill="FFFFFF"/>
            <w:vAlign w:val="center"/>
          </w:tcPr>
          <w:p>
            <w:pPr>
              <w:widowControl/>
              <w:spacing w:line="0" w:lineRule="atLeast"/>
              <w:jc w:val="center"/>
              <w:rPr>
                <w:rFonts w:ascii="Times New Roman" w:eastAsia="仿宋_GB2312" w:hAnsi="Times New Roman" w:cs="Times New Roman" w:hint="eastAsia"/>
                <w:b/>
                <w:bCs/>
                <w:color w:val="000000" w:themeColor="text1"/>
                <w:kern w:val="0"/>
                <w:sz w:val="18"/>
                <w:szCs w:val="18"/>
                <w:highlight w:val="none"/>
                <w:lang w:eastAsia="zh-CN"/>
                <w14:textFill>
                  <w14:solidFill>
                    <w14:schemeClr w14:val="tx1"/>
                  </w14:solidFill>
                </w14:textFill>
              </w:rPr>
            </w:pPr>
            <w:r>
              <w:rPr>
                <w:rFonts w:eastAsia="仿宋_GB2312" w:cs="Times New Roman" w:hint="eastAsia"/>
                <w:b/>
                <w:bCs/>
                <w:color w:val="000000" w:themeColor="text1"/>
                <w:kern w:val="0"/>
                <w:sz w:val="18"/>
                <w:szCs w:val="18"/>
                <w:highlight w:val="none"/>
                <w:lang w:val="en-US" w:eastAsia="zh-CN"/>
                <w14:textFill>
                  <w14:solidFill>
                    <w14:schemeClr w14:val="tx1"/>
                  </w14:solidFill>
                </w14:textFill>
              </w:rPr>
              <w:t xml:space="preserve">4</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769"/>
          <w:jc w:val="center"/>
        </w:trPr>
        <w:tc>
          <w:tcPr>
            <w:tcW w:w="1002" w:type="dxa"/>
            <w:vMerge/>
            <w:shd w:val="clear" w:color="auto" w:fill="FFFFFF"/>
            <w:vAlign w:val="center"/>
          </w:tcPr>
          <w:p>
            <w:pPr>
              <w:widowControl/>
              <w:spacing w:line="0" w:lineRule="atLeast"/>
              <w:jc w:val="cente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p>
        </w:tc>
        <w:tc>
          <w:tcPr>
            <w:tcW w:w="1000" w:type="dxa"/>
            <w:vMerge/>
            <w:shd w:val="clear" w:color="auto" w:fill="FFFFFF"/>
            <w:vAlign w:val="center"/>
          </w:tcPr>
          <w:p>
            <w:pPr>
              <w:widowControl/>
              <w:spacing w:line="0" w:lineRule="atLeast"/>
              <w:jc w:val="cente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制度执行</w:t>
            </w:r>
          </w:p>
          <w:p>
            <w:pPr>
              <w:widowControl/>
              <w:spacing w:line="0" w:lineRule="atLeast"/>
              <w:jc w:val="cente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有效性</w:t>
            </w:r>
          </w:p>
        </w:tc>
        <w:tc>
          <w:tcPr>
            <w:tcW w:w="1725" w:type="dxa"/>
            <w:shd w:val="clear" w:color="000000" w:fill="FFFFFF"/>
            <w:vAlign w:val="center"/>
          </w:tcPr>
          <w:p>
            <w:pPr>
              <w:widowControl/>
              <w:spacing w:line="0" w:lineRule="atLeast"/>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项目实施是否符合相关管理规定，用以反映和考核相关管理制度的有效执行情况。</w:t>
            </w:r>
          </w:p>
        </w:tc>
        <w:tc>
          <w:tcPr>
            <w:tcW w:w="5216" w:type="dxa"/>
            <w:shd w:val="clear" w:color="000000" w:fill="FFFFFF"/>
            <w:vAlign w:val="center"/>
          </w:tcPr>
          <w:p>
            <w:pPr>
              <w:widowControl/>
              <w:spacing w:line="0" w:lineRule="atLeast"/>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评价要点：</w:t>
            </w: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br/>
            </w: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①是否遵守相关法律法规和相关管理规定；</w:t>
            </w: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br/>
            </w: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②项目调整及支出调整手续是否完备；</w:t>
            </w: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br/>
            </w: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③项目合同书、验收报告、技术鉴定等资料是否齐全并及时归档；</w:t>
            </w: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br/>
            </w: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④项目实施的人员条件、场地设备、信息支撑等是否落实到位。</w:t>
            </w:r>
          </w:p>
        </w:tc>
        <w:tc>
          <w:tcPr>
            <w:tcW w:w="1304" w:type="dxa"/>
            <w:gridSpan w:val="2"/>
            <w:shd w:val="clear" w:color="000000" w:fill="FFFFFF"/>
            <w:vAlign w:val="center"/>
          </w:tcPr>
          <w:p>
            <w:pPr>
              <w:widowControl/>
              <w:spacing w:line="0" w:lineRule="atLeast"/>
              <w:jc w:val="center"/>
              <w:rPr>
                <w:rFonts w:ascii="Times New Roman" w:eastAsia="仿宋_GB2312" w:hAnsi="Times New Roman" w:cs="Times New Roman" w:hint="default"/>
                <w:b/>
                <w:bCs/>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b/>
                <w:bCs/>
                <w:color w:val="000000" w:themeColor="text1"/>
                <w:kern w:val="0"/>
                <w:sz w:val="18"/>
                <w:szCs w:val="18"/>
                <w:highlight w:val="none"/>
                <w14:textFill>
                  <w14:solidFill>
                    <w14:schemeClr w14:val="tx1"/>
                  </w14:solidFill>
                </w14:textFill>
              </w:rPr>
              <w:t xml:space="preserve">4</w:t>
            </w:r>
          </w:p>
        </w:tc>
        <w:tc>
          <w:tcPr>
            <w:tcW w:w="1365" w:type="dxa"/>
            <w:shd w:val="clear" w:color="000000" w:fill="FFFFFF"/>
            <w:vAlign w:val="center"/>
          </w:tcPr>
          <w:p>
            <w:pPr>
              <w:widowControl/>
              <w:spacing w:line="0" w:lineRule="atLeast"/>
              <w:jc w:val="center"/>
              <w:rPr>
                <w:rFonts w:ascii="Times New Roman" w:eastAsia="仿宋_GB2312" w:hAnsi="Times New Roman" w:cs="Times New Roman" w:hint="eastAsia"/>
                <w:b/>
                <w:bCs/>
                <w:color w:val="000000" w:themeColor="text1"/>
                <w:kern w:val="0"/>
                <w:sz w:val="18"/>
                <w:szCs w:val="18"/>
                <w:highlight w:val="none"/>
                <w:lang w:eastAsia="zh-CN"/>
                <w14:textFill>
                  <w14:solidFill>
                    <w14:schemeClr w14:val="tx1"/>
                  </w14:solidFill>
                </w14:textFill>
              </w:rPr>
            </w:pPr>
            <w:r>
              <w:rPr>
                <w:rFonts w:eastAsia="仿宋_GB2312" w:cs="Times New Roman" w:hint="eastAsia"/>
                <w:b/>
                <w:bCs/>
                <w:color w:val="000000" w:themeColor="text1"/>
                <w:kern w:val="0"/>
                <w:sz w:val="18"/>
                <w:szCs w:val="18"/>
                <w:highlight w:val="none"/>
                <w:lang w:val="en-US" w:eastAsia="zh-CN"/>
                <w14:textFill>
                  <w14:solidFill>
                    <w14:schemeClr w14:val="tx1"/>
                  </w14:solidFill>
                </w14:textFill>
              </w:rPr>
              <w:t xml:space="preserve">4</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917"/>
          <w:jc w:val="center"/>
        </w:trPr>
        <w:tc>
          <w:tcPr>
            <w:tcW w:w="1002"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产出</w:t>
            </w:r>
          </w:p>
        </w:tc>
        <w:tc>
          <w:tcPr>
            <w:tcW w:w="1000" w:type="dxa"/>
            <w:shd w:val="clear" w:color="auto" w:fill="FFFFFF"/>
            <w:vAlign w:val="center"/>
          </w:tcPr>
          <w:p>
            <w:pPr>
              <w:widowControl/>
              <w:spacing w:line="0" w:lineRule="atLeast"/>
              <w:jc w:val="cente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产出数量</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实际完成率</w:t>
            </w:r>
          </w:p>
        </w:tc>
        <w:tc>
          <w:tcPr>
            <w:tcW w:w="1725" w:type="dxa"/>
            <w:shd w:val="clear" w:color="000000" w:fill="FFFFFF"/>
            <w:vAlign w:val="center"/>
          </w:tcPr>
          <w:p>
            <w:pPr>
              <w:widowControl/>
              <w:spacing w:line="0" w:lineRule="atLeast"/>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项目实施的实际产出数与计划产出数的比率，用以反映和考核项目产出数量目标的实现程度。</w:t>
            </w:r>
          </w:p>
        </w:tc>
        <w:tc>
          <w:tcPr>
            <w:tcW w:w="5216" w:type="dxa"/>
            <w:shd w:val="clear" w:color="000000" w:fill="FFFFFF"/>
            <w:vAlign w:val="center"/>
          </w:tcPr>
          <w:p>
            <w:pPr>
              <w:widowControl/>
              <w:spacing w:line="0" w:lineRule="atLeast"/>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实际完成率=（实际产出数/计划产出数）×100%。</w:t>
            </w: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br/>
            </w: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实际产出数：一定时期（本年度或项目期）内项目实际产出的产品或提供的服务数量。</w:t>
            </w: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br/>
            </w: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计划产出数：项目绩效目标确定的在一定时期（本年度或项目期）内计划产出的产品或提供的服务数量。</w:t>
            </w:r>
          </w:p>
        </w:tc>
        <w:tc>
          <w:tcPr>
            <w:tcW w:w="1304" w:type="dxa"/>
            <w:gridSpan w:val="2"/>
            <w:shd w:val="clear" w:color="000000" w:fill="FFFFFF"/>
            <w:vAlign w:val="center"/>
          </w:tcPr>
          <w:p>
            <w:pPr>
              <w:widowControl/>
              <w:spacing w:line="0" w:lineRule="atLeast"/>
              <w:jc w:val="center"/>
              <w:rPr>
                <w:rFonts w:ascii="Times New Roman" w:eastAsia="仿宋_GB2312" w:hAnsi="Times New Roman" w:cs="Times New Roman" w:hint="default"/>
                <w:b/>
                <w:bCs/>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b/>
                <w:bCs/>
                <w:color w:val="000000" w:themeColor="text1"/>
                <w:kern w:val="0"/>
                <w:sz w:val="18"/>
                <w:szCs w:val="18"/>
                <w:highlight w:val="none"/>
                <w14:textFill>
                  <w14:solidFill>
                    <w14:schemeClr w14:val="tx1"/>
                  </w14:solidFill>
                </w14:textFill>
              </w:rPr>
              <w:t xml:space="preserve">10</w:t>
            </w:r>
          </w:p>
        </w:tc>
        <w:tc>
          <w:tcPr>
            <w:tcW w:w="1365" w:type="dxa"/>
            <w:shd w:val="clear" w:color="000000" w:fill="FFFFFF"/>
            <w:vAlign w:val="center"/>
          </w:tcPr>
          <w:p>
            <w:pPr>
              <w:widowControl/>
              <w:spacing w:line="0" w:lineRule="atLeast"/>
              <w:jc w:val="center"/>
              <w:rPr>
                <w:rFonts w:ascii="Times New Roman" w:eastAsia="仿宋_GB2312" w:hAnsi="Times New Roman" w:cs="Times New Roman" w:hint="default"/>
                <w:b/>
                <w:bCs/>
                <w:color w:val="000000" w:themeColor="text1"/>
                <w:kern w:val="0"/>
                <w:sz w:val="18"/>
                <w:szCs w:val="18"/>
                <w:highlight w:val="none"/>
                <w:lang w:val="en-US" w:eastAsia="zh-CN"/>
                <w14:textFill>
                  <w14:solidFill>
                    <w14:schemeClr w14:val="tx1"/>
                  </w14:solidFill>
                </w14:textFill>
              </w:rPr>
            </w:pPr>
            <w:r>
              <w:rPr>
                <w:rFonts w:eastAsia="仿宋_GB2312" w:cs="Times New Roman" w:hint="eastAsia"/>
                <w:b/>
                <w:bCs/>
                <w:color w:val="000000" w:themeColor="text1"/>
                <w:kern w:val="0"/>
                <w:sz w:val="18"/>
                <w:szCs w:val="18"/>
                <w:highlight w:val="none"/>
                <w:lang w:val="en-US" w:eastAsia="zh-CN"/>
                <w14:textFill>
                  <w14:solidFill>
                    <w14:schemeClr w14:val="tx1"/>
                  </w14:solidFill>
                </w14:textFill>
              </w:rPr>
              <w:t xml:space="preserve">10</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773"/>
          <w:jc w:val="center"/>
        </w:trPr>
        <w:tc>
          <w:tcPr>
            <w:tcW w:w="1002" w:type="dxa"/>
            <w:vMerge/>
            <w:shd w:val="clear" w:color="auto" w:fill="FFFFFF"/>
            <w:vAlign w:val="center"/>
          </w:tcPr>
          <w:p>
            <w:pPr>
              <w:widowControl/>
              <w:spacing w:line="0" w:lineRule="atLeast"/>
              <w:jc w:val="cente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p>
        </w:tc>
        <w:tc>
          <w:tcPr>
            <w:tcW w:w="1000" w:type="dxa"/>
            <w:shd w:val="clear" w:color="auto" w:fill="FFFFFF"/>
            <w:vAlign w:val="center"/>
          </w:tcPr>
          <w:p>
            <w:pPr>
              <w:widowControl/>
              <w:spacing w:line="0" w:lineRule="atLeast"/>
              <w:jc w:val="cente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产出质量</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质量达标率</w:t>
            </w:r>
          </w:p>
        </w:tc>
        <w:tc>
          <w:tcPr>
            <w:tcW w:w="1725" w:type="dxa"/>
            <w:shd w:val="clear" w:color="000000" w:fill="FFFFFF"/>
            <w:vAlign w:val="center"/>
          </w:tcPr>
          <w:p>
            <w:pPr>
              <w:widowControl/>
              <w:spacing w:line="0" w:lineRule="atLeast"/>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项目完成的质量达标产出数与实际产出数的比率，用以反映和考核项目产出质量目标的实现程度。</w:t>
            </w:r>
          </w:p>
        </w:tc>
        <w:tc>
          <w:tcPr>
            <w:tcW w:w="5216" w:type="dxa"/>
            <w:shd w:val="clear" w:color="000000" w:fill="FFFFFF"/>
            <w:vAlign w:val="center"/>
          </w:tcPr>
          <w:p>
            <w:pPr>
              <w:widowControl/>
              <w:spacing w:line="0" w:lineRule="atLeast"/>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质量达标率=（质量达标产出数/实际产出数）×100%。</w:t>
            </w:r>
          </w:p>
          <w:p>
            <w:pPr>
              <w:widowControl/>
              <w:spacing w:line="0" w:lineRule="atLeast"/>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gridSpan w:val="2"/>
            <w:shd w:val="clear" w:color="000000" w:fill="FFFFFF"/>
            <w:vAlign w:val="center"/>
          </w:tcPr>
          <w:p>
            <w:pPr>
              <w:widowControl/>
              <w:spacing w:line="0" w:lineRule="atLeast"/>
              <w:jc w:val="center"/>
              <w:rPr>
                <w:rFonts w:ascii="Times New Roman" w:eastAsia="仿宋_GB2312" w:hAnsi="Times New Roman" w:cs="Times New Roman" w:hint="default"/>
                <w:b/>
                <w:bCs/>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b/>
                <w:bCs/>
                <w:color w:val="000000" w:themeColor="text1"/>
                <w:kern w:val="0"/>
                <w:sz w:val="18"/>
                <w:szCs w:val="18"/>
                <w:highlight w:val="none"/>
                <w14:textFill>
                  <w14:solidFill>
                    <w14:schemeClr w14:val="tx1"/>
                  </w14:solidFill>
                </w14:textFill>
              </w:rPr>
              <w:t xml:space="preserve">10</w:t>
            </w:r>
          </w:p>
        </w:tc>
        <w:tc>
          <w:tcPr>
            <w:tcW w:w="1365" w:type="dxa"/>
            <w:shd w:val="clear" w:color="000000" w:fill="FFFFFF"/>
            <w:vAlign w:val="center"/>
          </w:tcPr>
          <w:p>
            <w:pPr>
              <w:widowControl/>
              <w:spacing w:line="0" w:lineRule="atLeast"/>
              <w:jc w:val="center"/>
              <w:rPr>
                <w:rFonts w:ascii="Times New Roman" w:eastAsia="仿宋_GB2312" w:hAnsi="Times New Roman" w:cs="Times New Roman" w:hint="default"/>
                <w:b/>
                <w:bCs/>
                <w:color w:val="000000" w:themeColor="text1"/>
                <w:kern w:val="0"/>
                <w:sz w:val="18"/>
                <w:szCs w:val="18"/>
                <w:highlight w:val="none"/>
                <w:lang w:val="en-US" w:eastAsia="zh-CN"/>
                <w14:textFill>
                  <w14:solidFill>
                    <w14:schemeClr w14:val="tx1"/>
                  </w14:solidFill>
                </w14:textFill>
              </w:rPr>
            </w:pPr>
            <w:r>
              <w:rPr>
                <w:rFonts w:eastAsia="仿宋_GB2312" w:cs="Times New Roman" w:hint="eastAsia"/>
                <w:b/>
                <w:bCs/>
                <w:color w:val="000000" w:themeColor="text1"/>
                <w:kern w:val="0"/>
                <w:sz w:val="18"/>
                <w:szCs w:val="18"/>
                <w:highlight w:val="none"/>
                <w:lang w:val="en-US" w:eastAsia="zh-CN"/>
                <w14:textFill>
                  <w14:solidFill>
                    <w14:schemeClr w14:val="tx1"/>
                  </w14:solidFill>
                </w14:textFill>
              </w:rPr>
              <w:t xml:space="preserve">10</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506"/>
          <w:jc w:val="center"/>
        </w:trPr>
        <w:tc>
          <w:tcPr>
            <w:tcW w:w="1002" w:type="dxa"/>
            <w:vMerge/>
            <w:shd w:val="clear" w:color="auto" w:fill="FFFFFF"/>
            <w:vAlign w:val="center"/>
          </w:tcPr>
          <w:p>
            <w:pPr>
              <w:spacing w:line="0" w:lineRule="atLeast"/>
              <w:jc w:val="cente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p>
        </w:tc>
        <w:tc>
          <w:tcPr>
            <w:tcW w:w="1000" w:type="dxa"/>
            <w:shd w:val="clear" w:color="auto" w:fill="FFFFFF"/>
            <w:vAlign w:val="center"/>
          </w:tcPr>
          <w:p>
            <w:pPr>
              <w:spacing w:line="0" w:lineRule="atLeast"/>
              <w:jc w:val="cente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产出时效</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完成及时性</w:t>
            </w:r>
          </w:p>
        </w:tc>
        <w:tc>
          <w:tcPr>
            <w:tcW w:w="1725" w:type="dxa"/>
            <w:shd w:val="clear" w:color="000000" w:fill="FFFFFF"/>
            <w:vAlign w:val="center"/>
          </w:tcPr>
          <w:p>
            <w:pPr>
              <w:widowControl/>
              <w:spacing w:line="0" w:lineRule="atLeast"/>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项目实际完成时间与计划完成时间的比较，用以反映和考核项目产出时效目标的实现程度。</w:t>
            </w:r>
          </w:p>
        </w:tc>
        <w:tc>
          <w:tcPr>
            <w:tcW w:w="5216" w:type="dxa"/>
            <w:shd w:val="clear" w:color="000000" w:fill="FFFFFF"/>
            <w:vAlign w:val="center"/>
          </w:tcPr>
          <w:p>
            <w:pPr>
              <w:widowControl/>
              <w:spacing w:line="0" w:lineRule="atLeast"/>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实际完成时间：项目实施单位完成该项目实际所耗用的时间。</w:t>
            </w: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br/>
            </w: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计划完成时间：按照项目实施计划或相关规定完成该项目所需的时间。</w:t>
            </w:r>
          </w:p>
        </w:tc>
        <w:tc>
          <w:tcPr>
            <w:tcW w:w="1304" w:type="dxa"/>
            <w:gridSpan w:val="2"/>
            <w:shd w:val="clear" w:color="000000" w:fill="FFFFFF"/>
            <w:vAlign w:val="center"/>
          </w:tcPr>
          <w:p>
            <w:pPr>
              <w:widowControl/>
              <w:spacing w:line="0" w:lineRule="atLeast"/>
              <w:jc w:val="center"/>
              <w:rPr>
                <w:rFonts w:ascii="Times New Roman" w:eastAsia="仿宋_GB2312" w:hAnsi="Times New Roman" w:cs="Times New Roman" w:hint="default"/>
                <w:b/>
                <w:bCs/>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b/>
                <w:bCs/>
                <w:color w:val="000000" w:themeColor="text1"/>
                <w:kern w:val="0"/>
                <w:sz w:val="18"/>
                <w:szCs w:val="18"/>
                <w:highlight w:val="none"/>
                <w14:textFill>
                  <w14:solidFill>
                    <w14:schemeClr w14:val="tx1"/>
                  </w14:solidFill>
                </w14:textFill>
              </w:rPr>
              <w:t xml:space="preserve">10</w:t>
            </w:r>
          </w:p>
        </w:tc>
        <w:tc>
          <w:tcPr>
            <w:tcW w:w="1365" w:type="dxa"/>
            <w:shd w:val="clear" w:color="000000" w:fill="FFFFFF"/>
            <w:vAlign w:val="center"/>
          </w:tcPr>
          <w:p>
            <w:pPr>
              <w:widowControl/>
              <w:spacing w:line="0" w:lineRule="atLeast"/>
              <w:jc w:val="center"/>
              <w:rPr>
                <w:rFonts w:ascii="Times New Roman" w:eastAsia="仿宋_GB2312" w:hAnsi="Times New Roman" w:cs="Times New Roman" w:hint="default"/>
                <w:b/>
                <w:bCs/>
                <w:color w:val="000000" w:themeColor="text1"/>
                <w:kern w:val="0"/>
                <w:sz w:val="18"/>
                <w:szCs w:val="18"/>
                <w:highlight w:val="none"/>
                <w:lang w:val="en-US" w:eastAsia="zh-CN"/>
                <w14:textFill>
                  <w14:solidFill>
                    <w14:schemeClr w14:val="tx1"/>
                  </w14:solidFill>
                </w14:textFill>
              </w:rPr>
            </w:pPr>
            <w:r>
              <w:rPr>
                <w:rFonts w:eastAsia="仿宋_GB2312" w:cs="Times New Roman" w:hint="eastAsia"/>
                <w:b/>
                <w:bCs/>
                <w:color w:val="000000" w:themeColor="text1"/>
                <w:kern w:val="0"/>
                <w:sz w:val="18"/>
                <w:szCs w:val="18"/>
                <w:highlight w:val="none"/>
                <w:lang w:val="en-US" w:eastAsia="zh-CN"/>
                <w14:textFill>
                  <w14:solidFill>
                    <w14:schemeClr w14:val="tx1"/>
                  </w14:solidFill>
                </w14:textFill>
              </w:rPr>
              <w:t xml:space="preserve">10</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2076"/>
          <w:jc w:val="center"/>
        </w:trPr>
        <w:tc>
          <w:tcPr>
            <w:tcW w:w="1002" w:type="dxa"/>
            <w:vMerge/>
            <w:shd w:val="clear" w:color="auto" w:fill="FFFFFF"/>
            <w:vAlign w:val="center"/>
          </w:tcPr>
          <w:p>
            <w:pPr>
              <w:widowControl/>
              <w:spacing w:line="0" w:lineRule="atLeast"/>
              <w:jc w:val="cente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p>
        </w:tc>
        <w:tc>
          <w:tcPr>
            <w:tcW w:w="1000" w:type="dxa"/>
            <w:shd w:val="clear" w:color="auto" w:fill="FFFFFF"/>
            <w:vAlign w:val="center"/>
          </w:tcPr>
          <w:p>
            <w:pPr>
              <w:widowControl/>
              <w:spacing w:line="0" w:lineRule="atLeast"/>
              <w:jc w:val="cente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产出成本</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成本节约率</w:t>
            </w:r>
          </w:p>
        </w:tc>
        <w:tc>
          <w:tcPr>
            <w:tcW w:w="1725" w:type="dxa"/>
            <w:shd w:val="clear" w:color="000000" w:fill="FFFFFF"/>
            <w:vAlign w:val="center"/>
          </w:tcPr>
          <w:p>
            <w:pPr>
              <w:widowControl/>
              <w:spacing w:line="0" w:lineRule="atLeast"/>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完成项目计划工作目标的实际节约成本与计划成本的比率，用以反映和考核项目的成本节约程度。</w:t>
            </w:r>
          </w:p>
        </w:tc>
        <w:tc>
          <w:tcPr>
            <w:tcW w:w="5216" w:type="dxa"/>
            <w:shd w:val="clear" w:color="000000" w:fill="FFFFFF"/>
            <w:vAlign w:val="center"/>
          </w:tcPr>
          <w:p>
            <w:pPr>
              <w:widowControl/>
              <w:spacing w:line="0" w:lineRule="atLeast"/>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br/>
            </w: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成本节约率=[（计划成本-实际成本）/计划成本]×100%。</w:t>
            </w: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br/>
            </w: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实际成本：项目实施单位如期、保质、保量完成既定工作目标实际所耗费的支出。</w:t>
            </w: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br/>
            </w: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计划成本：项目实施单位为完成工作目标计划安排的支出，一般以项目预算为参考。</w:t>
            </w:r>
          </w:p>
        </w:tc>
        <w:tc>
          <w:tcPr>
            <w:tcW w:w="1304" w:type="dxa"/>
            <w:gridSpan w:val="2"/>
            <w:shd w:val="clear" w:color="000000" w:fill="FFFFFF"/>
            <w:vAlign w:val="center"/>
          </w:tcPr>
          <w:p>
            <w:pPr>
              <w:widowControl/>
              <w:spacing w:line="0" w:lineRule="atLeast"/>
              <w:jc w:val="center"/>
              <w:rPr>
                <w:rFonts w:ascii="Times New Roman" w:eastAsia="仿宋_GB2312" w:hAnsi="Times New Roman" w:cs="Times New Roman" w:hint="default"/>
                <w:b/>
                <w:bCs/>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b/>
                <w:bCs/>
                <w:color w:val="000000" w:themeColor="text1"/>
                <w:kern w:val="0"/>
                <w:sz w:val="18"/>
                <w:szCs w:val="18"/>
                <w:highlight w:val="none"/>
                <w14:textFill>
                  <w14:solidFill>
                    <w14:schemeClr w14:val="tx1"/>
                  </w14:solidFill>
                </w14:textFill>
              </w:rPr>
              <w:t xml:space="preserve">10</w:t>
            </w:r>
          </w:p>
        </w:tc>
        <w:tc>
          <w:tcPr>
            <w:tcW w:w="1365" w:type="dxa"/>
            <w:shd w:val="clear" w:color="000000" w:fill="FFFFFF"/>
            <w:vAlign w:val="center"/>
          </w:tcPr>
          <w:p>
            <w:pPr>
              <w:widowControl/>
              <w:spacing w:line="0" w:lineRule="atLeast"/>
              <w:jc w:val="center"/>
              <w:rPr>
                <w:rFonts w:ascii="Times New Roman" w:eastAsia="仿宋_GB2312" w:hAnsi="Times New Roman" w:cs="Times New Roman" w:hint="default"/>
                <w:b/>
                <w:bCs/>
                <w:color w:val="000000" w:themeColor="text1"/>
                <w:kern w:val="0"/>
                <w:sz w:val="18"/>
                <w:szCs w:val="18"/>
                <w:highlight w:val="none"/>
                <w:lang w:val="en-US" w:eastAsia="zh-CN"/>
                <w14:textFill>
                  <w14:solidFill>
                    <w14:schemeClr w14:val="tx1"/>
                  </w14:solidFill>
                </w14:textFill>
              </w:rPr>
            </w:pPr>
            <w:r>
              <w:rPr>
                <w:rFonts w:eastAsia="仿宋_GB2312" w:cs="Times New Roman" w:hint="eastAsia"/>
                <w:b/>
                <w:bCs/>
                <w:color w:val="000000" w:themeColor="text1"/>
                <w:kern w:val="0"/>
                <w:sz w:val="18"/>
                <w:szCs w:val="18"/>
                <w:highlight w:val="none"/>
                <w:lang w:val="en-US" w:eastAsia="zh-CN"/>
                <w14:textFill>
                  <w14:solidFill>
                    <w14:schemeClr w14:val="tx1"/>
                  </w14:solidFill>
                </w14:textFill>
              </w:rPr>
              <w:t xml:space="preserve">10</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889"/>
          <w:jc w:val="center"/>
        </w:trPr>
        <w:tc>
          <w:tcPr>
            <w:tcW w:w="1002"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效益　</w:t>
            </w:r>
          </w:p>
        </w:tc>
        <w:tc>
          <w:tcPr>
            <w:tcW w:w="1000"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项目效益　</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实施效益</w:t>
            </w:r>
          </w:p>
        </w:tc>
        <w:tc>
          <w:tcPr>
            <w:tcW w:w="1725" w:type="dxa"/>
            <w:shd w:val="clear" w:color="auto" w:fill="FFFFFF"/>
            <w:vAlign w:val="center"/>
          </w:tcPr>
          <w:p>
            <w:pPr>
              <w:widowControl/>
              <w:spacing w:line="0" w:lineRule="atLeast"/>
              <w:jc w:val="left"/>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项目实施所产生的效益。</w:t>
            </w:r>
          </w:p>
        </w:tc>
        <w:tc>
          <w:tcPr>
            <w:tcW w:w="5216" w:type="dxa"/>
            <w:shd w:val="clear" w:color="auto" w:fill="FFFFFF"/>
            <w:vAlign w:val="center"/>
          </w:tcPr>
          <w:p>
            <w:pPr>
              <w:widowControl/>
              <w:spacing w:line="0" w:lineRule="atLeast"/>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项目实施所产生的社会效益、经济效益、生态效益、可持续影响等。可根据项目实际情况有选择地设置和细化。</w:t>
            </w:r>
          </w:p>
        </w:tc>
        <w:tc>
          <w:tcPr>
            <w:tcW w:w="1304" w:type="dxa"/>
            <w:gridSpan w:val="2"/>
            <w:shd w:val="clear" w:color="auto" w:fill="FFFFFF"/>
            <w:vAlign w:val="center"/>
          </w:tcPr>
          <w:p>
            <w:pPr>
              <w:widowControl/>
              <w:spacing w:line="0" w:lineRule="atLeast"/>
              <w:jc w:val="center"/>
              <w:rPr>
                <w:rFonts w:ascii="Times New Roman" w:eastAsia="仿宋_GB2312" w:hAnsi="Times New Roman" w:cs="Times New Roman" w:hint="default"/>
                <w:b/>
                <w:bCs/>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b/>
                <w:bCs/>
                <w:color w:val="000000" w:themeColor="text1"/>
                <w:kern w:val="0"/>
                <w:sz w:val="18"/>
                <w:szCs w:val="18"/>
                <w:highlight w:val="none"/>
                <w14:textFill>
                  <w14:solidFill>
                    <w14:schemeClr w14:val="tx1"/>
                  </w14:solidFill>
                </w14:textFill>
              </w:rPr>
              <w:t xml:space="preserve">10</w:t>
            </w:r>
          </w:p>
        </w:tc>
        <w:tc>
          <w:tcPr>
            <w:tcW w:w="1365" w:type="dxa"/>
            <w:shd w:val="clear" w:color="auto" w:fill="FFFFFF"/>
            <w:vAlign w:val="center"/>
          </w:tcPr>
          <w:p>
            <w:pPr>
              <w:widowControl/>
              <w:spacing w:line="0" w:lineRule="atLeast"/>
              <w:jc w:val="center"/>
              <w:rPr>
                <w:rFonts w:ascii="Times New Roman" w:eastAsia="仿宋_GB2312" w:hAnsi="Times New Roman" w:cs="Times New Roman" w:hint="default"/>
                <w:b/>
                <w:bCs/>
                <w:color w:val="000000" w:themeColor="text1"/>
                <w:kern w:val="0"/>
                <w:sz w:val="18"/>
                <w:szCs w:val="18"/>
                <w:highlight w:val="none"/>
                <w:lang w:val="en-US" w:eastAsia="zh-CN"/>
                <w14:textFill>
                  <w14:solidFill>
                    <w14:schemeClr w14:val="tx1"/>
                  </w14:solidFill>
                </w14:textFill>
              </w:rPr>
            </w:pPr>
            <w:r>
              <w:rPr>
                <w:rFonts w:eastAsia="仿宋_GB2312" w:cs="Times New Roman" w:hint="eastAsia"/>
                <w:b/>
                <w:bCs/>
                <w:color w:val="000000" w:themeColor="text1"/>
                <w:kern w:val="0"/>
                <w:sz w:val="18"/>
                <w:szCs w:val="18"/>
                <w:highlight w:val="none"/>
                <w:lang w:val="en-US" w:eastAsia="zh-CN"/>
                <w14:textFill>
                  <w14:solidFill>
                    <w14:schemeClr w14:val="tx1"/>
                  </w14:solidFill>
                </w14:textFill>
              </w:rPr>
              <w:t xml:space="preserve">10</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137"/>
          <w:jc w:val="center"/>
        </w:trPr>
        <w:tc>
          <w:tcPr>
            <w:tcW w:w="1002" w:type="dxa"/>
            <w:vMerge/>
            <w:shd w:val="clear" w:color="auto" w:fill="FFFFFF"/>
            <w:vAlign w:val="center"/>
          </w:tcPr>
          <w:p>
            <w:pPr>
              <w:widowControl/>
              <w:spacing w:line="0" w:lineRule="atLeast"/>
              <w:jc w:val="cente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p>
        </w:tc>
        <w:tc>
          <w:tcPr>
            <w:tcW w:w="1000" w:type="dxa"/>
            <w:vMerge/>
            <w:shd w:val="clear" w:color="auto" w:fill="FFFFFF"/>
            <w:vAlign w:val="center"/>
          </w:tcPr>
          <w:p>
            <w:pPr>
              <w:widowControl/>
              <w:spacing w:line="0" w:lineRule="atLeast"/>
              <w:jc w:val="cente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满意度</w:t>
            </w:r>
          </w:p>
        </w:tc>
        <w:tc>
          <w:tcPr>
            <w:tcW w:w="1725" w:type="dxa"/>
            <w:shd w:val="clear" w:color="000000" w:fill="FFFFFF"/>
            <w:vAlign w:val="center"/>
          </w:tcPr>
          <w:p>
            <w:pPr>
              <w:widowControl/>
              <w:spacing w:line="0" w:lineRule="atLeast"/>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社会公众或服务对象对项目实施效果的满意程度。</w:t>
            </w:r>
          </w:p>
        </w:tc>
        <w:tc>
          <w:tcPr>
            <w:tcW w:w="5216" w:type="dxa"/>
            <w:shd w:val="clear" w:color="000000" w:fill="FFFFFF"/>
            <w:vAlign w:val="center"/>
          </w:tcPr>
          <w:p>
            <w:pPr>
              <w:widowControl/>
              <w:spacing w:line="0" w:lineRule="atLeast"/>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color w:val="000000" w:themeColor="text1"/>
                <w:kern w:val="0"/>
                <w:sz w:val="18"/>
                <w:szCs w:val="18"/>
                <w:highlight w:val="none"/>
                <w14:textFill>
                  <w14:solidFill>
                    <w14:schemeClr w14:val="tx1"/>
                  </w14:solidFill>
                </w14:textFill>
              </w:rPr>
              <w:t xml:space="preserve">社会公众或服务对象是指因该项目实施而受到影响的部门（单位）、群体或个人。一般采取社会调查的方式。</w:t>
            </w:r>
          </w:p>
        </w:tc>
        <w:tc>
          <w:tcPr>
            <w:tcW w:w="1304" w:type="dxa"/>
            <w:gridSpan w:val="2"/>
            <w:shd w:val="clear" w:color="000000" w:fill="FFFFFF"/>
            <w:vAlign w:val="center"/>
          </w:tcPr>
          <w:p>
            <w:pPr>
              <w:widowControl/>
              <w:spacing w:line="0" w:lineRule="atLeast"/>
              <w:jc w:val="center"/>
              <w:rPr>
                <w:rFonts w:ascii="Times New Roman" w:eastAsia="仿宋_GB2312" w:hAnsi="Times New Roman" w:cs="Times New Roman" w:hint="default"/>
                <w:b/>
                <w:bCs/>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b/>
                <w:bCs/>
                <w:color w:val="000000" w:themeColor="text1"/>
                <w:kern w:val="0"/>
                <w:sz w:val="18"/>
                <w:szCs w:val="18"/>
                <w:highlight w:val="none"/>
                <w14:textFill>
                  <w14:solidFill>
                    <w14:schemeClr w14:val="tx1"/>
                  </w14:solidFill>
                </w14:textFill>
              </w:rPr>
              <w:t xml:space="preserve">10</w:t>
            </w:r>
          </w:p>
        </w:tc>
        <w:tc>
          <w:tcPr>
            <w:tcW w:w="1365" w:type="dxa"/>
            <w:shd w:val="clear" w:color="000000" w:fill="FFFFFF"/>
            <w:vAlign w:val="center"/>
          </w:tcPr>
          <w:p>
            <w:pPr>
              <w:widowControl/>
              <w:spacing w:line="0" w:lineRule="atLeast"/>
              <w:jc w:val="center"/>
              <w:rPr>
                <w:rFonts w:ascii="Times New Roman" w:eastAsia="仿宋_GB2312" w:hAnsi="Times New Roman" w:cs="Times New Roman" w:hint="default"/>
                <w:b/>
                <w:bCs/>
                <w:color w:val="000000" w:themeColor="text1"/>
                <w:kern w:val="0"/>
                <w:sz w:val="18"/>
                <w:szCs w:val="18"/>
                <w:highlight w:val="none"/>
                <w:lang w:val="en-US" w:eastAsia="zh-CN"/>
                <w14:textFill>
                  <w14:solidFill>
                    <w14:schemeClr w14:val="tx1"/>
                  </w14:solidFill>
                </w14:textFill>
              </w:rPr>
            </w:pPr>
            <w:r>
              <w:rPr>
                <w:rFonts w:eastAsia="仿宋_GB2312" w:cs="Times New Roman" w:hint="eastAsia"/>
                <w:b/>
                <w:bCs/>
                <w:color w:val="000000" w:themeColor="text1"/>
                <w:kern w:val="0"/>
                <w:sz w:val="18"/>
                <w:szCs w:val="18"/>
                <w:highlight w:val="none"/>
                <w:lang w:val="en-US" w:eastAsia="zh-CN"/>
                <w14:textFill>
                  <w14:solidFill>
                    <w14:schemeClr w14:val="tx1"/>
                  </w14:solidFill>
                </w14:textFill>
              </w:rPr>
              <w:t xml:space="preserve">10</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393"/>
          <w:jc w:val="center"/>
        </w:trPr>
        <w:tc>
          <w:tcPr>
            <w:tcW w:w="10019" w:type="dxa"/>
            <w:gridSpan w:val="6"/>
            <w:shd w:val="clear" w:color="auto" w:fill="FFFFFF"/>
            <w:vAlign w:val="center"/>
          </w:tcPr>
          <w:p>
            <w:pPr>
              <w:widowControl/>
              <w:spacing w:line="0" w:lineRule="atLeast"/>
              <w:jc w:val="center"/>
              <w:rPr>
                <w:rFonts w:ascii="Times New Roman" w:eastAsia="仿宋_GB2312" w:hAnsi="Times New Roman" w:cs="Times New Roman" w:hint="eastAsia"/>
                <w:b/>
                <w:bCs/>
                <w:color w:val="000000" w:themeColor="text1"/>
                <w:kern w:val="0"/>
                <w:sz w:val="18"/>
                <w:szCs w:val="18"/>
                <w:highlight w:val="none"/>
                <w:lang w:val="en-US" w:eastAsia="zh-CN"/>
                <w14:textFill>
                  <w14:solidFill>
                    <w14:schemeClr w14:val="tx1"/>
                  </w14:solidFill>
                </w14:textFill>
              </w:rPr>
            </w:pPr>
            <w:r>
              <w:rPr>
                <w:rFonts w:eastAsia="仿宋_GB2312" w:cs="Times New Roman" w:hint="eastAsia"/>
                <w:b/>
                <w:bCs/>
                <w:color w:val="000000" w:themeColor="text1"/>
                <w:kern w:val="0"/>
                <w:sz w:val="18"/>
                <w:szCs w:val="18"/>
                <w:highlight w:val="none"/>
                <w:lang w:val="en-US" w:eastAsia="zh-CN"/>
                <w14:textFill>
                  <w14:solidFill>
                    <w14:schemeClr w14:val="tx1"/>
                  </w14:solidFill>
                </w14:textFill>
              </w:rPr>
              <w:t xml:space="preserve">合计</w:t>
            </w:r>
          </w:p>
        </w:tc>
        <w:tc>
          <w:tcPr>
            <w:tcW w:w="1299" w:type="dxa"/>
            <w:shd w:val="clear" w:color="000000" w:fill="FFFFFF"/>
            <w:vAlign w:val="center"/>
          </w:tcPr>
          <w:p>
            <w:pPr>
              <w:widowControl/>
              <w:spacing w:line="0" w:lineRule="atLeast"/>
              <w:jc w:val="center"/>
              <w:rPr>
                <w:rFonts w:ascii="Times New Roman" w:eastAsia="仿宋_GB2312" w:hAnsi="Times New Roman" w:cs="Times New Roman" w:hint="default"/>
                <w:b/>
                <w:bCs/>
                <w:color w:val="000000" w:themeColor="text1"/>
                <w:kern w:val="0"/>
                <w:sz w:val="18"/>
                <w:szCs w:val="18"/>
                <w:highlight w:val="none"/>
                <w14:textFill>
                  <w14:solidFill>
                    <w14:schemeClr w14:val="tx1"/>
                  </w14:solidFill>
                </w14:textFill>
              </w:rPr>
            </w:pPr>
            <w:r>
              <w:rPr>
                <w:rFonts w:ascii="Times New Roman" w:eastAsia="仿宋_GB2312" w:hAnsi="Times New Roman" w:cs="Times New Roman" w:hint="default"/>
                <w:b/>
                <w:bCs/>
                <w:color w:val="000000" w:themeColor="text1"/>
                <w:kern w:val="0"/>
                <w:sz w:val="18"/>
                <w:szCs w:val="18"/>
                <w:highlight w:val="none"/>
                <w14:textFill>
                  <w14:solidFill>
                    <w14:schemeClr w14:val="tx1"/>
                  </w14:solidFill>
                </w14:textFill>
              </w:rPr>
              <w:fldChar w:fldCharType="begin"/>
            </w:r>
            <w:r>
              <w:rPr>
                <w:rFonts w:ascii="Times New Roman" w:eastAsia="仿宋_GB2312" w:hAnsi="Times New Roman" w:cs="Times New Roman" w:hint="default"/>
                <w:b/>
                <w:bCs/>
                <w:color w:val="000000" w:themeColor="text1"/>
                <w:kern w:val="0"/>
                <w:sz w:val="18"/>
                <w:szCs w:val="18"/>
                <w:highlight w:val="none"/>
                <w14:textFill>
                  <w14:solidFill>
                    <w14:schemeClr w14:val="tx1"/>
                  </w14:solidFill>
                </w14:textFill>
              </w:rPr>
              <w:instrText xml:space="preserve"> = sum(F2:F18) \* MERGEFORMAT </w:instrText>
            </w:r>
            <w:r>
              <w:rPr>
                <w:rFonts w:ascii="Times New Roman" w:eastAsia="仿宋_GB2312" w:hAnsi="Times New Roman" w:cs="Times New Roman" w:hint="default"/>
                <w:b/>
                <w:bCs/>
                <w:color w:val="000000" w:themeColor="text1"/>
                <w:kern w:val="0"/>
                <w:sz w:val="18"/>
                <w:szCs w:val="18"/>
                <w:highlight w:val="none"/>
                <w14:textFill>
                  <w14:solidFill>
                    <w14:schemeClr w14:val="tx1"/>
                  </w14:solidFill>
                </w14:textFill>
              </w:rPr>
              <w:fldChar w:fldCharType="separate"/>
            </w:r>
            <w:r>
              <w:rPr>
                <w:rFonts w:ascii="Times New Roman" w:eastAsia="仿宋_GB2312" w:hAnsi="Times New Roman" w:cs="Times New Roman" w:hint="default"/>
                <w:b/>
                <w:bCs/>
                <w:color w:val="000000" w:themeColor="text1"/>
                <w:kern w:val="0"/>
                <w:sz w:val="18"/>
                <w:szCs w:val="18"/>
                <w:highlight w:val="none"/>
                <w14:textFill>
                  <w14:solidFill>
                    <w14:schemeClr w14:val="tx1"/>
                  </w14:solidFill>
                </w14:textFill>
              </w:rPr>
              <w:t xml:space="preserve">100</w:t>
            </w:r>
            <w:r>
              <w:rPr>
                <w:rFonts w:ascii="Times New Roman" w:eastAsia="仿宋_GB2312" w:hAnsi="Times New Roman" w:cs="Times New Roman" w:hint="default"/>
                <w:b/>
                <w:bCs/>
                <w:color w:val="000000" w:themeColor="text1"/>
                <w:kern w:val="0"/>
                <w:sz w:val="18"/>
                <w:szCs w:val="18"/>
                <w:highlight w:val="none"/>
                <w14:textFill>
                  <w14:solidFill>
                    <w14:schemeClr w14:val="tx1"/>
                  </w14:solidFill>
                </w14:textFill>
              </w:rPr>
              <w:fldChar w:fldCharType="end"/>
            </w:r>
          </w:p>
        </w:tc>
        <w:tc>
          <w:tcPr>
            <w:tcW w:w="1365" w:type="dxa"/>
            <w:shd w:val="clear" w:color="000000" w:fill="FFFFFF"/>
            <w:vAlign w:val="center"/>
          </w:tcPr>
          <w:p>
            <w:pPr>
              <w:shd w:val="clear" w:color="auto" w:fill="auto"/>
              <w:spacing w:line="600" w:lineRule="exact"/>
              <w:ind w:firstLine="360" w:firstLineChars="200"/>
              <w:outlineLvl w:val="0"/>
              <w:rPr>
                <w:rFonts w:ascii="Times New Roman" w:eastAsia="仿宋_GB2312" w:hAnsi="Times New Roman" w:cs="Times New Roman" w:hint="default"/>
                <w:b/>
                <w:bCs/>
                <w:color w:val="000000" w:themeColor="text1"/>
                <w:kern w:val="0"/>
                <w:sz w:val="18"/>
                <w:szCs w:val="18"/>
                <w:highlight w:val="none"/>
                <w:lang w:val="en-US" w:eastAsia="zh-CN"/>
                <w14:textFill>
                  <w14:solidFill>
                    <w14:schemeClr w14:val="tx1"/>
                  </w14:solidFill>
                </w14:textFill>
              </w:rPr>
            </w:pPr>
            <w:r>
              <w:rPr>
                <w:rFonts w:eastAsia="仿宋_GB2312" w:cs="Times New Roman" w:hint="eastAsia"/>
                <w:b/>
                <w:bCs/>
                <w:color w:val="000000" w:themeColor="text1"/>
                <w:kern w:val="0"/>
                <w:sz w:val="18"/>
                <w:szCs w:val="18"/>
                <w:highlight w:val="none"/>
                <w:lang w:val="en-US" w:eastAsia="zh-CN"/>
                <w14:textFill>
                  <w14:solidFill>
                    <w14:schemeClr w14:val="tx1"/>
                  </w14:solidFill>
                </w14:textFill>
              </w:rPr>
              <w:t xml:space="preserve">100</w:t>
            </w:r>
          </w:p>
        </w:tc>
      </w:tr>
    </w:tbl>
    <w:p>
      <w:pPr>
        <w:rPr>
          <w:rFonts w:ascii="Times New Roman" w:hAnsi="Times New Roman" w:cs="Times New Roman" w:hint="default"/>
          <w:color w:val="000000" w:themeColor="text1"/>
          <w:highlight w:val="none"/>
          <w14:textFill>
            <w14:solidFill>
              <w14:schemeClr w14:val="tx1"/>
            </w14:solidFill>
          </w14:textFill>
        </w:rPr>
        <w:sectPr>
          <w:pgSz w:w="16838" w:h="11906" w:orient="landscape"/>
          <w:pgMar w:top="1800" w:right="1440" w:bottom="1558" w:left="1440" w:header="851" w:footer="992" w:gutter="0"/>
          <w:pgBorders/>
          <w:cols w:num="1" w:space="425">
            <w:col w:w="13958" w:space="425"/>
          </w:cols>
          <w:docGrid w:type="lines" w:linePitch="312" w:charSpace="0"/>
        </w:sectPr>
      </w:pPr>
    </w:p>
    <w:p>
      <w:pPr>
        <w:spacing w:line="600" w:lineRule="exact"/>
        <w:rPr>
          <w:rFonts w:eastAsia="黑体" w:cs="Times New Roman" w:hint="eastAsia"/>
          <w:color w:val="000000" w:themeColor="text1"/>
          <w:sz w:val="32"/>
          <w:szCs w:val="32"/>
          <w:highlight w:val="none"/>
          <w:lang w:val="en-US" w:eastAsia="zh-CN"/>
          <w14:textFill>
            <w14:solidFill>
              <w14:schemeClr w14:val="tx1"/>
            </w14:solidFill>
          </w14:textFill>
        </w:rPr>
      </w:pPr>
      <w:r>
        <w:rPr>
          <w:rFonts w:ascii="Times New Roman" w:eastAsia="黑体" w:hAnsi="Times New Roman" w:cs="Times New Roman" w:hint="eastAsia"/>
          <w:color w:val="000000" w:themeColor="text1"/>
          <w:sz w:val="32"/>
          <w:szCs w:val="32"/>
          <w:highlight w:val="none"/>
          <w:lang w:val="en-US" w:eastAsia="zh-CN"/>
          <w14:textFill>
            <w14:solidFill>
              <w14:schemeClr w14:val="tx1"/>
            </w14:solidFill>
          </w14:textFill>
        </w:rPr>
        <w:t xml:space="preserve">附件</w:t>
      </w:r>
      <w:r>
        <w:rPr>
          <w:rFonts w:eastAsia="黑体" w:cs="Times New Roman" w:hint="eastAsia"/>
          <w:color w:val="000000" w:themeColor="text1"/>
          <w:sz w:val="32"/>
          <w:szCs w:val="32"/>
          <w:highlight w:val="none"/>
          <w:lang w:val="en-US" w:eastAsia="zh-CN"/>
          <w14:textFill>
            <w14:solidFill>
              <w14:schemeClr w14:val="tx1"/>
            </w14:solidFill>
          </w14:textFill>
        </w:rPr>
        <w:t xml:space="preserve">2</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ascii="仿宋_GB2312" w:eastAsia="仿宋_GB2312" w:hAnsi="仿宋_GB2312" w:cs="仿宋_GB2312" w:hint="eastAsia"/>
          <w:b/>
          <w:bCs/>
          <w:i w:val="0"/>
          <w:iCs w:val="0"/>
          <w:color w:val="000000" w:themeColor="text1"/>
          <w:kern w:val="0"/>
          <w:sz w:val="28"/>
          <w:szCs w:val="28"/>
          <w:highlight w:val="none"/>
          <w:u w:val="none"/>
          <w:lang w:val="en-US" w:eastAsia="zh-CN"/>
          <w14:textFill>
            <w14:solidFill>
              <w14:schemeClr w14:val="tx1"/>
            </w14:solidFill>
          </w14:textFill>
        </w:rPr>
      </w:pPr>
      <w:r>
        <w:rPr>
          <w:rFonts w:ascii="仿宋_GB2312" w:eastAsia="仿宋_GB2312" w:hAnsi="仿宋_GB2312" w:cs="仿宋_GB2312" w:hint="eastAsia"/>
          <w:b/>
          <w:bCs/>
          <w:i w:val="0"/>
          <w:iCs w:val="0"/>
          <w:color w:val="000000" w:themeColor="text1"/>
          <w:kern w:val="0"/>
          <w:sz w:val="28"/>
          <w:szCs w:val="28"/>
          <w:highlight w:val="none"/>
          <w:u w:val="none"/>
          <w:lang w:val="en-US" w:eastAsia="zh-CN"/>
          <w14:textFill>
            <w14:solidFill>
              <w14:schemeClr w14:val="tx1"/>
            </w14:solidFill>
          </w14:textFill>
        </w:rPr>
        <w:t xml:space="preserve">项目支出绩效自评表</w:t>
      </w:r>
    </w:p>
    <w:tbl>
      <w:tblPr>
        <w:tblStyle w:val="NormalTable"/>
        <w:tblpPr w:leftFromText="180" w:rightFromText="180" w:vertAnchor="text" w:horzAnchor="page" w:tblpX="1373" w:tblpY="306"/>
        <w:tblOverlap w:val="never"/>
        <w:tblW w:w="1417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Look w:firstRow="0" w:lastRow="0" w:firstColumn="0" w:lastColumn="0" w:noHBand="1" w:noVBand="1"/>
      </w:tblPr>
      <w:tblGrid>
        <w:gridCol w:w="917"/>
        <w:gridCol w:w="1292"/>
        <w:gridCol w:w="1312"/>
        <w:gridCol w:w="1032"/>
        <w:gridCol w:w="1140"/>
        <w:gridCol w:w="1164"/>
        <w:gridCol w:w="924"/>
        <w:gridCol w:w="837"/>
        <w:gridCol w:w="882"/>
        <w:gridCol w:w="777"/>
        <w:gridCol w:w="1032"/>
        <w:gridCol w:w="830"/>
        <w:gridCol w:w="748"/>
        <w:gridCol w:w="1287"/>
      </w:tblGrid>
      <w:tr>
        <w:tblPrEx>
          <w:tblW w:w="1417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1"/>
        </w:trPr>
        <w:tc>
          <w:tcPr>
            <w:tcW w:w="22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r>
              <w:rPr>
                <w:rFonts w:ascii="仿宋_GB2312" w:eastAsia="仿宋_GB2312" w:hAnsi="仿宋_GB2312" w:cs="仿宋_GB2312" w:hint="eastAsia"/>
                <w:i w:val="0"/>
                <w:iCs w:val="0"/>
                <w:color w:val="000000" w:themeColor="text1"/>
                <w:kern w:val="0"/>
                <w:sz w:val="18"/>
                <w:szCs w:val="18"/>
                <w:highlight w:val="none"/>
                <w:u w:val="none"/>
                <w:lang w:val="en-US" w:eastAsia="zh-CN"/>
                <w14:textFill>
                  <w14:solidFill>
                    <w14:schemeClr w14:val="tx1"/>
                  </w14:solidFill>
                </w14:textFill>
              </w:rPr>
              <w:t xml:space="preserve">项目名称</w:t>
            </w:r>
          </w:p>
        </w:tc>
        <w:tc>
          <w:tcPr>
            <w:tcW w:w="11965"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t xml:space="preserve">农村公益电影放映项目</w:t>
            </w:r>
          </w:p>
        </w:tc>
      </w:tr>
      <w:tr>
        <w:tblPrEx>
          <w:tblW w:w="1417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22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r>
              <w:rPr>
                <w:rFonts w:ascii="仿宋_GB2312" w:eastAsia="仿宋_GB2312" w:hAnsi="仿宋_GB2312" w:cs="仿宋_GB2312" w:hint="eastAsia"/>
                <w:i w:val="0"/>
                <w:iCs w:val="0"/>
                <w:color w:val="000000" w:themeColor="text1"/>
                <w:kern w:val="0"/>
                <w:sz w:val="18"/>
                <w:szCs w:val="18"/>
                <w:highlight w:val="none"/>
                <w:u w:val="none"/>
                <w:lang w:val="en-US" w:eastAsia="zh-CN"/>
                <w14:textFill>
                  <w14:solidFill>
                    <w14:schemeClr w14:val="tx1"/>
                  </w14:solidFill>
                </w14:textFill>
              </w:rPr>
              <w:t xml:space="preserve">主管部门</w:t>
            </w:r>
          </w:p>
        </w:tc>
        <w:tc>
          <w:tcPr>
            <w:tcW w:w="557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themeColor="text1"/>
                <w:sz w:val="18"/>
                <w:szCs w:val="18"/>
                <w:highlight w:val="none"/>
                <w:u w:val="none"/>
                <w:lang w:eastAsia="zh-CN"/>
                <w14:textFill>
                  <w14:solidFill>
                    <w14:schemeClr w14:val="tx1"/>
                  </w14:solidFill>
                </w14:textFill>
              </w:rPr>
            </w:pPr>
            <w:r>
              <w:rPr>
                <w:rFonts w:ascii="仿宋_GB2312" w:eastAsia="仿宋_GB2312" w:hAnsi="仿宋_GB2312" w:cs="仿宋_GB2312" w:hint="eastAsia"/>
                <w:i w:val="0"/>
                <w:iCs w:val="0"/>
                <w:color w:val="000000" w:themeColor="text1"/>
                <w:sz w:val="18"/>
                <w:szCs w:val="18"/>
                <w:highlight w:val="none"/>
                <w:u w:val="none"/>
                <w:lang w:eastAsia="zh-CN"/>
                <w14:textFill>
                  <w14:solidFill>
                    <w14:schemeClr w14:val="tx1"/>
                  </w14:solidFill>
                </w14:textFill>
              </w:rPr>
              <w:t xml:space="preserve">中共裕民县委员会宣传部</w:t>
            </w:r>
          </w:p>
        </w:tc>
        <w:tc>
          <w:tcPr>
            <w:tcW w:w="17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r>
              <w:rPr>
                <w:rFonts w:ascii="仿宋_GB2312" w:eastAsia="仿宋_GB2312" w:hAnsi="仿宋_GB2312" w:cs="仿宋_GB2312" w:hint="eastAsia"/>
                <w:i w:val="0"/>
                <w:iCs w:val="0"/>
                <w:color w:val="000000" w:themeColor="text1"/>
                <w:kern w:val="0"/>
                <w:sz w:val="18"/>
                <w:szCs w:val="18"/>
                <w:highlight w:val="none"/>
                <w:u w:val="none"/>
                <w:lang w:val="en-US" w:eastAsia="zh-CN"/>
                <w14:textFill>
                  <w14:solidFill>
                    <w14:schemeClr w14:val="tx1"/>
                  </w14:solidFill>
                </w14:textFill>
              </w:rPr>
              <w:t xml:space="preserve">实施单位</w:t>
            </w:r>
          </w:p>
        </w:tc>
        <w:tc>
          <w:tcPr>
            <w:tcW w:w="467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themeColor="text1"/>
                <w:sz w:val="18"/>
                <w:szCs w:val="18"/>
                <w:highlight w:val="none"/>
                <w:u w:val="none"/>
                <w:lang w:eastAsia="zh-CN"/>
                <w14:textFill>
                  <w14:solidFill>
                    <w14:schemeClr w14:val="tx1"/>
                  </w14:solidFill>
                </w14:textFill>
              </w:rPr>
            </w:pPr>
            <w:r>
              <w:rPr>
                <w:rFonts w:ascii="仿宋_GB2312" w:eastAsia="仿宋_GB2312" w:hAnsi="仿宋_GB2312" w:cs="仿宋_GB2312" w:hint="eastAsia"/>
                <w:i w:val="0"/>
                <w:iCs w:val="0"/>
                <w:color w:val="000000" w:themeColor="text1"/>
                <w:sz w:val="18"/>
                <w:szCs w:val="18"/>
                <w:highlight w:val="none"/>
                <w:u w:val="none"/>
                <w:lang w:eastAsia="zh-CN"/>
                <w14:textFill>
                  <w14:solidFill>
                    <w14:schemeClr w14:val="tx1"/>
                  </w14:solidFill>
                </w14:textFill>
              </w:rPr>
              <w:t xml:space="preserve">裕民县影剧院</w:t>
            </w:r>
          </w:p>
        </w:tc>
      </w:tr>
      <w:tr>
        <w:tblPrEx>
          <w:tblW w:w="1417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220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r>
              <w:rPr>
                <w:rFonts w:ascii="仿宋_GB2312" w:eastAsia="仿宋_GB2312" w:hAnsi="仿宋_GB2312" w:cs="仿宋_GB2312" w:hint="eastAsia"/>
                <w:i w:val="0"/>
                <w:iCs w:val="0"/>
                <w:color w:val="000000" w:themeColor="text1"/>
                <w:kern w:val="0"/>
                <w:sz w:val="18"/>
                <w:szCs w:val="18"/>
                <w:highlight w:val="none"/>
                <w:u w:val="none"/>
                <w:lang w:val="en-US" w:eastAsia="zh-CN"/>
                <w14:textFill>
                  <w14:solidFill>
                    <w14:schemeClr w14:val="tx1"/>
                  </w14:solidFill>
                </w14:textFill>
              </w:rPr>
              <w:t xml:space="preserve">项目资金</w:t>
            </w:r>
            <w:r>
              <w:rPr>
                <w:rFonts w:ascii="仿宋_GB2312" w:eastAsia="仿宋_GB2312" w:hAnsi="仿宋_GB2312" w:cs="仿宋_GB2312" w:hint="eastAsia"/>
                <w:i w:val="0"/>
                <w:iCs w:val="0"/>
                <w:color w:val="000000" w:themeColor="text1"/>
                <w:kern w:val="0"/>
                <w:sz w:val="18"/>
                <w:szCs w:val="18"/>
                <w:highlight w:val="none"/>
                <w:u w:val="none"/>
                <w:lang w:val="en-US" w:eastAsia="zh-CN"/>
                <w14:textFill>
                  <w14:solidFill>
                    <w14:schemeClr w14:val="tx1"/>
                  </w14:solidFill>
                </w14:textFill>
              </w:rPr>
              <w:br/>
            </w:r>
            <w:r>
              <w:rPr>
                <w:rFonts w:ascii="仿宋_GB2312" w:eastAsia="仿宋_GB2312" w:hAnsi="仿宋_GB2312" w:cs="仿宋_GB2312" w:hint="eastAsia"/>
                <w:i w:val="0"/>
                <w:iCs w:val="0"/>
                <w:color w:val="000000" w:themeColor="text1"/>
                <w:kern w:val="0"/>
                <w:sz w:val="18"/>
                <w:szCs w:val="18"/>
                <w:highlight w:val="none"/>
                <w:u w:val="none"/>
                <w:lang w:val="en-US" w:eastAsia="zh-CN"/>
                <w14:textFill>
                  <w14:solidFill>
                    <w14:schemeClr w14:val="tx1"/>
                  </w14:solidFill>
                </w14:textFill>
              </w:rPr>
              <w:t xml:space="preserve">（万元）</w:t>
            </w:r>
          </w:p>
        </w:tc>
        <w:tc>
          <w:tcPr>
            <w:tcW w:w="23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r>
              <w:rPr>
                <w:rFonts w:ascii="仿宋_GB2312" w:eastAsia="仿宋_GB2312" w:hAnsi="仿宋_GB2312" w:cs="仿宋_GB2312" w:hint="eastAsia"/>
                <w:i w:val="0"/>
                <w:iCs w:val="0"/>
                <w:color w:val="000000" w:themeColor="text1"/>
                <w:kern w:val="0"/>
                <w:sz w:val="18"/>
                <w:szCs w:val="18"/>
                <w:highlight w:val="none"/>
                <w:u w:val="none"/>
                <w:lang w:val="en-US" w:eastAsia="zh-CN"/>
                <w14:textFill>
                  <w14:solidFill>
                    <w14:schemeClr w14:val="tx1"/>
                  </w14:solidFill>
                </w14:textFill>
              </w:rPr>
              <w:t xml:space="preserve">资金来源</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r>
              <w:rPr>
                <w:rFonts w:ascii="仿宋_GB2312" w:eastAsia="仿宋_GB2312" w:hAnsi="仿宋_GB2312" w:cs="仿宋_GB2312" w:hint="eastAsia"/>
                <w:i w:val="0"/>
                <w:iCs w:val="0"/>
                <w:color w:val="000000" w:themeColor="text1"/>
                <w:kern w:val="0"/>
                <w:sz w:val="18"/>
                <w:szCs w:val="18"/>
                <w:highlight w:val="none"/>
                <w:u w:val="none"/>
                <w:lang w:val="en-US" w:eastAsia="zh-CN"/>
                <w14:textFill>
                  <w14:solidFill>
                    <w14:schemeClr w14:val="tx1"/>
                  </w14:solidFill>
                </w14:textFill>
              </w:rPr>
              <w:t xml:space="preserve">年初预算数</w:t>
            </w:r>
          </w:p>
        </w:tc>
        <w:tc>
          <w:tcPr>
            <w:tcW w:w="20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r>
              <w:rPr>
                <w:rFonts w:ascii="仿宋_GB2312" w:eastAsia="仿宋_GB2312" w:hAnsi="仿宋_GB2312" w:cs="仿宋_GB2312" w:hint="eastAsia"/>
                <w:i w:val="0"/>
                <w:iCs w:val="0"/>
                <w:color w:val="000000" w:themeColor="text1"/>
                <w:kern w:val="0"/>
                <w:sz w:val="18"/>
                <w:szCs w:val="18"/>
                <w:highlight w:val="none"/>
                <w:u w:val="none"/>
                <w:lang w:val="en-US" w:eastAsia="zh-CN"/>
                <w14:textFill>
                  <w14:solidFill>
                    <w14:schemeClr w14:val="tx1"/>
                  </w14:solidFill>
                </w14:textFill>
              </w:rPr>
              <w:t xml:space="preserve">全年预算数</w:t>
            </w:r>
          </w:p>
        </w:tc>
        <w:tc>
          <w:tcPr>
            <w:tcW w:w="17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r>
              <w:rPr>
                <w:rFonts w:ascii="仿宋_GB2312" w:eastAsia="仿宋_GB2312" w:hAnsi="仿宋_GB2312" w:cs="仿宋_GB2312" w:hint="eastAsia"/>
                <w:i w:val="0"/>
                <w:iCs w:val="0"/>
                <w:color w:val="000000" w:themeColor="text1"/>
                <w:kern w:val="0"/>
                <w:sz w:val="18"/>
                <w:szCs w:val="18"/>
                <w:highlight w:val="none"/>
                <w:u w:val="none"/>
                <w:lang w:val="en-US" w:eastAsia="zh-CN"/>
                <w14:textFill>
                  <w14:solidFill>
                    <w14:schemeClr w14:val="tx1"/>
                  </w14:solidFill>
                </w14:textFill>
              </w:rPr>
              <w:t xml:space="preserve">全年执行数</w:t>
            </w:r>
          </w:p>
        </w:tc>
        <w:tc>
          <w:tcPr>
            <w:tcW w:w="18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r>
              <w:rPr>
                <w:rFonts w:ascii="仿宋_GB2312" w:eastAsia="仿宋_GB2312" w:hAnsi="仿宋_GB2312" w:cs="仿宋_GB2312" w:hint="eastAsia"/>
                <w:i w:val="0"/>
                <w:iCs w:val="0"/>
                <w:color w:val="000000" w:themeColor="text1"/>
                <w:kern w:val="0"/>
                <w:sz w:val="18"/>
                <w:szCs w:val="18"/>
                <w:highlight w:val="none"/>
                <w:u w:val="none"/>
                <w:lang w:val="en-US" w:eastAsia="zh-CN"/>
                <w14:textFill>
                  <w14:solidFill>
                    <w14:schemeClr w14:val="tx1"/>
                  </w14:solidFill>
                </w14:textFill>
              </w:rPr>
              <w:t xml:space="preserve">分值权重</w:t>
            </w:r>
          </w:p>
        </w:tc>
        <w:tc>
          <w:tcPr>
            <w:tcW w:w="15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r>
              <w:rPr>
                <w:rFonts w:ascii="仿宋_GB2312" w:eastAsia="仿宋_GB2312" w:hAnsi="仿宋_GB2312" w:cs="仿宋_GB2312" w:hint="eastAsia"/>
                <w:i w:val="0"/>
                <w:iCs w:val="0"/>
                <w:color w:val="000000" w:themeColor="text1"/>
                <w:kern w:val="0"/>
                <w:sz w:val="18"/>
                <w:szCs w:val="18"/>
                <w:highlight w:val="none"/>
                <w:u w:val="none"/>
                <w:lang w:val="en-US" w:eastAsia="zh-CN"/>
                <w14:textFill>
                  <w14:solidFill>
                    <w14:schemeClr w14:val="tx1"/>
                  </w14:solidFill>
                </w14:textFill>
              </w:rPr>
              <w:t xml:space="preserve">执行率</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r>
              <w:rPr>
                <w:rFonts w:ascii="仿宋_GB2312" w:eastAsia="仿宋_GB2312" w:hAnsi="仿宋_GB2312" w:cs="仿宋_GB2312" w:hint="eastAsia"/>
                <w:i w:val="0"/>
                <w:iCs w:val="0"/>
                <w:color w:val="000000" w:themeColor="text1"/>
                <w:kern w:val="0"/>
                <w:sz w:val="18"/>
                <w:szCs w:val="18"/>
                <w:highlight w:val="none"/>
                <w:u w:val="none"/>
                <w:lang w:val="en-US" w:eastAsia="zh-CN"/>
                <w14:textFill>
                  <w14:solidFill>
                    <w14:schemeClr w14:val="tx1"/>
                  </w14:solidFill>
                </w14:textFill>
              </w:rPr>
              <w:t xml:space="preserve">得分</w:t>
            </w:r>
          </w:p>
        </w:tc>
      </w:tr>
      <w:tr>
        <w:tblPrEx>
          <w:tblW w:w="1417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2209"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p>
        </w:tc>
        <w:tc>
          <w:tcPr>
            <w:tcW w:w="23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r>
              <w:rPr>
                <w:rFonts w:ascii="仿宋_GB2312" w:eastAsia="仿宋_GB2312" w:hAnsi="仿宋_GB2312" w:cs="仿宋_GB2312" w:hint="eastAsia"/>
                <w:i w:val="0"/>
                <w:iCs w:val="0"/>
                <w:color w:val="000000" w:themeColor="text1"/>
                <w:kern w:val="0"/>
                <w:sz w:val="18"/>
                <w:szCs w:val="18"/>
                <w:highlight w:val="none"/>
                <w:u w:val="none"/>
                <w:lang w:val="en-US" w:eastAsia="zh-CN"/>
                <w14:textFill>
                  <w14:solidFill>
                    <w14:schemeClr w14:val="tx1"/>
                  </w14:solidFill>
                </w14:textFill>
              </w:rPr>
              <w:t xml:space="preserve">年度资金总额</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themeColor="text1"/>
                <w:sz w:val="18"/>
                <w:szCs w:val="18"/>
                <w:highlight w:val="none"/>
                <w:u w:val="none"/>
                <w:lang w:val="en-US" w:eastAsia="zh-CN"/>
                <w14:textFill>
                  <w14:solidFill>
                    <w14:schemeClr w14:val="tx1"/>
                  </w14:solidFill>
                </w14:textFill>
              </w:rPr>
            </w:pPr>
            <w:r>
              <w:rPr>
                <w:rFonts w:ascii="仿宋_GB2312" w:eastAsia="仿宋_GB2312" w:hAnsi="仿宋_GB2312" w:cs="仿宋_GB2312" w:hint="eastAsia"/>
                <w:i w:val="0"/>
                <w:iCs w:val="0"/>
                <w:color w:val="000000" w:themeColor="text1"/>
                <w:sz w:val="18"/>
                <w:szCs w:val="18"/>
                <w:highlight w:val="none"/>
                <w:u w:val="none"/>
                <w:lang w:val="en-US" w:eastAsia="zh-CN"/>
                <w14:textFill>
                  <w14:solidFill>
                    <w14:schemeClr w14:val="tx1"/>
                  </w14:solidFill>
                </w14:textFill>
              </w:rPr>
              <w:t xml:space="preserve">2.86</w:t>
            </w:r>
          </w:p>
        </w:tc>
        <w:tc>
          <w:tcPr>
            <w:tcW w:w="20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themeColor="text1"/>
                <w:sz w:val="18"/>
                <w:szCs w:val="18"/>
                <w:highlight w:val="none"/>
                <w:u w:val="none"/>
                <w:lang w:val="en-US" w:eastAsia="zh-CN"/>
                <w14:textFill>
                  <w14:solidFill>
                    <w14:schemeClr w14:val="tx1"/>
                  </w14:solidFill>
                </w14:textFill>
              </w:rPr>
            </w:pPr>
            <w:r>
              <w:rPr>
                <w:rFonts w:ascii="仿宋_GB2312" w:eastAsia="仿宋_GB2312" w:hAnsi="仿宋_GB2312" w:cs="仿宋_GB2312" w:hint="eastAsia"/>
                <w:i w:val="0"/>
                <w:iCs w:val="0"/>
                <w:color w:val="000000" w:themeColor="text1"/>
                <w:sz w:val="18"/>
                <w:szCs w:val="18"/>
                <w:highlight w:val="none"/>
                <w:u w:val="none"/>
                <w:lang w:val="en-US" w:eastAsia="zh-CN"/>
                <w14:textFill>
                  <w14:solidFill>
                    <w14:schemeClr w14:val="tx1"/>
                  </w14:solidFill>
                </w14:textFill>
              </w:rPr>
              <w:t xml:space="preserve">2.86</w:t>
            </w:r>
          </w:p>
        </w:tc>
        <w:tc>
          <w:tcPr>
            <w:tcW w:w="17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themeColor="text1"/>
                <w:sz w:val="18"/>
                <w:szCs w:val="18"/>
                <w:highlight w:val="none"/>
                <w:u w:val="none"/>
                <w:lang w:val="en-US" w:eastAsia="zh-CN"/>
                <w14:textFill>
                  <w14:solidFill>
                    <w14:schemeClr w14:val="tx1"/>
                  </w14:solidFill>
                </w14:textFill>
              </w:rPr>
            </w:pPr>
            <w:r>
              <w:rPr>
                <w:rFonts w:ascii="仿宋_GB2312" w:eastAsia="仿宋_GB2312" w:hAnsi="仿宋_GB2312" w:cs="仿宋_GB2312" w:hint="eastAsia"/>
                <w:i w:val="0"/>
                <w:iCs w:val="0"/>
                <w:color w:val="000000" w:themeColor="text1"/>
                <w:sz w:val="18"/>
                <w:szCs w:val="18"/>
                <w:highlight w:val="none"/>
                <w:u w:val="none"/>
                <w:lang w:val="en-US" w:eastAsia="zh-CN"/>
                <w14:textFill>
                  <w14:solidFill>
                    <w14:schemeClr w14:val="tx1"/>
                  </w14:solidFill>
                </w14:textFill>
              </w:rPr>
              <w:t xml:space="preserve">10.5</w:t>
            </w:r>
          </w:p>
        </w:tc>
        <w:tc>
          <w:tcPr>
            <w:tcW w:w="18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themeColor="text1"/>
                <w:sz w:val="18"/>
                <w:szCs w:val="18"/>
                <w:highlight w:val="none"/>
                <w:u w:val="none"/>
                <w:lang w:val="en-US" w:eastAsia="zh-CN"/>
                <w14:textFill>
                  <w14:solidFill>
                    <w14:schemeClr w14:val="tx1"/>
                  </w14:solidFill>
                </w14:textFill>
              </w:rPr>
            </w:pPr>
            <w:r>
              <w:rPr>
                <w:rFonts w:ascii="仿宋_GB2312" w:eastAsia="仿宋_GB2312" w:hAnsi="仿宋_GB2312" w:cs="仿宋_GB2312" w:hint="eastAsia"/>
                <w:i w:val="0"/>
                <w:iCs w:val="0"/>
                <w:color w:val="000000" w:themeColor="text1"/>
                <w:sz w:val="18"/>
                <w:szCs w:val="18"/>
                <w:highlight w:val="none"/>
                <w:u w:val="none"/>
                <w:lang w:val="en-US" w:eastAsia="zh-CN"/>
                <w14:textFill>
                  <w14:solidFill>
                    <w14:schemeClr w14:val="tx1"/>
                  </w14:solidFill>
                </w14:textFill>
              </w:rPr>
              <w:t xml:space="preserve">10</w:t>
            </w:r>
          </w:p>
        </w:tc>
        <w:tc>
          <w:tcPr>
            <w:tcW w:w="15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themeColor="text1"/>
                <w:sz w:val="18"/>
                <w:szCs w:val="18"/>
                <w:highlight w:val="none"/>
                <w:u w:val="none"/>
                <w:lang w:val="en-US" w:eastAsia="zh-CN"/>
                <w14:textFill>
                  <w14:solidFill>
                    <w14:schemeClr w14:val="tx1"/>
                  </w14:solidFill>
                </w14:textFill>
              </w:rPr>
            </w:pPr>
            <w:r>
              <w:rPr>
                <w:rFonts w:ascii="仿宋_GB2312" w:eastAsia="仿宋_GB2312" w:hAnsi="仿宋_GB2312" w:cs="仿宋_GB2312" w:hint="eastAsia"/>
                <w:i w:val="0"/>
                <w:iCs w:val="0"/>
                <w:color w:val="000000" w:themeColor="text1"/>
                <w:sz w:val="18"/>
                <w:szCs w:val="18"/>
                <w:highlight w:val="none"/>
                <w:u w:val="none"/>
                <w:lang w:val="en-US" w:eastAsia="zh-CN"/>
                <w14:textFill>
                  <w14:solidFill>
                    <w14:schemeClr w14:val="tx1"/>
                  </w14:solidFill>
                </w14:textFill>
              </w:rPr>
              <w:t xml:space="preserve">8.59</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themeColor="text1"/>
                <w:sz w:val="18"/>
                <w:szCs w:val="18"/>
                <w:highlight w:val="none"/>
                <w:u w:val="none"/>
                <w:lang w:val="en-US" w:eastAsia="zh-CN"/>
                <w14:textFill>
                  <w14:solidFill>
                    <w14:schemeClr w14:val="tx1"/>
                  </w14:solidFill>
                </w14:textFill>
              </w:rPr>
            </w:pPr>
            <w:r>
              <w:rPr>
                <w:rFonts w:ascii="仿宋_GB2312" w:eastAsia="仿宋_GB2312" w:hAnsi="仿宋_GB2312" w:cs="仿宋_GB2312" w:hint="eastAsia"/>
                <w:i w:val="0"/>
                <w:iCs w:val="0"/>
                <w:color w:val="000000" w:themeColor="text1"/>
                <w:sz w:val="18"/>
                <w:szCs w:val="18"/>
                <w:highlight w:val="none"/>
                <w:u w:val="none"/>
                <w:lang w:val="en-US" w:eastAsia="zh-CN"/>
                <w14:textFill>
                  <w14:solidFill>
                    <w14:schemeClr w14:val="tx1"/>
                  </w14:solidFill>
                </w14:textFill>
              </w:rPr>
              <w:t xml:space="preserve">10</w:t>
            </w:r>
          </w:p>
        </w:tc>
      </w:tr>
      <w:tr>
        <w:tblPrEx>
          <w:tblW w:w="1417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2209"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p>
        </w:tc>
        <w:tc>
          <w:tcPr>
            <w:tcW w:w="23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r>
              <w:rPr>
                <w:rFonts w:ascii="仿宋_GB2312" w:eastAsia="仿宋_GB2312" w:hAnsi="仿宋_GB2312" w:cs="仿宋_GB2312" w:hint="eastAsia"/>
                <w:i w:val="0"/>
                <w:iCs w:val="0"/>
                <w:color w:val="000000" w:themeColor="text1"/>
                <w:kern w:val="0"/>
                <w:sz w:val="18"/>
                <w:szCs w:val="18"/>
                <w:highlight w:val="none"/>
                <w:u w:val="none"/>
                <w:lang w:val="en-US" w:eastAsia="zh-CN"/>
                <w14:textFill>
                  <w14:solidFill>
                    <w14:schemeClr w14:val="tx1"/>
                  </w14:solidFill>
                </w14:textFill>
              </w:rPr>
              <w:t xml:space="preserve">其中：当年财政拨款</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p>
        </w:tc>
        <w:tc>
          <w:tcPr>
            <w:tcW w:w="20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themeColor="text1"/>
                <w:sz w:val="18"/>
                <w:szCs w:val="18"/>
                <w:highlight w:val="none"/>
                <w:u w:val="none"/>
                <w:lang w:val="en-US" w:eastAsia="zh-CN"/>
                <w14:textFill>
                  <w14:solidFill>
                    <w14:schemeClr w14:val="tx1"/>
                  </w14:solidFill>
                </w14:textFill>
              </w:rPr>
            </w:pPr>
            <w:r>
              <w:rPr>
                <w:rFonts w:ascii="仿宋_GB2312" w:eastAsia="仿宋_GB2312" w:hAnsi="仿宋_GB2312" w:cs="仿宋_GB2312" w:hint="eastAsia"/>
                <w:i w:val="0"/>
                <w:iCs w:val="0"/>
                <w:color w:val="000000" w:themeColor="text1"/>
                <w:sz w:val="18"/>
                <w:szCs w:val="18"/>
                <w:highlight w:val="none"/>
                <w:u w:val="none"/>
                <w:lang w:val="en-US" w:eastAsia="zh-CN"/>
                <w14:textFill>
                  <w14:solidFill>
                    <w14:schemeClr w14:val="tx1"/>
                  </w14:solidFill>
                </w14:textFill>
              </w:rPr>
              <w:t xml:space="preserve">9.36</w:t>
            </w:r>
          </w:p>
        </w:tc>
        <w:tc>
          <w:tcPr>
            <w:tcW w:w="17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themeColor="text1"/>
                <w:sz w:val="18"/>
                <w:szCs w:val="18"/>
                <w:highlight w:val="none"/>
                <w:u w:val="none"/>
                <w:lang w:val="en-US" w:eastAsia="zh-CN"/>
                <w14:textFill>
                  <w14:solidFill>
                    <w14:schemeClr w14:val="tx1"/>
                  </w14:solidFill>
                </w14:textFill>
              </w:rPr>
            </w:pPr>
            <w:r>
              <w:rPr>
                <w:rFonts w:ascii="仿宋_GB2312" w:eastAsia="仿宋_GB2312" w:hAnsi="仿宋_GB2312" w:cs="仿宋_GB2312" w:hint="eastAsia"/>
                <w:i w:val="0"/>
                <w:iCs w:val="0"/>
                <w:color w:val="000000" w:themeColor="text1"/>
                <w:sz w:val="18"/>
                <w:szCs w:val="18"/>
                <w:highlight w:val="none"/>
                <w:u w:val="none"/>
                <w:lang w:val="en-US" w:eastAsia="zh-CN"/>
                <w14:textFill>
                  <w14:solidFill>
                    <w14:schemeClr w14:val="tx1"/>
                  </w14:solidFill>
                </w14:textFill>
              </w:rPr>
              <w:t xml:space="preserve">9.36</w:t>
            </w:r>
          </w:p>
        </w:tc>
        <w:tc>
          <w:tcPr>
            <w:tcW w:w="18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themeColor="text1"/>
                <w:sz w:val="18"/>
                <w:szCs w:val="18"/>
                <w:highlight w:val="none"/>
                <w:u w:val="none"/>
                <w:lang w:val="en-US" w:eastAsia="zh-CN"/>
                <w14:textFill>
                  <w14:solidFill>
                    <w14:schemeClr w14:val="tx1"/>
                  </w14:solidFill>
                </w14:textFill>
              </w:rPr>
            </w:pPr>
            <w:r>
              <w:rPr>
                <w:rFonts w:ascii="仿宋_GB2312" w:eastAsia="仿宋_GB2312" w:hAnsi="仿宋_GB2312" w:cs="仿宋_GB2312" w:hint="eastAsia"/>
                <w:i w:val="0"/>
                <w:iCs w:val="0"/>
                <w:color w:val="000000" w:themeColor="text1"/>
                <w:sz w:val="18"/>
                <w:szCs w:val="18"/>
                <w:highlight w:val="none"/>
                <w:u w:val="none"/>
                <w:lang w:val="en-US" w:eastAsia="zh-CN"/>
                <w14:textFill>
                  <w14:solidFill>
                    <w14:schemeClr w14:val="tx1"/>
                  </w14:solidFill>
                </w14:textFill>
              </w:rPr>
              <w:t xml:space="preserve">8</w:t>
            </w:r>
          </w:p>
        </w:tc>
        <w:tc>
          <w:tcPr>
            <w:tcW w:w="15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themeColor="text1"/>
                <w:sz w:val="18"/>
                <w:szCs w:val="18"/>
                <w:highlight w:val="none"/>
                <w:u w:val="none"/>
                <w:lang w:val="en-US" w:eastAsia="zh-CN"/>
                <w14:textFill>
                  <w14:solidFill>
                    <w14:schemeClr w14:val="tx1"/>
                  </w14:solidFill>
                </w14:textFill>
              </w:rPr>
            </w:pPr>
            <w:r>
              <w:rPr>
                <w:rFonts w:ascii="仿宋_GB2312" w:eastAsia="仿宋_GB2312" w:hAnsi="仿宋_GB2312" w:cs="仿宋_GB2312" w:hint="eastAsia"/>
                <w:i w:val="0"/>
                <w:iCs w:val="0"/>
                <w:color w:val="000000" w:themeColor="text1"/>
                <w:sz w:val="18"/>
                <w:szCs w:val="18"/>
                <w:highlight w:val="none"/>
                <w:u w:val="none"/>
                <w:lang w:val="en-US" w:eastAsia="zh-CN"/>
                <w14:textFill>
                  <w14:solidFill>
                    <w14:schemeClr w14:val="tx1"/>
                  </w14:solidFill>
                </w14:textFill>
              </w:rPr>
              <w:t xml:space="preserve">8</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themeColor="text1"/>
                <w:sz w:val="18"/>
                <w:szCs w:val="18"/>
                <w:highlight w:val="none"/>
                <w:u w:val="none"/>
                <w:lang w:val="en-US" w:eastAsia="zh-CN"/>
                <w14:textFill>
                  <w14:solidFill>
                    <w14:schemeClr w14:val="tx1"/>
                  </w14:solidFill>
                </w14:textFill>
              </w:rPr>
            </w:pPr>
            <w:r>
              <w:rPr>
                <w:rFonts w:ascii="仿宋_GB2312" w:eastAsia="仿宋_GB2312" w:hAnsi="仿宋_GB2312" w:cs="仿宋_GB2312" w:hint="eastAsia"/>
                <w:i w:val="0"/>
                <w:iCs w:val="0"/>
                <w:color w:val="000000" w:themeColor="text1"/>
                <w:sz w:val="18"/>
                <w:szCs w:val="18"/>
                <w:highlight w:val="none"/>
                <w:u w:val="none"/>
                <w:lang w:val="en-US" w:eastAsia="zh-CN"/>
                <w14:textFill>
                  <w14:solidFill>
                    <w14:schemeClr w14:val="tx1"/>
                  </w14:solidFill>
                </w14:textFill>
              </w:rPr>
              <w:t xml:space="preserve">8</w:t>
            </w:r>
          </w:p>
        </w:tc>
      </w:tr>
      <w:tr>
        <w:tblPrEx>
          <w:tblW w:w="1417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2209"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p>
        </w:tc>
        <w:tc>
          <w:tcPr>
            <w:tcW w:w="2344" w:type="dxa"/>
            <w:gridSpan w:val="2"/>
            <w:tcBorders>
              <w:top w:val="single" w:sz="4" w:space="0" w:color="auto"/>
              <w:left w:val="single" w:sz="4" w:space="0" w:color="auto"/>
              <w:bottom w:val="nil"/>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r>
              <w:rPr>
                <w:rFonts w:ascii="仿宋_GB2312" w:eastAsia="仿宋_GB2312" w:hAnsi="仿宋_GB2312" w:cs="仿宋_GB2312" w:hint="eastAsia"/>
                <w:i w:val="0"/>
                <w:iCs w:val="0"/>
                <w:color w:val="000000" w:themeColor="text1"/>
                <w:kern w:val="0"/>
                <w:sz w:val="18"/>
                <w:szCs w:val="18"/>
                <w:highlight w:val="none"/>
                <w:u w:val="none"/>
                <w:lang w:val="en-US" w:eastAsia="zh-CN"/>
                <w14:textFill>
                  <w14:solidFill>
                    <w14:schemeClr w14:val="tx1"/>
                  </w14:solidFill>
                </w14:textFill>
              </w:rPr>
              <w:t xml:space="preserve">其他资金</w:t>
            </w:r>
          </w:p>
        </w:tc>
        <w:tc>
          <w:tcPr>
            <w:tcW w:w="1140" w:type="dxa"/>
            <w:tcBorders>
              <w:top w:val="single" w:sz="4" w:space="0" w:color="auto"/>
              <w:left w:val="single" w:sz="4" w:space="0" w:color="auto"/>
              <w:bottom w:val="nil"/>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themeColor="text1"/>
                <w:sz w:val="18"/>
                <w:szCs w:val="18"/>
                <w:highlight w:val="none"/>
                <w:u w:val="none"/>
                <w:lang w:val="en-US" w:eastAsia="zh-CN"/>
                <w14:textFill>
                  <w14:solidFill>
                    <w14:schemeClr w14:val="tx1"/>
                  </w14:solidFill>
                </w14:textFill>
              </w:rPr>
            </w:pPr>
            <w:r>
              <w:rPr>
                <w:rFonts w:ascii="仿宋_GB2312" w:eastAsia="仿宋_GB2312" w:hAnsi="仿宋_GB2312" w:cs="仿宋_GB2312" w:hint="eastAsia"/>
                <w:i w:val="0"/>
                <w:iCs w:val="0"/>
                <w:color w:val="000000" w:themeColor="text1"/>
                <w:sz w:val="18"/>
                <w:szCs w:val="18"/>
                <w:highlight w:val="none"/>
                <w:u w:val="none"/>
                <w:lang w:val="en-US" w:eastAsia="zh-CN"/>
                <w14:textFill>
                  <w14:solidFill>
                    <w14:schemeClr w14:val="tx1"/>
                  </w14:solidFill>
                </w14:textFill>
              </w:rPr>
              <w:t xml:space="preserve">2.86</w:t>
            </w:r>
          </w:p>
        </w:tc>
        <w:tc>
          <w:tcPr>
            <w:tcW w:w="2088" w:type="dxa"/>
            <w:gridSpan w:val="2"/>
            <w:tcBorders>
              <w:top w:val="single" w:sz="4" w:space="0" w:color="auto"/>
              <w:left w:val="single" w:sz="4" w:space="0" w:color="auto"/>
              <w:bottom w:val="nil"/>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themeColor="text1"/>
                <w:sz w:val="18"/>
                <w:szCs w:val="18"/>
                <w:highlight w:val="none"/>
                <w:u w:val="none"/>
                <w:lang w:val="en-US" w:eastAsia="zh-CN"/>
                <w14:textFill>
                  <w14:solidFill>
                    <w14:schemeClr w14:val="tx1"/>
                  </w14:solidFill>
                </w14:textFill>
              </w:rPr>
            </w:pPr>
            <w:r>
              <w:rPr>
                <w:rFonts w:ascii="仿宋_GB2312" w:eastAsia="仿宋_GB2312" w:hAnsi="仿宋_GB2312" w:cs="仿宋_GB2312" w:hint="eastAsia"/>
                <w:i w:val="0"/>
                <w:iCs w:val="0"/>
                <w:color w:val="000000" w:themeColor="text1"/>
                <w:sz w:val="18"/>
                <w:szCs w:val="18"/>
                <w:highlight w:val="none"/>
                <w:u w:val="none"/>
                <w:lang w:val="en-US" w:eastAsia="zh-CN"/>
                <w14:textFill>
                  <w14:solidFill>
                    <w14:schemeClr w14:val="tx1"/>
                  </w14:solidFill>
                </w14:textFill>
              </w:rPr>
              <w:t xml:space="preserve">2.86</w:t>
            </w:r>
          </w:p>
        </w:tc>
        <w:tc>
          <w:tcPr>
            <w:tcW w:w="1719" w:type="dxa"/>
            <w:gridSpan w:val="2"/>
            <w:tcBorders>
              <w:top w:val="single" w:sz="4" w:space="0" w:color="auto"/>
              <w:left w:val="single" w:sz="4" w:space="0" w:color="auto"/>
              <w:bottom w:val="nil"/>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themeColor="text1"/>
                <w:sz w:val="18"/>
                <w:szCs w:val="18"/>
                <w:highlight w:val="none"/>
                <w:u w:val="none"/>
                <w:lang w:val="en-US" w:eastAsia="zh-CN"/>
                <w14:textFill>
                  <w14:solidFill>
                    <w14:schemeClr w14:val="tx1"/>
                  </w14:solidFill>
                </w14:textFill>
              </w:rPr>
            </w:pPr>
            <w:r>
              <w:rPr>
                <w:rFonts w:ascii="仿宋_GB2312" w:eastAsia="仿宋_GB2312" w:hAnsi="仿宋_GB2312" w:cs="仿宋_GB2312" w:hint="eastAsia"/>
                <w:i w:val="0"/>
                <w:iCs w:val="0"/>
                <w:color w:val="000000" w:themeColor="text1"/>
                <w:sz w:val="18"/>
                <w:szCs w:val="18"/>
                <w:highlight w:val="none"/>
                <w:u w:val="none"/>
                <w:lang w:val="en-US" w:eastAsia="zh-CN"/>
                <w14:textFill>
                  <w14:solidFill>
                    <w14:schemeClr w14:val="tx1"/>
                  </w14:solidFill>
                </w14:textFill>
              </w:rPr>
              <w:t xml:space="preserve">1.14</w:t>
            </w:r>
          </w:p>
        </w:tc>
        <w:tc>
          <w:tcPr>
            <w:tcW w:w="18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themeColor="text1"/>
                <w:sz w:val="18"/>
                <w:szCs w:val="18"/>
                <w:highlight w:val="none"/>
                <w:u w:val="none"/>
                <w:lang w:val="en-US" w:eastAsia="zh-CN"/>
                <w14:textFill>
                  <w14:solidFill>
                    <w14:schemeClr w14:val="tx1"/>
                  </w14:solidFill>
                </w14:textFill>
              </w:rPr>
            </w:pPr>
            <w:r>
              <w:rPr>
                <w:rFonts w:ascii="仿宋_GB2312" w:eastAsia="仿宋_GB2312" w:hAnsi="仿宋_GB2312" w:cs="仿宋_GB2312" w:hint="eastAsia"/>
                <w:i w:val="0"/>
                <w:iCs w:val="0"/>
                <w:color w:val="000000" w:themeColor="text1"/>
                <w:sz w:val="18"/>
                <w:szCs w:val="18"/>
                <w:highlight w:val="none"/>
                <w:u w:val="none"/>
                <w:lang w:val="en-US" w:eastAsia="zh-CN"/>
                <w14:textFill>
                  <w14:solidFill>
                    <w14:schemeClr w14:val="tx1"/>
                  </w14:solidFill>
                </w14:textFill>
              </w:rPr>
              <w:t xml:space="preserve">2</w:t>
            </w:r>
          </w:p>
        </w:tc>
        <w:tc>
          <w:tcPr>
            <w:tcW w:w="15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themeColor="text1"/>
                <w:sz w:val="18"/>
                <w:szCs w:val="18"/>
                <w:highlight w:val="none"/>
                <w:u w:val="none"/>
                <w:lang w:val="en-US" w:eastAsia="zh-CN"/>
                <w14:textFill>
                  <w14:solidFill>
                    <w14:schemeClr w14:val="tx1"/>
                  </w14:solidFill>
                </w14:textFill>
              </w:rPr>
            </w:pPr>
            <w:r>
              <w:rPr>
                <w:rFonts w:ascii="仿宋_GB2312" w:eastAsia="仿宋_GB2312" w:hAnsi="仿宋_GB2312" w:cs="仿宋_GB2312" w:hint="eastAsia"/>
                <w:i w:val="0"/>
                <w:iCs w:val="0"/>
                <w:color w:val="000000" w:themeColor="text1"/>
                <w:sz w:val="18"/>
                <w:szCs w:val="18"/>
                <w:highlight w:val="none"/>
                <w:u w:val="none"/>
                <w:lang w:val="en-US" w:eastAsia="zh-CN"/>
                <w14:textFill>
                  <w14:solidFill>
                    <w14:schemeClr w14:val="tx1"/>
                  </w14:solidFill>
                </w14:textFill>
              </w:rPr>
              <w:t xml:space="preserve">0.59</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themeColor="text1"/>
                <w:sz w:val="18"/>
                <w:szCs w:val="18"/>
                <w:highlight w:val="none"/>
                <w:u w:val="none"/>
                <w:lang w:val="en-US" w:eastAsia="zh-CN"/>
                <w14:textFill>
                  <w14:solidFill>
                    <w14:schemeClr w14:val="tx1"/>
                  </w14:solidFill>
                </w14:textFill>
              </w:rPr>
            </w:pPr>
            <w:r>
              <w:rPr>
                <w:rFonts w:ascii="仿宋_GB2312" w:eastAsia="仿宋_GB2312" w:hAnsi="仿宋_GB2312" w:cs="仿宋_GB2312" w:hint="eastAsia"/>
                <w:i w:val="0"/>
                <w:iCs w:val="0"/>
                <w:color w:val="000000" w:themeColor="text1"/>
                <w:sz w:val="18"/>
                <w:szCs w:val="18"/>
                <w:highlight w:val="none"/>
                <w:u w:val="none"/>
                <w:lang w:val="en-US" w:eastAsia="zh-CN"/>
                <w14:textFill>
                  <w14:solidFill>
                    <w14:schemeClr w14:val="tx1"/>
                  </w14:solidFill>
                </w14:textFill>
              </w:rPr>
              <w:t xml:space="preserve">2</w:t>
            </w:r>
          </w:p>
        </w:tc>
      </w:tr>
      <w:tr>
        <w:tblPrEx>
          <w:tblW w:w="1417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9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r>
              <w:rPr>
                <w:rFonts w:ascii="仿宋_GB2312" w:eastAsia="仿宋_GB2312" w:hAnsi="仿宋_GB2312" w:cs="仿宋_GB2312" w:hint="eastAsia"/>
                <w:i w:val="0"/>
                <w:iCs w:val="0"/>
                <w:color w:val="000000" w:themeColor="text1"/>
                <w:kern w:val="0"/>
                <w:sz w:val="18"/>
                <w:szCs w:val="18"/>
                <w:highlight w:val="none"/>
                <w:u w:val="none"/>
                <w:lang w:val="en-US" w:eastAsia="zh-CN"/>
                <w14:textFill>
                  <w14:solidFill>
                    <w14:schemeClr w14:val="tx1"/>
                  </w14:solidFill>
                </w14:textFill>
              </w:rPr>
              <w:t xml:space="preserve">年度总体目标</w:t>
            </w:r>
          </w:p>
        </w:tc>
        <w:tc>
          <w:tcPr>
            <w:tcW w:w="858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r>
              <w:rPr>
                <w:rFonts w:ascii="仿宋_GB2312" w:eastAsia="仿宋_GB2312" w:hAnsi="仿宋_GB2312" w:cs="仿宋_GB2312" w:hint="eastAsia"/>
                <w:i w:val="0"/>
                <w:iCs w:val="0"/>
                <w:color w:val="000000" w:themeColor="text1"/>
                <w:kern w:val="0"/>
                <w:sz w:val="18"/>
                <w:szCs w:val="18"/>
                <w:highlight w:val="none"/>
                <w:u w:val="none"/>
                <w:lang w:val="en-US" w:eastAsia="zh-CN"/>
                <w14:textFill>
                  <w14:solidFill>
                    <w14:schemeClr w14:val="tx1"/>
                  </w14:solidFill>
                </w14:textFill>
              </w:rPr>
              <w:t xml:space="preserve">总体目标</w:t>
            </w:r>
          </w:p>
        </w:tc>
        <w:tc>
          <w:tcPr>
            <w:tcW w:w="467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r>
              <w:rPr>
                <w:rFonts w:ascii="仿宋_GB2312" w:eastAsia="仿宋_GB2312" w:hAnsi="仿宋_GB2312" w:cs="仿宋_GB2312" w:hint="eastAsia"/>
                <w:i w:val="0"/>
                <w:iCs w:val="0"/>
                <w:color w:val="000000" w:themeColor="text1"/>
                <w:kern w:val="0"/>
                <w:sz w:val="18"/>
                <w:szCs w:val="18"/>
                <w:highlight w:val="none"/>
                <w:u w:val="none"/>
                <w:lang w:val="en-US" w:eastAsia="zh-CN"/>
                <w14:textFill>
                  <w14:solidFill>
                    <w14:schemeClr w14:val="tx1"/>
                  </w14:solidFill>
                </w14:textFill>
              </w:rPr>
              <w:t xml:space="preserve">总体目标完成情况</w:t>
            </w:r>
          </w:p>
        </w:tc>
      </w:tr>
      <w:tr>
        <w:tblPrEx>
          <w:tblW w:w="1417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590"/>
        </w:trPr>
        <w:tc>
          <w:tcPr>
            <w:tcW w:w="917"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p>
        </w:tc>
        <w:tc>
          <w:tcPr>
            <w:tcW w:w="8583" w:type="dxa"/>
            <w:gridSpan w:val="8"/>
            <w:tcBorders>
              <w:top w:val="single" w:sz="4" w:space="0" w:color="auto"/>
              <w:left w:val="single" w:sz="4" w:space="0" w:color="auto"/>
              <w:bottom w:val="single" w:sz="4" w:space="0" w:color="auto"/>
              <w:right w:val="single" w:sz="4" w:space="0" w:color="auto"/>
            </w:tcBorders>
            <w:shd w:val="clear" w:color="auto" w:fill="auto"/>
            <w:vAlign w:val="top"/>
          </w:tcPr>
          <w:tbl>
            <w:tblPr>
              <w:tblStyle w:val="NormalTable"/>
              <w:tblW w:w="8805"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0" w:type="dxa"/>
                <w:bottom w:w="0" w:type="dxa"/>
                <w:right w:w="0" w:type="dxa"/>
              </w:tblCellMar>
              <w:tblLook w:firstRow="0" w:lastRow="0" w:firstColumn="0" w:lastColumn="0" w:noHBand="1" w:noVBand="1"/>
            </w:tblPr>
            <w:tblGrid>
              <w:gridCol w:w="8805"/>
            </w:tblGrid>
            <w:tr>
              <w:tblPrEx>
                <w:tblW w:w="8805"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0" w:type="dxa"/>
                  <w:bottom w:w="0" w:type="dxa"/>
                  <w:right w:w="0" w:type="dxa"/>
                </w:tblCellMar>
              </w:tblPrEx>
              <w:trPr>
                <w:trHeight w:val="840"/>
              </w:trPr>
              <w:tc>
                <w:tcPr>
                  <w:tcW w:w="8805"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top"/>
                </w:tcPr>
                <w:p>
                  <w:pPr>
                    <w:keepNext w:val="0"/>
                    <w:keepLines w:val="0"/>
                    <w:widowControl/>
                    <w:suppressLineNumbers w:val="0"/>
                    <w:jc w:val="center"/>
                    <w:textAlignment w:val="top"/>
                    <w:rPr>
                      <w:rFonts w:ascii="宋体" w:eastAsia="宋体" w:hAnsi="宋体" w:cs="宋体" w:hint="eastAsia"/>
                      <w:i w:val="0"/>
                      <w:color w:val="000000" w:themeColor="text1"/>
                      <w:sz w:val="18"/>
                      <w:szCs w:val="18"/>
                      <w:highlight w:val="none"/>
                      <w:u w:val="none"/>
                      <w14:textFill>
                        <w14:solidFill>
                          <w14:schemeClr w14:val="tx1"/>
                        </w14:solidFill>
                      </w14:textFill>
                    </w:rPr>
                  </w:pPr>
                  <w:r>
                    <w:rPr>
                      <w:rFonts w:ascii="宋体" w:eastAsia="宋体" w:hAnsi="宋体" w:cs="宋体" w:hint="eastAsia"/>
                      <w:i w:val="0"/>
                      <w:color w:val="000000" w:themeColor="text1"/>
                      <w:kern w:val="0"/>
                      <w:sz w:val="18"/>
                      <w:szCs w:val="18"/>
                      <w:highlight w:val="none"/>
                      <w:u w:val="none"/>
                      <w:lang w:val="en-US" w:eastAsia="zh-CN"/>
                      <w14:textFill>
                        <w14:solidFill>
                          <w14:schemeClr w14:val="tx1"/>
                        </w14:solidFill>
                      </w14:textFill>
                    </w:rPr>
                    <w:t xml:space="preserve">塔地财教【2023】29号文件和塔地财教【2023】107号中央补助地方公共文化服务体系建设补助资金文件。 </w:t>
                  </w:r>
                  <w:r>
                    <w:rPr>
                      <w:rFonts w:ascii="宋体" w:eastAsia="宋体" w:hAnsi="宋体" w:cs="宋体" w:hint="eastAsia"/>
                      <w:i w:val="0"/>
                      <w:color w:val="000000" w:themeColor="text1"/>
                      <w:kern w:val="0"/>
                      <w:sz w:val="18"/>
                      <w:szCs w:val="18"/>
                      <w:highlight w:val="none"/>
                      <w:u w:val="none"/>
                      <w:lang w:val="en-US" w:eastAsia="zh-CN"/>
                      <w14:textFill>
                        <w14:solidFill>
                          <w14:schemeClr w14:val="tx1"/>
                        </w14:solidFill>
                      </w14:textFill>
                    </w:rPr>
                    <w:br/>
                  </w:r>
                  <w:r>
                    <w:rPr>
                      <w:rFonts w:ascii="宋体" w:eastAsia="宋体" w:hAnsi="宋体" w:cs="宋体" w:hint="eastAsia"/>
                      <w:i w:val="0"/>
                      <w:color w:val="000000" w:themeColor="text1"/>
                      <w:kern w:val="0"/>
                      <w:sz w:val="18"/>
                      <w:szCs w:val="18"/>
                      <w:highlight w:val="none"/>
                      <w:u w:val="none"/>
                      <w:lang w:val="en-US" w:eastAsia="zh-CN"/>
                      <w14:textFill>
                        <w14:solidFill>
                          <w14:schemeClr w14:val="tx1"/>
                        </w14:solidFill>
                      </w14:textFill>
                    </w:rPr>
                    <w:t xml:space="preserve">裕民县共39个行政村,每村每月开展一场农村电影放映,全年共需开展468场电影。于2024年12月底前完成。 </w:t>
                  </w:r>
                  <w:r>
                    <w:rPr>
                      <w:rFonts w:ascii="宋体" w:eastAsia="宋体" w:hAnsi="宋体" w:cs="宋体" w:hint="eastAsia"/>
                      <w:i w:val="0"/>
                      <w:color w:val="000000" w:themeColor="text1"/>
                      <w:kern w:val="0"/>
                      <w:sz w:val="18"/>
                      <w:szCs w:val="18"/>
                      <w:highlight w:val="none"/>
                      <w:u w:val="none"/>
                      <w:lang w:val="en-US" w:eastAsia="zh-CN"/>
                      <w14:textFill>
                        <w14:solidFill>
                          <w14:schemeClr w14:val="tx1"/>
                        </w14:solidFill>
                      </w14:textFill>
                    </w:rPr>
                    <w:br/>
                  </w:r>
                  <w:r>
                    <w:rPr>
                      <w:rFonts w:ascii="宋体" w:eastAsia="宋体" w:hAnsi="宋体" w:cs="宋体" w:hint="eastAsia"/>
                      <w:i w:val="0"/>
                      <w:color w:val="000000" w:themeColor="text1"/>
                      <w:kern w:val="0"/>
                      <w:sz w:val="18"/>
                      <w:szCs w:val="18"/>
                      <w:highlight w:val="none"/>
                      <w:u w:val="none"/>
                      <w:lang w:val="en-US" w:eastAsia="zh-CN"/>
                      <w14:textFill>
                        <w14:solidFill>
                          <w14:schemeClr w14:val="tx1"/>
                        </w14:solidFill>
                      </w14:textFill>
                    </w:rPr>
                    <w:t xml:space="preserve">项目实施能有效地解决农民朋友看电影难的问题，并成为党和政府与农民群众联系沟通的桥梁，为全县新农村建设和农村精神文明建设作出了积极的贡献。</w:t>
                  </w:r>
                </w:p>
              </w:tc>
            </w:tr>
          </w:tbl>
          <w:p>
            <w:pPr>
              <w:jc w:val="left"/>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p>
        </w:tc>
        <w:tc>
          <w:tcPr>
            <w:tcW w:w="4674" w:type="dxa"/>
            <w:gridSpan w:val="5"/>
            <w:tcBorders>
              <w:top w:val="single" w:sz="4" w:space="0" w:color="auto"/>
              <w:left w:val="single" w:sz="4" w:space="0" w:color="auto"/>
              <w:bottom w:val="single" w:sz="4" w:space="0" w:color="auto"/>
              <w:right w:val="single" w:sz="4" w:space="0" w:color="auto"/>
            </w:tcBorders>
            <w:shd w:val="clear" w:color="auto" w:fill="auto"/>
            <w:vAlign w:val="center"/>
          </w:tcPr>
          <w:tbl>
            <w:tblPr>
              <w:tblStyle w:val="NormalTable"/>
              <w:tblW w:w="8805"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0" w:type="dxa"/>
                <w:bottom w:w="0" w:type="dxa"/>
                <w:right w:w="0" w:type="dxa"/>
              </w:tblCellMar>
              <w:tblLook w:firstRow="0" w:lastRow="0" w:firstColumn="0" w:lastColumn="0" w:noHBand="1" w:noVBand="1"/>
            </w:tblPr>
            <w:tblGrid>
              <w:gridCol w:w="8805"/>
            </w:tblGrid>
            <w:tr>
              <w:tblPrEx>
                <w:tblW w:w="8805"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0" w:type="dxa"/>
                  <w:bottom w:w="0" w:type="dxa"/>
                  <w:right w:w="0" w:type="dxa"/>
                </w:tblCellMar>
              </w:tblPrEx>
              <w:trPr>
                <w:trHeight w:val="840"/>
              </w:trPr>
              <w:tc>
                <w:tcPr>
                  <w:tcW w:w="8805"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top"/>
                </w:tcPr>
                <w:p>
                  <w:pPr>
                    <w:keepNext w:val="0"/>
                    <w:keepLines w:val="0"/>
                    <w:widowControl/>
                    <w:suppressLineNumbers w:val="0"/>
                    <w:jc w:val="center"/>
                    <w:textAlignment w:val="top"/>
                    <w:rPr>
                      <w:rFonts w:ascii="宋体" w:eastAsia="宋体" w:hAnsi="宋体" w:cs="宋体" w:hint="eastAsia"/>
                      <w:i w:val="0"/>
                      <w:color w:val="000000" w:themeColor="text1"/>
                      <w:sz w:val="18"/>
                      <w:szCs w:val="18"/>
                      <w:highlight w:val="none"/>
                      <w:u w:val="none"/>
                      <w14:textFill>
                        <w14:solidFill>
                          <w14:schemeClr w14:val="tx1"/>
                        </w14:solidFill>
                      </w14:textFill>
                    </w:rPr>
                  </w:pPr>
                  <w:r>
                    <w:rPr>
                      <w:rFonts w:ascii="宋体" w:eastAsia="宋体" w:hAnsi="宋体" w:cs="宋体" w:hint="eastAsia"/>
                      <w:i w:val="0"/>
                      <w:color w:val="000000" w:themeColor="text1"/>
                      <w:kern w:val="0"/>
                      <w:sz w:val="18"/>
                      <w:szCs w:val="18"/>
                      <w:highlight w:val="none"/>
                      <w:u w:val="none"/>
                      <w:lang w:val="en-US" w:eastAsia="zh-CN"/>
                      <w14:textFill>
                        <w14:solidFill>
                          <w14:schemeClr w14:val="tx1"/>
                        </w14:solidFill>
                      </w14:textFill>
                    </w:rPr>
                    <w:t xml:space="preserve">塔地财教【2023】29号文件和塔地财教【2023】107号中央补助地方公共文化服务体系建设补助资金文件。 </w:t>
                  </w:r>
                  <w:r>
                    <w:rPr>
                      <w:rFonts w:ascii="宋体" w:eastAsia="宋体" w:hAnsi="宋体" w:cs="宋体" w:hint="eastAsia"/>
                      <w:i w:val="0"/>
                      <w:color w:val="000000" w:themeColor="text1"/>
                      <w:kern w:val="0"/>
                      <w:sz w:val="18"/>
                      <w:szCs w:val="18"/>
                      <w:highlight w:val="none"/>
                      <w:u w:val="none"/>
                      <w:lang w:val="en-US" w:eastAsia="zh-CN"/>
                      <w14:textFill>
                        <w14:solidFill>
                          <w14:schemeClr w14:val="tx1"/>
                        </w14:solidFill>
                      </w14:textFill>
                    </w:rPr>
                    <w:br/>
                  </w:r>
                  <w:r>
                    <w:rPr>
                      <w:rFonts w:ascii="宋体" w:eastAsia="宋体" w:hAnsi="宋体" w:cs="宋体" w:hint="eastAsia"/>
                      <w:i w:val="0"/>
                      <w:color w:val="000000" w:themeColor="text1"/>
                      <w:kern w:val="0"/>
                      <w:sz w:val="18"/>
                      <w:szCs w:val="18"/>
                      <w:highlight w:val="none"/>
                      <w:u w:val="none"/>
                      <w:lang w:val="en-US" w:eastAsia="zh-CN"/>
                      <w14:textFill>
                        <w14:solidFill>
                          <w14:schemeClr w14:val="tx1"/>
                        </w14:solidFill>
                      </w14:textFill>
                    </w:rPr>
                    <w:t xml:space="preserve">裕民县共39个行政村,每村每月开展一场农村电影放映,全年共需开展468场电影。于2024年12月底前完成。 </w:t>
                  </w:r>
                  <w:r>
                    <w:rPr>
                      <w:rFonts w:ascii="宋体" w:eastAsia="宋体" w:hAnsi="宋体" w:cs="宋体" w:hint="eastAsia"/>
                      <w:i w:val="0"/>
                      <w:color w:val="000000" w:themeColor="text1"/>
                      <w:kern w:val="0"/>
                      <w:sz w:val="18"/>
                      <w:szCs w:val="18"/>
                      <w:highlight w:val="none"/>
                      <w:u w:val="none"/>
                      <w:lang w:val="en-US" w:eastAsia="zh-CN"/>
                      <w14:textFill>
                        <w14:solidFill>
                          <w14:schemeClr w14:val="tx1"/>
                        </w14:solidFill>
                      </w14:textFill>
                    </w:rPr>
                    <w:br/>
                  </w:r>
                  <w:r>
                    <w:rPr>
                      <w:rFonts w:ascii="宋体" w:eastAsia="宋体" w:hAnsi="宋体" w:cs="宋体" w:hint="eastAsia"/>
                      <w:i w:val="0"/>
                      <w:color w:val="000000" w:themeColor="text1"/>
                      <w:kern w:val="0"/>
                      <w:sz w:val="18"/>
                      <w:szCs w:val="18"/>
                      <w:highlight w:val="none"/>
                      <w:u w:val="none"/>
                      <w:lang w:val="en-US" w:eastAsia="zh-CN"/>
                      <w14:textFill>
                        <w14:solidFill>
                          <w14:schemeClr w14:val="tx1"/>
                        </w14:solidFill>
                      </w14:textFill>
                    </w:rPr>
                    <w:t xml:space="preserve">项目实施能有效地解决农民朋友看电影难的问题，并成为党和政府与农民群众联系沟通的桥梁，为全县新农村建设和农村精神文明建设作出了积极的贡献。</w:t>
                  </w:r>
                </w:p>
              </w:tc>
            </w:tr>
          </w:tbl>
          <w:p>
            <w:pPr>
              <w:jc w:val="left"/>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p>
        </w:tc>
      </w:tr>
      <w:tr>
        <w:tblPrEx>
          <w:tblW w:w="1417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600"/>
        </w:trPr>
        <w:tc>
          <w:tcPr>
            <w:tcW w:w="9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themeColor="text1"/>
                <w:sz w:val="18"/>
                <w:szCs w:val="18"/>
                <w:highlight w:val="none"/>
                <w:u w:val="none"/>
                <w:lang w:val="en-US" w:eastAsia="zh-CN"/>
                <w14:textFill>
                  <w14:solidFill>
                    <w14:schemeClr w14:val="tx1"/>
                  </w14:solidFill>
                </w14:textFill>
              </w:rPr>
            </w:pPr>
            <w:r>
              <w:rPr>
                <w:rFonts w:ascii="仿宋_GB2312" w:eastAsia="仿宋_GB2312" w:hAnsi="仿宋_GB2312" w:cs="仿宋_GB2312" w:hint="eastAsia"/>
                <w:i w:val="0"/>
                <w:iCs w:val="0"/>
                <w:color w:val="000000" w:themeColor="text1"/>
                <w:sz w:val="18"/>
                <w:szCs w:val="18"/>
                <w:highlight w:val="none"/>
                <w:u w:val="none"/>
                <w:lang w:val="en-US" w:eastAsia="zh-CN"/>
                <w14:textFill>
                  <w14:solidFill>
                    <w14:schemeClr w14:val="tx1"/>
                  </w14:solidFill>
                </w14:textFill>
              </w:rPr>
              <w:t xml:space="preserve">绩效指标</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r>
              <w:rPr>
                <w:rFonts w:ascii="仿宋_GB2312" w:eastAsia="仿宋_GB2312" w:hAnsi="仿宋_GB2312" w:cs="仿宋_GB2312" w:hint="eastAsia"/>
                <w:i w:val="0"/>
                <w:iCs w:val="0"/>
                <w:color w:val="000000" w:themeColor="text1"/>
                <w:kern w:val="0"/>
                <w:sz w:val="18"/>
                <w:szCs w:val="18"/>
                <w:highlight w:val="none"/>
                <w:u w:val="none"/>
                <w:lang w:val="en-US" w:eastAsia="zh-CN"/>
                <w14:textFill>
                  <w14:solidFill>
                    <w14:schemeClr w14:val="tx1"/>
                  </w14:solidFill>
                </w14:textFill>
              </w:rPr>
              <w:t xml:space="preserve">一级指标</w:t>
            </w:r>
          </w:p>
        </w:tc>
        <w:tc>
          <w:tcPr>
            <w:tcW w:w="131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r>
              <w:rPr>
                <w:rFonts w:ascii="仿宋_GB2312" w:eastAsia="仿宋_GB2312" w:hAnsi="仿宋_GB2312" w:cs="仿宋_GB2312" w:hint="eastAsia"/>
                <w:i w:val="0"/>
                <w:iCs w:val="0"/>
                <w:color w:val="000000" w:themeColor="text1"/>
                <w:kern w:val="0"/>
                <w:sz w:val="18"/>
                <w:szCs w:val="18"/>
                <w:highlight w:val="none"/>
                <w:u w:val="none"/>
                <w:lang w:val="en-US" w:eastAsia="zh-CN"/>
                <w14:textFill>
                  <w14:solidFill>
                    <w14:schemeClr w14:val="tx1"/>
                  </w14:solidFill>
                </w14:textFill>
              </w:rPr>
              <w:t xml:space="preserve">二级指标</w:t>
            </w:r>
          </w:p>
        </w:tc>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r>
              <w:rPr>
                <w:rFonts w:ascii="仿宋_GB2312" w:eastAsia="仿宋_GB2312" w:hAnsi="仿宋_GB2312" w:cs="仿宋_GB2312" w:hint="eastAsia"/>
                <w:i w:val="0"/>
                <w:iCs w:val="0"/>
                <w:color w:val="000000" w:themeColor="text1"/>
                <w:kern w:val="0"/>
                <w:sz w:val="18"/>
                <w:szCs w:val="18"/>
                <w:highlight w:val="none"/>
                <w:u w:val="none"/>
                <w:lang w:val="en-US" w:eastAsia="zh-CN"/>
                <w14:textFill>
                  <w14:solidFill>
                    <w14:schemeClr w14:val="tx1"/>
                  </w14:solidFill>
                </w14:textFill>
              </w:rPr>
              <w:t xml:space="preserve">三级指标</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r>
              <w:rPr>
                <w:rFonts w:ascii="仿宋_GB2312" w:eastAsia="仿宋_GB2312" w:hAnsi="仿宋_GB2312" w:cs="仿宋_GB2312" w:hint="eastAsia"/>
                <w:i w:val="0"/>
                <w:iCs w:val="0"/>
                <w:color w:val="000000" w:themeColor="text1"/>
                <w:kern w:val="0"/>
                <w:sz w:val="18"/>
                <w:szCs w:val="18"/>
                <w:highlight w:val="none"/>
                <w:u w:val="none"/>
                <w:lang w:val="en-US" w:eastAsia="zh-CN"/>
                <w14:textFill>
                  <w14:solidFill>
                    <w14:schemeClr w14:val="tx1"/>
                  </w14:solidFill>
                </w14:textFill>
              </w:rPr>
              <w:t xml:space="preserve">指标值</w:t>
            </w:r>
          </w:p>
        </w:tc>
        <w:tc>
          <w:tcPr>
            <w:tcW w:w="1164"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r>
              <w:rPr>
                <w:rFonts w:ascii="仿宋_GB2312" w:eastAsia="仿宋_GB2312" w:hAnsi="仿宋_GB2312" w:cs="仿宋_GB2312" w:hint="eastAsia"/>
                <w:i w:val="0"/>
                <w:iCs w:val="0"/>
                <w:color w:val="000000" w:themeColor="text1"/>
                <w:kern w:val="0"/>
                <w:sz w:val="18"/>
                <w:szCs w:val="18"/>
                <w:highlight w:val="none"/>
                <w:u w:val="none"/>
                <w:lang w:val="en-US" w:eastAsia="zh-CN"/>
                <w14:textFill>
                  <w14:solidFill>
                    <w14:schemeClr w14:val="tx1"/>
                  </w14:solidFill>
                </w14:textFill>
              </w:rPr>
              <w:t xml:space="preserve">指标值设置依据</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r>
              <w:rPr>
                <w:rFonts w:ascii="仿宋_GB2312" w:eastAsia="仿宋_GB2312" w:hAnsi="仿宋_GB2312" w:cs="仿宋_GB2312" w:hint="eastAsia"/>
                <w:i w:val="0"/>
                <w:iCs w:val="0"/>
                <w:color w:val="000000" w:themeColor="text1"/>
                <w:kern w:val="0"/>
                <w:sz w:val="18"/>
                <w:szCs w:val="18"/>
                <w:highlight w:val="none"/>
                <w:u w:val="none"/>
                <w:lang w:val="en-US" w:eastAsia="zh-CN"/>
                <w14:textFill>
                  <w14:solidFill>
                    <w14:schemeClr w14:val="tx1"/>
                  </w14:solidFill>
                </w14:textFill>
              </w:rPr>
              <w:t xml:space="preserve">上年完成值</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r>
              <w:rPr>
                <w:rFonts w:ascii="仿宋_GB2312" w:eastAsia="仿宋_GB2312" w:hAnsi="仿宋_GB2312" w:cs="仿宋_GB2312" w:hint="eastAsia"/>
                <w:i w:val="0"/>
                <w:iCs w:val="0"/>
                <w:color w:val="000000" w:themeColor="text1"/>
                <w:kern w:val="0"/>
                <w:sz w:val="18"/>
                <w:szCs w:val="18"/>
                <w:highlight w:val="none"/>
                <w:u w:val="none"/>
                <w:lang w:val="en-US" w:eastAsia="zh-CN"/>
                <w14:textFill>
                  <w14:solidFill>
                    <w14:schemeClr w14:val="tx1"/>
                  </w14:solidFill>
                </w14:textFill>
              </w:rPr>
              <w:t xml:space="preserve">指标分值权重</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r>
              <w:rPr>
                <w:rFonts w:ascii="仿宋_GB2312" w:eastAsia="仿宋_GB2312" w:hAnsi="仿宋_GB2312" w:cs="仿宋_GB2312" w:hint="eastAsia"/>
                <w:i w:val="0"/>
                <w:iCs w:val="0"/>
                <w:color w:val="000000" w:themeColor="text1"/>
                <w:kern w:val="0"/>
                <w:sz w:val="18"/>
                <w:szCs w:val="18"/>
                <w:highlight w:val="none"/>
                <w:u w:val="none"/>
                <w:lang w:val="en-US" w:eastAsia="zh-CN"/>
                <w14:textFill>
                  <w14:solidFill>
                    <w14:schemeClr w14:val="tx1"/>
                  </w14:solidFill>
                </w14:textFill>
              </w:rPr>
              <w:t xml:space="preserve">指标赋分规则</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r>
              <w:rPr>
                <w:rFonts w:ascii="仿宋_GB2312" w:eastAsia="仿宋_GB2312" w:hAnsi="仿宋_GB2312" w:cs="仿宋_GB2312" w:hint="eastAsia"/>
                <w:i w:val="0"/>
                <w:iCs w:val="0"/>
                <w:color w:val="000000" w:themeColor="text1"/>
                <w:kern w:val="0"/>
                <w:sz w:val="18"/>
                <w:szCs w:val="18"/>
                <w:highlight w:val="none"/>
                <w:u w:val="none"/>
                <w:lang w:val="en-US" w:eastAsia="zh-CN"/>
                <w14:textFill>
                  <w14:solidFill>
                    <w14:schemeClr w14:val="tx1"/>
                  </w14:solidFill>
                </w14:textFill>
              </w:rPr>
              <w:t xml:space="preserve">佐证资料</w:t>
            </w:r>
          </w:p>
        </w:tc>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r>
              <w:rPr>
                <w:rFonts w:ascii="仿宋_GB2312" w:eastAsia="仿宋_GB2312" w:hAnsi="仿宋_GB2312" w:cs="仿宋_GB2312" w:hint="eastAsia"/>
                <w:i w:val="0"/>
                <w:iCs w:val="0"/>
                <w:color w:val="000000" w:themeColor="text1"/>
                <w:kern w:val="0"/>
                <w:sz w:val="18"/>
                <w:szCs w:val="18"/>
                <w:highlight w:val="none"/>
                <w:u w:val="none"/>
                <w:lang w:val="en-US" w:eastAsia="zh-CN"/>
                <w14:textFill>
                  <w14:solidFill>
                    <w14:schemeClr w14:val="tx1"/>
                  </w14:solidFill>
                </w14:textFill>
              </w:rPr>
              <w:t xml:space="preserve">指标实际完成值</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r>
              <w:rPr>
                <w:rFonts w:ascii="仿宋_GB2312" w:eastAsia="仿宋_GB2312" w:hAnsi="仿宋_GB2312" w:cs="仿宋_GB2312" w:hint="eastAsia"/>
                <w:i w:val="0"/>
                <w:iCs w:val="0"/>
                <w:color w:val="000000" w:themeColor="text1"/>
                <w:kern w:val="0"/>
                <w:sz w:val="18"/>
                <w:szCs w:val="18"/>
                <w:highlight w:val="none"/>
                <w:u w:val="none"/>
                <w:lang w:val="en-US" w:eastAsia="zh-CN"/>
                <w14:textFill>
                  <w14:solidFill>
                    <w14:schemeClr w14:val="tx1"/>
                  </w14:solidFill>
                </w14:textFill>
              </w:rPr>
              <w:t xml:space="preserve">完成率</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r>
              <w:rPr>
                <w:rFonts w:ascii="仿宋_GB2312" w:eastAsia="仿宋_GB2312" w:hAnsi="仿宋_GB2312" w:cs="仿宋_GB2312" w:hint="eastAsia"/>
                <w:i w:val="0"/>
                <w:iCs w:val="0"/>
                <w:color w:val="000000" w:themeColor="text1"/>
                <w:kern w:val="0"/>
                <w:sz w:val="18"/>
                <w:szCs w:val="18"/>
                <w:highlight w:val="none"/>
                <w:u w:val="none"/>
                <w:lang w:val="en-US" w:eastAsia="zh-CN"/>
                <w14:textFill>
                  <w14:solidFill>
                    <w14:schemeClr w14:val="tx1"/>
                  </w14:solidFill>
                </w14:textFill>
              </w:rPr>
              <w:t xml:space="preserve">指标得分</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r>
              <w:rPr>
                <w:rFonts w:ascii="仿宋_GB2312" w:eastAsia="仿宋_GB2312" w:hAnsi="仿宋_GB2312" w:cs="仿宋_GB2312" w:hint="eastAsia"/>
                <w:i w:val="0"/>
                <w:iCs w:val="0"/>
                <w:color w:val="000000" w:themeColor="text1"/>
                <w:kern w:val="0"/>
                <w:sz w:val="18"/>
                <w:szCs w:val="18"/>
                <w:highlight w:val="none"/>
                <w:u w:val="none"/>
                <w:lang w:val="en-US" w:eastAsia="zh-CN"/>
                <w14:textFill>
                  <w14:solidFill>
                    <w14:schemeClr w14:val="tx1"/>
                  </w14:solidFill>
                </w14:textFill>
              </w:rPr>
              <w:t xml:space="preserve">偏差原因分析及改进措施</w:t>
            </w:r>
          </w:p>
        </w:tc>
      </w:tr>
      <w:tr>
        <w:tblPrEx>
          <w:tblW w:w="1417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917"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p>
        </w:tc>
        <w:tc>
          <w:tcPr>
            <w:tcW w:w="1292" w:type="dxa"/>
            <w:vMerge w:val="restart"/>
            <w:tcBorders>
              <w:top w:val="single" w:sz="4" w:space="0" w:color="auto"/>
              <w:left w:val="single" w:sz="4" w:space="0" w:color="auto"/>
              <w:right w:val="single" w:sz="4" w:space="0" w:color="auto"/>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themeColor="text1"/>
                <w:kern w:val="0"/>
                <w:sz w:val="18"/>
                <w:szCs w:val="18"/>
                <w:highlight w:val="none"/>
                <w:u w:val="none"/>
                <w:lang w:val="en-US" w:eastAsia="zh-CN"/>
                <w14:textFill>
                  <w14:solidFill>
                    <w14:schemeClr w14:val="tx1"/>
                  </w14:solidFill>
                </w14:textFill>
              </w:rPr>
            </w:pPr>
            <w:r>
              <w:rPr>
                <w:rFonts w:ascii="仿宋_GB2312" w:eastAsia="仿宋_GB2312" w:hAnsi="仿宋_GB2312" w:cs="仿宋_GB2312" w:hint="eastAsia"/>
                <w:i w:val="0"/>
                <w:iCs w:val="0"/>
                <w:color w:val="000000" w:themeColor="text1"/>
                <w:kern w:val="0"/>
                <w:sz w:val="18"/>
                <w:szCs w:val="18"/>
                <w:highlight w:val="none"/>
                <w:u w:val="none"/>
                <w:lang w:val="en-US" w:eastAsia="zh-CN"/>
                <w14:textFill>
                  <w14:solidFill>
                    <w14:schemeClr w14:val="tx1"/>
                  </w14:solidFill>
                </w14:textFill>
              </w:rPr>
              <w:t xml:space="preserve">产出指标</w:t>
            </w:r>
          </w:p>
          <w:p>
            <w:pPr>
              <w:jc w:val="center"/>
              <w:rPr>
                <w:rFonts w:ascii="仿宋_GB2312" w:eastAsia="仿宋_GB2312" w:hAnsi="仿宋_GB2312" w:cs="仿宋_GB2312" w:hint="default"/>
                <w:i w:val="0"/>
                <w:iCs w:val="0"/>
                <w:color w:val="000000" w:themeColor="text1"/>
                <w:sz w:val="18"/>
                <w:szCs w:val="18"/>
                <w:highlight w:val="none"/>
                <w:u w:val="none"/>
                <w:lang w:val="en-US" w:eastAsia="zh-CN"/>
                <w14:textFill>
                  <w14:solidFill>
                    <w14:schemeClr w14:val="tx1"/>
                  </w14:solidFill>
                </w14:textFill>
              </w:rPr>
            </w:pPr>
            <w:r>
              <w:rPr>
                <w:rFonts w:ascii="仿宋_GB2312" w:eastAsia="仿宋_GB2312" w:hAnsi="仿宋_GB2312" w:cs="仿宋_GB2312" w:hint="eastAsia"/>
                <w:i w:val="0"/>
                <w:iCs w:val="0"/>
                <w:color w:val="000000" w:themeColor="text1"/>
                <w:sz w:val="18"/>
                <w:szCs w:val="18"/>
                <w:highlight w:val="none"/>
                <w:u w:val="none"/>
                <w:lang w:val="en-US" w:eastAsia="zh-CN"/>
                <w14:textFill>
                  <w14:solidFill>
                    <w14:schemeClr w14:val="tx1"/>
                  </w14:solidFill>
                </w14:textFill>
              </w:rPr>
              <w:t xml:space="preserve">成本指标</w:t>
            </w:r>
          </w:p>
        </w:tc>
        <w:tc>
          <w:tcPr>
            <w:tcW w:w="1312" w:type="dxa"/>
            <w:tcBorders>
              <w:top w:val="single" w:sz="4" w:space="0" w:color="auto"/>
              <w:left w:val="single" w:sz="4" w:space="0" w:color="auto"/>
              <w:bottom w:val="nil"/>
              <w:right w:val="single" w:sz="4" w:space="0" w:color="auto"/>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r>
              <w:rPr>
                <w:rFonts w:ascii="仿宋_GB2312" w:eastAsia="仿宋_GB2312" w:hAnsi="仿宋_GB2312" w:cs="仿宋_GB2312" w:hint="eastAsia"/>
                <w:i w:val="0"/>
                <w:iCs w:val="0"/>
                <w:color w:val="000000" w:themeColor="text1"/>
                <w:kern w:val="0"/>
                <w:sz w:val="18"/>
                <w:szCs w:val="18"/>
                <w:highlight w:val="none"/>
                <w:u w:val="none"/>
                <w:lang w:val="en-US" w:eastAsia="zh-CN"/>
                <w14:textFill>
                  <w14:solidFill>
                    <w14:schemeClr w14:val="tx1"/>
                  </w14:solidFill>
                </w14:textFill>
              </w:rPr>
              <w:t xml:space="preserve">数量指标</w:t>
            </w:r>
          </w:p>
        </w:tc>
        <w:tc>
          <w:tcPr>
            <w:tcW w:w="1032" w:type="dxa"/>
            <w:tcBorders>
              <w:top w:val="single" w:sz="4" w:space="0" w:color="auto"/>
              <w:left w:val="nil"/>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r>
              <w:rPr>
                <w:rFonts w:ascii="仿宋_GB2312" w:eastAsia="仿宋_GB2312" w:hAnsi="仿宋_GB2312" w:cs="仿宋_GB2312" w:hint="eastAsia"/>
                <w:i w:val="0"/>
                <w:iCs w:val="0"/>
                <w:color w:val="000000" w:themeColor="text1"/>
                <w:kern w:val="0"/>
                <w:sz w:val="18"/>
                <w:szCs w:val="18"/>
                <w:highlight w:val="none"/>
                <w:u w:val="none"/>
                <w:lang w:val="en-US" w:eastAsia="zh-CN"/>
                <w14:textFill>
                  <w14:solidFill>
                    <w14:schemeClr w14:val="tx1"/>
                  </w14:solidFill>
                </w14:textFill>
              </w:rPr>
              <w:t xml:space="preserve">公益电影放映涉及行政村个数</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default"/>
                <w:i w:val="0"/>
                <w:iCs w:val="0"/>
                <w:color w:val="000000" w:themeColor="text1"/>
                <w:sz w:val="18"/>
                <w:szCs w:val="18"/>
                <w:highlight w:val="none"/>
                <w:u w:val="none"/>
                <w:lang w:val="en-US" w:eastAsia="zh-CN"/>
                <w14:textFill>
                  <w14:solidFill>
                    <w14:schemeClr w14:val="tx1"/>
                  </w14:solidFill>
                </w14:textFill>
              </w:rPr>
            </w:pPr>
            <w:r>
              <w:rPr>
                <w:rFonts w:ascii="仿宋_GB2312" w:eastAsia="仿宋_GB2312" w:hAnsi="仿宋_GB2312" w:cs="仿宋_GB2312" w:hint="eastAsia"/>
                <w:i w:val="0"/>
                <w:iCs w:val="0"/>
                <w:color w:val="000000" w:themeColor="text1"/>
                <w:sz w:val="18"/>
                <w:szCs w:val="18"/>
                <w:highlight w:val="none"/>
                <w:u w:val="none"/>
                <w:lang w:val="en-US" w:eastAsia="zh-CN"/>
                <w14:textFill>
                  <w14:solidFill>
                    <w14:schemeClr w14:val="tx1"/>
                  </w14:solidFill>
                </w14:textFill>
              </w:rPr>
              <w:t xml:space="preserve">=39个</w:t>
            </w:r>
          </w:p>
        </w:tc>
        <w:tc>
          <w:tcPr>
            <w:tcW w:w="1164"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themeColor="text1"/>
                <w:sz w:val="18"/>
                <w:szCs w:val="18"/>
                <w:highlight w:val="none"/>
                <w:u w:val="none"/>
                <w:lang w:val="en-US" w:eastAsia="zh-CN"/>
                <w14:textFill>
                  <w14:solidFill>
                    <w14:schemeClr w14:val="tx1"/>
                  </w14:solidFill>
                </w14:textFill>
              </w:rPr>
            </w:pPr>
            <w:r>
              <w:rPr>
                <w:rFonts w:ascii="仿宋_GB2312" w:eastAsia="仿宋_GB2312" w:hAnsi="仿宋_GB2312" w:cs="仿宋_GB2312" w:hint="eastAsia"/>
                <w:i w:val="0"/>
                <w:iCs w:val="0"/>
                <w:color w:val="000000" w:themeColor="text1"/>
                <w:sz w:val="18"/>
                <w:szCs w:val="18"/>
                <w:highlight w:val="none"/>
                <w:u w:val="none"/>
                <w:lang w:val="en-US" w:eastAsia="zh-CN"/>
                <w14:textFill>
                  <w14:solidFill>
                    <w14:schemeClr w14:val="tx1"/>
                  </w14:solidFill>
                </w14:textFill>
              </w:rPr>
              <w:t xml:space="preserve">计划标准</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themeColor="text1"/>
                <w:sz w:val="18"/>
                <w:szCs w:val="18"/>
                <w:highlight w:val="none"/>
                <w:u w:val="none"/>
                <w:lang w:val="en-US" w:eastAsia="zh-CN"/>
                <w14:textFill>
                  <w14:solidFill>
                    <w14:schemeClr w14:val="tx1"/>
                  </w14:solidFill>
                </w14:textFill>
              </w:rPr>
            </w:pPr>
            <w:r>
              <w:rPr>
                <w:rFonts w:ascii="仿宋_GB2312" w:eastAsia="仿宋_GB2312" w:hAnsi="仿宋_GB2312" w:cs="仿宋_GB2312" w:hint="eastAsia"/>
                <w:i w:val="0"/>
                <w:iCs w:val="0"/>
                <w:color w:val="000000" w:themeColor="text1"/>
                <w:sz w:val="18"/>
                <w:szCs w:val="18"/>
                <w:highlight w:val="none"/>
                <w:u w:val="none"/>
                <w:lang w:val="en-US" w:eastAsia="zh-CN"/>
                <w14:textFill>
                  <w14:solidFill>
                    <w14:schemeClr w14:val="tx1"/>
                  </w14:solidFill>
                </w14:textFill>
              </w:rPr>
              <w:t xml:space="preserve">39个</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themeColor="text1"/>
                <w:sz w:val="18"/>
                <w:szCs w:val="18"/>
                <w:highlight w:val="none"/>
                <w:u w:val="none"/>
                <w:lang w:val="en-US" w:eastAsia="zh-CN"/>
                <w14:textFill>
                  <w14:solidFill>
                    <w14:schemeClr w14:val="tx1"/>
                  </w14:solidFill>
                </w14:textFill>
              </w:rPr>
            </w:pPr>
            <w:r>
              <w:rPr>
                <w:rFonts w:ascii="仿宋_GB2312" w:eastAsia="仿宋_GB2312" w:hAnsi="仿宋_GB2312" w:cs="仿宋_GB2312" w:hint="eastAsia"/>
                <w:i w:val="0"/>
                <w:iCs w:val="0"/>
                <w:color w:val="000000" w:themeColor="text1"/>
                <w:sz w:val="18"/>
                <w:szCs w:val="18"/>
                <w:highlight w:val="none"/>
                <w:u w:val="none"/>
                <w:lang w:val="en-US" w:eastAsia="zh-CN"/>
                <w14:textFill>
                  <w14:solidFill>
                    <w14:schemeClr w14:val="tx1"/>
                  </w14:solidFill>
                </w14:textFill>
              </w:rPr>
              <w:t xml:space="preserve">8</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r>
              <w:rPr>
                <w:rFonts w:ascii="宋体" w:eastAsia="宋体" w:hAnsi="宋体" w:cs="宋体" w:hint="eastAsia"/>
                <w:i w:val="0"/>
                <w:color w:val="000000" w:themeColor="text1"/>
                <w:kern w:val="0"/>
                <w:sz w:val="20"/>
                <w:szCs w:val="20"/>
                <w:highlight w:val="none"/>
                <w:u w:val="none"/>
                <w:lang w:val="en-US" w:eastAsia="zh-CN"/>
                <w14:textFill>
                  <w14:solidFill>
                    <w14:schemeClr w14:val="tx1"/>
                  </w14:solidFill>
                </w14:textFill>
              </w:rPr>
              <w:t xml:space="preserve">按照完成比例赋分</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r>
              <w:rPr>
                <w:rFonts w:ascii="宋体" w:eastAsia="宋体" w:hAnsi="宋体" w:cs="宋体" w:hint="eastAsia"/>
                <w:i w:val="0"/>
                <w:color w:val="000000" w:themeColor="text1"/>
                <w:kern w:val="0"/>
                <w:sz w:val="20"/>
                <w:szCs w:val="20"/>
                <w:highlight w:val="none"/>
                <w:u w:val="none"/>
                <w:lang w:val="en-US" w:eastAsia="zh-CN"/>
                <w14:textFill>
                  <w14:solidFill>
                    <w14:schemeClr w14:val="tx1"/>
                  </w14:solidFill>
                </w14:textFill>
              </w:rPr>
              <w:t xml:space="preserve">工作资料</w:t>
            </w:r>
          </w:p>
        </w:tc>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themeColor="text1"/>
                <w:sz w:val="18"/>
                <w:szCs w:val="18"/>
                <w:highlight w:val="none"/>
                <w:u w:val="none"/>
                <w:lang w:val="en-US" w:eastAsia="zh-CN"/>
                <w14:textFill>
                  <w14:solidFill>
                    <w14:schemeClr w14:val="tx1"/>
                  </w14:solidFill>
                </w14:textFill>
              </w:rPr>
            </w:pPr>
            <w:r>
              <w:rPr>
                <w:rFonts w:ascii="仿宋_GB2312" w:eastAsia="仿宋_GB2312" w:hAnsi="仿宋_GB2312" w:cs="仿宋_GB2312" w:hint="eastAsia"/>
                <w:i w:val="0"/>
                <w:iCs w:val="0"/>
                <w:color w:val="000000" w:themeColor="text1"/>
                <w:sz w:val="18"/>
                <w:szCs w:val="18"/>
                <w:highlight w:val="none"/>
                <w:u w:val="none"/>
                <w:lang w:val="en-US" w:eastAsia="zh-CN"/>
                <w14:textFill>
                  <w14:solidFill>
                    <w14:schemeClr w14:val="tx1"/>
                  </w14:solidFill>
                </w14:textFill>
              </w:rPr>
              <w:t xml:space="preserve">39个</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themeColor="text1"/>
                <w:sz w:val="18"/>
                <w:szCs w:val="18"/>
                <w:highlight w:val="none"/>
                <w:u w:val="none"/>
                <w:lang w:val="en-US" w:eastAsia="zh-CN"/>
                <w14:textFill>
                  <w14:solidFill>
                    <w14:schemeClr w14:val="tx1"/>
                  </w14:solidFill>
                </w14:textFill>
              </w:rPr>
            </w:pPr>
            <w:r>
              <w:rPr>
                <w:rFonts w:ascii="仿宋_GB2312" w:eastAsia="仿宋_GB2312" w:hAnsi="仿宋_GB2312" w:cs="仿宋_GB2312" w:hint="eastAsia"/>
                <w:i w:val="0"/>
                <w:iCs w:val="0"/>
                <w:color w:val="000000" w:themeColor="text1"/>
                <w:sz w:val="18"/>
                <w:szCs w:val="18"/>
                <w:highlight w:val="none"/>
                <w:u w:val="none"/>
                <w:lang w:val="en-US" w:eastAsia="zh-CN"/>
                <w14:textFill>
                  <w14:solidFill>
                    <w14:schemeClr w14:val="tx1"/>
                  </w14:solidFill>
                </w14:textFill>
              </w:rPr>
              <w:t xml:space="preserve">100%</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themeColor="text1"/>
                <w:sz w:val="18"/>
                <w:szCs w:val="18"/>
                <w:highlight w:val="none"/>
                <w:u w:val="none"/>
                <w:lang w:val="en-US" w:eastAsia="zh-CN"/>
                <w14:textFill>
                  <w14:solidFill>
                    <w14:schemeClr w14:val="tx1"/>
                  </w14:solidFill>
                </w14:textFill>
              </w:rPr>
            </w:pPr>
            <w:r>
              <w:rPr>
                <w:rFonts w:ascii="仿宋_GB2312" w:eastAsia="仿宋_GB2312" w:hAnsi="仿宋_GB2312" w:cs="仿宋_GB2312" w:hint="eastAsia"/>
                <w:i w:val="0"/>
                <w:iCs w:val="0"/>
                <w:color w:val="000000" w:themeColor="text1"/>
                <w:sz w:val="18"/>
                <w:szCs w:val="18"/>
                <w:highlight w:val="none"/>
                <w:u w:val="none"/>
                <w:lang w:val="en-US" w:eastAsia="zh-CN"/>
                <w14:textFill>
                  <w14:solidFill>
                    <w14:schemeClr w14:val="tx1"/>
                  </w14:solidFill>
                </w14:textFill>
              </w:rPr>
              <w:t xml:space="preserve">8</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p>
        </w:tc>
      </w:tr>
      <w:tr>
        <w:tblPrEx>
          <w:tblW w:w="1417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917"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p>
        </w:tc>
        <w:tc>
          <w:tcPr>
            <w:tcW w:w="1292" w:type="dxa"/>
            <w:vMerge/>
            <w:tcBorders>
              <w:left w:val="single" w:sz="4" w:space="0" w:color="auto"/>
              <w:right w:val="single" w:sz="4" w:space="0" w:color="auto"/>
            </w:tcBorders>
            <w:shd w:val="clear" w:color="auto" w:fill="auto"/>
            <w:noWrap w:val="1"/>
            <w:vAlign w:val="center"/>
          </w:tcPr>
          <w:p>
            <w:pPr>
              <w:jc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p>
        </w:tc>
        <w:tc>
          <w:tcPr>
            <w:tcW w:w="131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r>
              <w:rPr>
                <w:rFonts w:ascii="仿宋_GB2312" w:eastAsia="仿宋_GB2312" w:hAnsi="仿宋_GB2312" w:cs="仿宋_GB2312" w:hint="eastAsia"/>
                <w:i w:val="0"/>
                <w:iCs w:val="0"/>
                <w:color w:val="000000" w:themeColor="text1"/>
                <w:kern w:val="0"/>
                <w:sz w:val="18"/>
                <w:szCs w:val="18"/>
                <w:highlight w:val="none"/>
                <w:u w:val="none"/>
                <w:lang w:val="en-US" w:eastAsia="zh-CN"/>
                <w14:textFill>
                  <w14:solidFill>
                    <w14:schemeClr w14:val="tx1"/>
                  </w14:solidFill>
                </w14:textFill>
              </w:rPr>
              <w:t xml:space="preserve">数量指标</w:t>
            </w:r>
          </w:p>
        </w:tc>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r>
              <w:rPr>
                <w:rFonts w:ascii="仿宋_GB2312" w:eastAsia="仿宋_GB2312" w:hAnsi="仿宋_GB2312" w:cs="仿宋_GB2312" w:hint="eastAsia"/>
                <w:i w:val="0"/>
                <w:iCs w:val="0"/>
                <w:color w:val="000000" w:themeColor="text1"/>
                <w:kern w:val="0"/>
                <w:sz w:val="18"/>
                <w:szCs w:val="18"/>
                <w:highlight w:val="none"/>
                <w:u w:val="none"/>
                <w:lang w:val="en-US" w:eastAsia="zh-CN"/>
                <w14:textFill>
                  <w14:solidFill>
                    <w14:schemeClr w14:val="tx1"/>
                  </w14:solidFill>
                </w14:textFill>
              </w:rPr>
              <w:t xml:space="preserve">全年公益电影放映场次</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themeColor="text1"/>
                <w:sz w:val="18"/>
                <w:szCs w:val="18"/>
                <w:highlight w:val="none"/>
                <w:u w:val="none"/>
                <w:lang w:val="en-US" w:eastAsia="zh-CN"/>
                <w14:textFill>
                  <w14:solidFill>
                    <w14:schemeClr w14:val="tx1"/>
                  </w14:solidFill>
                </w14:textFill>
              </w:rPr>
            </w:pPr>
            <w:r>
              <w:rPr>
                <w:rFonts w:ascii="仿宋_GB2312" w:eastAsia="仿宋_GB2312" w:hAnsi="仿宋_GB2312" w:cs="仿宋_GB2312" w:hint="eastAsia"/>
                <w:i w:val="0"/>
                <w:iCs w:val="0"/>
                <w:color w:val="000000" w:themeColor="text1"/>
                <w:sz w:val="18"/>
                <w:szCs w:val="18"/>
                <w:highlight w:val="none"/>
                <w:u w:val="none"/>
                <w:lang w:val="en-US" w:eastAsia="zh-CN"/>
                <w14:textFill>
                  <w14:solidFill>
                    <w14:schemeClr w14:val="tx1"/>
                  </w14:solidFill>
                </w14:textFill>
              </w:rPr>
              <w:t xml:space="preserve">=468场</w:t>
            </w:r>
          </w:p>
        </w:tc>
        <w:tc>
          <w:tcPr>
            <w:tcW w:w="1164"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themeColor="text1"/>
                <w:sz w:val="18"/>
                <w:szCs w:val="18"/>
                <w:highlight w:val="none"/>
                <w:u w:val="none"/>
                <w:lang w:val="en-US" w:eastAsia="zh-CN"/>
                <w14:textFill>
                  <w14:solidFill>
                    <w14:schemeClr w14:val="tx1"/>
                  </w14:solidFill>
                </w14:textFill>
              </w:rPr>
            </w:pPr>
            <w:r>
              <w:rPr>
                <w:rFonts w:ascii="仿宋_GB2312" w:eastAsia="仿宋_GB2312" w:hAnsi="仿宋_GB2312" w:cs="仿宋_GB2312" w:hint="eastAsia"/>
                <w:i w:val="0"/>
                <w:iCs w:val="0"/>
                <w:color w:val="000000" w:themeColor="text1"/>
                <w:sz w:val="18"/>
                <w:szCs w:val="18"/>
                <w:highlight w:val="none"/>
                <w:u w:val="none"/>
                <w:lang w:val="en-US" w:eastAsia="zh-CN"/>
                <w14:textFill>
                  <w14:solidFill>
                    <w14:schemeClr w14:val="tx1"/>
                  </w14:solidFill>
                </w14:textFill>
              </w:rPr>
              <w:t xml:space="preserve">计划标准</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themeColor="text1"/>
                <w:sz w:val="18"/>
                <w:szCs w:val="18"/>
                <w:highlight w:val="none"/>
                <w:u w:val="none"/>
                <w:lang w:val="en-US" w:eastAsia="zh-CN"/>
                <w14:textFill>
                  <w14:solidFill>
                    <w14:schemeClr w14:val="tx1"/>
                  </w14:solidFill>
                </w14:textFill>
              </w:rPr>
            </w:pPr>
            <w:r>
              <w:rPr>
                <w:rFonts w:ascii="仿宋_GB2312" w:eastAsia="仿宋_GB2312" w:hAnsi="仿宋_GB2312" w:cs="仿宋_GB2312" w:hint="eastAsia"/>
                <w:i w:val="0"/>
                <w:iCs w:val="0"/>
                <w:color w:val="000000" w:themeColor="text1"/>
                <w:sz w:val="18"/>
                <w:szCs w:val="18"/>
                <w:highlight w:val="none"/>
                <w:u w:val="none"/>
                <w:lang w:val="en-US" w:eastAsia="zh-CN"/>
                <w14:textFill>
                  <w14:solidFill>
                    <w14:schemeClr w14:val="tx1"/>
                  </w14:solidFill>
                </w14:textFill>
              </w:rPr>
              <w:t xml:space="preserve">468场</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themeColor="text1"/>
                <w:sz w:val="18"/>
                <w:szCs w:val="18"/>
                <w:highlight w:val="none"/>
                <w:u w:val="none"/>
                <w:lang w:val="en-US" w:eastAsia="zh-CN"/>
                <w14:textFill>
                  <w14:solidFill>
                    <w14:schemeClr w14:val="tx1"/>
                  </w14:solidFill>
                </w14:textFill>
              </w:rPr>
            </w:pPr>
            <w:r>
              <w:rPr>
                <w:rFonts w:ascii="仿宋_GB2312" w:eastAsia="仿宋_GB2312" w:hAnsi="仿宋_GB2312" w:cs="仿宋_GB2312" w:hint="eastAsia"/>
                <w:i w:val="0"/>
                <w:iCs w:val="0"/>
                <w:color w:val="000000" w:themeColor="text1"/>
                <w:sz w:val="18"/>
                <w:szCs w:val="18"/>
                <w:highlight w:val="none"/>
                <w:u w:val="none"/>
                <w:lang w:val="en-US" w:eastAsia="zh-CN"/>
                <w14:textFill>
                  <w14:solidFill>
                    <w14:schemeClr w14:val="tx1"/>
                  </w14:solidFill>
                </w14:textFill>
              </w:rPr>
              <w:t xml:space="preserve">8</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r>
              <w:rPr>
                <w:rFonts w:ascii="宋体" w:eastAsia="宋体" w:hAnsi="宋体" w:cs="宋体" w:hint="eastAsia"/>
                <w:i w:val="0"/>
                <w:color w:val="000000" w:themeColor="text1"/>
                <w:kern w:val="0"/>
                <w:sz w:val="20"/>
                <w:szCs w:val="20"/>
                <w:highlight w:val="none"/>
                <w:u w:val="none"/>
                <w:lang w:val="en-US" w:eastAsia="zh-CN"/>
                <w14:textFill>
                  <w14:solidFill>
                    <w14:schemeClr w14:val="tx1"/>
                  </w14:solidFill>
                </w14:textFill>
              </w:rPr>
              <w:t xml:space="preserve">按照完成比例赋分</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r>
              <w:rPr>
                <w:rFonts w:ascii="宋体" w:eastAsia="宋体" w:hAnsi="宋体" w:cs="宋体" w:hint="eastAsia"/>
                <w:i w:val="0"/>
                <w:color w:val="000000" w:themeColor="text1"/>
                <w:kern w:val="0"/>
                <w:sz w:val="20"/>
                <w:szCs w:val="20"/>
                <w:highlight w:val="none"/>
                <w:u w:val="none"/>
                <w:lang w:val="en-US" w:eastAsia="zh-CN"/>
                <w14:textFill>
                  <w14:solidFill>
                    <w14:schemeClr w14:val="tx1"/>
                  </w14:solidFill>
                </w14:textFill>
              </w:rPr>
              <w:t xml:space="preserve">工作资料</w:t>
            </w:r>
          </w:p>
        </w:tc>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r>
              <w:rPr>
                <w:rFonts w:ascii="仿宋_GB2312" w:eastAsia="仿宋_GB2312" w:hAnsi="仿宋_GB2312" w:cs="仿宋_GB2312" w:hint="eastAsia"/>
                <w:i w:val="0"/>
                <w:iCs w:val="0"/>
                <w:color w:val="000000" w:themeColor="text1"/>
                <w:sz w:val="18"/>
                <w:szCs w:val="18"/>
                <w:highlight w:val="none"/>
                <w:u w:val="none"/>
                <w:lang w:val="en-US" w:eastAsia="zh-CN"/>
                <w14:textFill>
                  <w14:solidFill>
                    <w14:schemeClr w14:val="tx1"/>
                  </w14:solidFill>
                </w14:textFill>
              </w:rPr>
              <w:t xml:space="preserve">468场</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r>
              <w:rPr>
                <w:rFonts w:ascii="仿宋_GB2312" w:eastAsia="仿宋_GB2312" w:hAnsi="仿宋_GB2312" w:cs="仿宋_GB2312" w:hint="eastAsia"/>
                <w:i w:val="0"/>
                <w:iCs w:val="0"/>
                <w:color w:val="000000" w:themeColor="text1"/>
                <w:sz w:val="18"/>
                <w:szCs w:val="18"/>
                <w:highlight w:val="none"/>
                <w:u w:val="none"/>
                <w:lang w:val="en-US" w:eastAsia="zh-CN"/>
                <w14:textFill>
                  <w14:solidFill>
                    <w14:schemeClr w14:val="tx1"/>
                  </w14:solidFill>
                </w14:textFill>
              </w:rPr>
              <w:t xml:space="preserve">100%</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themeColor="text1"/>
                <w:sz w:val="18"/>
                <w:szCs w:val="18"/>
                <w:highlight w:val="none"/>
                <w:u w:val="none"/>
                <w:lang w:val="en-US" w:eastAsia="zh-CN"/>
                <w14:textFill>
                  <w14:solidFill>
                    <w14:schemeClr w14:val="tx1"/>
                  </w14:solidFill>
                </w14:textFill>
              </w:rPr>
            </w:pPr>
            <w:r>
              <w:rPr>
                <w:rFonts w:ascii="仿宋_GB2312" w:eastAsia="仿宋_GB2312" w:hAnsi="仿宋_GB2312" w:cs="仿宋_GB2312" w:hint="eastAsia"/>
                <w:i w:val="0"/>
                <w:iCs w:val="0"/>
                <w:color w:val="000000" w:themeColor="text1"/>
                <w:sz w:val="18"/>
                <w:szCs w:val="18"/>
                <w:highlight w:val="none"/>
                <w:u w:val="none"/>
                <w:lang w:val="en-US" w:eastAsia="zh-CN"/>
                <w14:textFill>
                  <w14:solidFill>
                    <w14:schemeClr w14:val="tx1"/>
                  </w14:solidFill>
                </w14:textFill>
              </w:rPr>
              <w:t xml:space="preserve">8</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p>
        </w:tc>
      </w:tr>
      <w:tr>
        <w:tblPrEx>
          <w:tblW w:w="1417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917" w:type="dxa"/>
            <w:vMerge/>
            <w:tcBorders>
              <w:top w:val="single" w:sz="4" w:space="0" w:color="auto"/>
              <w:left w:val="single" w:sz="4" w:space="0" w:color="auto"/>
              <w:bottom w:val="single" w:sz="4" w:space="0" w:color="auto"/>
              <w:right w:val="single" w:sz="4" w:space="0" w:color="auto"/>
            </w:tcBorders>
            <w:shd w:val="clear" w:color="auto" w:fill="auto"/>
            <w:noWrap w:val="1"/>
            <w:vAlign w:val="center"/>
          </w:tcPr>
          <w:p>
            <w:pPr>
              <w:jc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p>
        </w:tc>
        <w:tc>
          <w:tcPr>
            <w:tcW w:w="1292" w:type="dxa"/>
            <w:vMerge/>
            <w:tcBorders>
              <w:left w:val="single" w:sz="4" w:space="0" w:color="auto"/>
              <w:right w:val="single" w:sz="4" w:space="0" w:color="auto"/>
            </w:tcBorders>
            <w:shd w:val="clear" w:color="auto" w:fill="auto"/>
            <w:noWrap w:val="1"/>
            <w:vAlign w:val="center"/>
          </w:tcPr>
          <w:p>
            <w:pPr>
              <w:jc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p>
        </w:tc>
        <w:tc>
          <w:tcPr>
            <w:tcW w:w="1312" w:type="dxa"/>
            <w:tcBorders>
              <w:top w:val="single" w:sz="4" w:space="0" w:color="auto"/>
              <w:left w:val="single" w:sz="4" w:space="0" w:color="auto"/>
              <w:bottom w:val="nil"/>
              <w:right w:val="single" w:sz="4" w:space="0" w:color="auto"/>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r>
              <w:rPr>
                <w:rFonts w:ascii="仿宋_GB2312" w:eastAsia="仿宋_GB2312" w:hAnsi="仿宋_GB2312" w:cs="仿宋_GB2312" w:hint="eastAsia"/>
                <w:i w:val="0"/>
                <w:iCs w:val="0"/>
                <w:color w:val="000000" w:themeColor="text1"/>
                <w:kern w:val="0"/>
                <w:sz w:val="18"/>
                <w:szCs w:val="18"/>
                <w:highlight w:val="none"/>
                <w:u w:val="none"/>
                <w:lang w:val="en-US" w:eastAsia="zh-CN"/>
                <w14:textFill>
                  <w14:solidFill>
                    <w14:schemeClr w14:val="tx1"/>
                  </w14:solidFill>
                </w14:textFill>
              </w:rPr>
              <w:t xml:space="preserve">质量指标</w:t>
            </w:r>
          </w:p>
        </w:tc>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themeColor="text1"/>
                <w:kern w:val="0"/>
                <w:sz w:val="18"/>
                <w:szCs w:val="18"/>
                <w:highlight w:val="none"/>
                <w:u w:val="none"/>
                <w:lang w:val="en-US" w:eastAsia="zh-CN"/>
                <w14:textFill>
                  <w14:solidFill>
                    <w14:schemeClr w14:val="tx1"/>
                  </w14:solidFill>
                </w14:textFill>
              </w:rPr>
            </w:pPr>
            <w:r>
              <w:rPr>
                <w:rFonts w:ascii="仿宋_GB2312" w:eastAsia="仿宋_GB2312" w:hAnsi="仿宋_GB2312" w:cs="仿宋_GB2312" w:hint="eastAsia"/>
                <w:i w:val="0"/>
                <w:iCs w:val="0"/>
                <w:color w:val="000000" w:themeColor="text1"/>
                <w:kern w:val="0"/>
                <w:sz w:val="18"/>
                <w:szCs w:val="18"/>
                <w:highlight w:val="none"/>
                <w:u w:val="none"/>
                <w:lang w:val="en-US" w:eastAsia="zh-CN"/>
                <w14:textFill>
                  <w14:solidFill>
                    <w14:schemeClr w14:val="tx1"/>
                  </w14:solidFill>
                </w14:textFill>
              </w:rPr>
              <w:t xml:space="preserve">配送影视播放率</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themeColor="text1"/>
                <w:sz w:val="18"/>
                <w:szCs w:val="18"/>
                <w:highlight w:val="none"/>
                <w:u w:val="none"/>
                <w:lang w:val="en-US" w:eastAsia="zh-CN"/>
                <w14:textFill>
                  <w14:solidFill>
                    <w14:schemeClr w14:val="tx1"/>
                  </w14:solidFill>
                </w14:textFill>
              </w:rPr>
            </w:pPr>
            <w:r>
              <w:rPr>
                <w:rFonts w:ascii="仿宋_GB2312" w:eastAsia="仿宋_GB2312" w:hAnsi="仿宋_GB2312" w:cs="仿宋_GB2312" w:hint="eastAsia"/>
                <w:i w:val="0"/>
                <w:iCs w:val="0"/>
                <w:color w:val="000000" w:themeColor="text1"/>
                <w:sz w:val="18"/>
                <w:szCs w:val="18"/>
                <w:highlight w:val="none"/>
                <w:u w:val="none"/>
                <w:lang w:val="en-US" w:eastAsia="zh-CN"/>
                <w14:textFill>
                  <w14:solidFill>
                    <w14:schemeClr w14:val="tx1"/>
                  </w14:solidFill>
                </w14:textFill>
              </w:rPr>
              <w:t xml:space="preserve">=100%</w:t>
            </w:r>
          </w:p>
        </w:tc>
        <w:tc>
          <w:tcPr>
            <w:tcW w:w="1164"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themeColor="text1"/>
                <w:sz w:val="18"/>
                <w:szCs w:val="18"/>
                <w:highlight w:val="none"/>
                <w:u w:val="none"/>
                <w:lang w:val="en-US" w:eastAsia="zh-CN"/>
                <w14:textFill>
                  <w14:solidFill>
                    <w14:schemeClr w14:val="tx1"/>
                  </w14:solidFill>
                </w14:textFill>
              </w:rPr>
            </w:pPr>
            <w:r>
              <w:rPr>
                <w:rFonts w:ascii="仿宋_GB2312" w:eastAsia="仿宋_GB2312" w:hAnsi="仿宋_GB2312" w:cs="仿宋_GB2312" w:hint="eastAsia"/>
                <w:i w:val="0"/>
                <w:iCs w:val="0"/>
                <w:color w:val="000000" w:themeColor="text1"/>
                <w:sz w:val="18"/>
                <w:szCs w:val="18"/>
                <w:highlight w:val="none"/>
                <w:u w:val="none"/>
                <w:lang w:val="en-US" w:eastAsia="zh-CN"/>
                <w14:textFill>
                  <w14:solidFill>
                    <w14:schemeClr w14:val="tx1"/>
                  </w14:solidFill>
                </w14:textFill>
              </w:rPr>
              <w:t xml:space="preserve">计划标准</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themeColor="text1"/>
                <w:sz w:val="18"/>
                <w:szCs w:val="18"/>
                <w:highlight w:val="none"/>
                <w:u w:val="none"/>
                <w:lang w:val="en-US" w:eastAsia="zh-CN"/>
                <w14:textFill>
                  <w14:solidFill>
                    <w14:schemeClr w14:val="tx1"/>
                  </w14:solidFill>
                </w14:textFill>
              </w:rPr>
            </w:pPr>
            <w:r>
              <w:rPr>
                <w:rFonts w:ascii="仿宋_GB2312" w:eastAsia="仿宋_GB2312" w:hAnsi="仿宋_GB2312" w:cs="仿宋_GB2312" w:hint="eastAsia"/>
                <w:i w:val="0"/>
                <w:iCs w:val="0"/>
                <w:color w:val="000000" w:themeColor="text1"/>
                <w:sz w:val="18"/>
                <w:szCs w:val="18"/>
                <w:highlight w:val="none"/>
                <w:u w:val="none"/>
                <w:lang w:val="en-US" w:eastAsia="zh-CN"/>
                <w14:textFill>
                  <w14:solidFill>
                    <w14:schemeClr w14:val="tx1"/>
                  </w14:solidFill>
                </w14:textFill>
              </w:rPr>
              <w:t xml:space="preserve">100%</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themeColor="text1"/>
                <w:sz w:val="18"/>
                <w:szCs w:val="18"/>
                <w:highlight w:val="none"/>
                <w:u w:val="none"/>
                <w:lang w:val="en-US" w:eastAsia="zh-CN"/>
                <w14:textFill>
                  <w14:solidFill>
                    <w14:schemeClr w14:val="tx1"/>
                  </w14:solidFill>
                </w14:textFill>
              </w:rPr>
            </w:pPr>
            <w:r>
              <w:rPr>
                <w:rFonts w:ascii="仿宋_GB2312" w:eastAsia="仿宋_GB2312" w:hAnsi="仿宋_GB2312" w:cs="仿宋_GB2312" w:hint="eastAsia"/>
                <w:i w:val="0"/>
                <w:iCs w:val="0"/>
                <w:color w:val="000000" w:themeColor="text1"/>
                <w:sz w:val="18"/>
                <w:szCs w:val="18"/>
                <w:highlight w:val="none"/>
                <w:u w:val="none"/>
                <w:lang w:val="en-US" w:eastAsia="zh-CN"/>
                <w14:textFill>
                  <w14:solidFill>
                    <w14:schemeClr w14:val="tx1"/>
                  </w14:solidFill>
                </w14:textFill>
              </w:rPr>
              <w:t xml:space="preserve">8</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r>
              <w:rPr>
                <w:rFonts w:ascii="宋体" w:eastAsia="宋体" w:hAnsi="宋体" w:cs="宋体" w:hint="eastAsia"/>
                <w:i w:val="0"/>
                <w:color w:val="000000" w:themeColor="text1"/>
                <w:kern w:val="0"/>
                <w:sz w:val="20"/>
                <w:szCs w:val="20"/>
                <w:highlight w:val="none"/>
                <w:u w:val="none"/>
                <w:lang w:val="en-US" w:eastAsia="zh-CN"/>
                <w14:textFill>
                  <w14:solidFill>
                    <w14:schemeClr w14:val="tx1"/>
                  </w14:solidFill>
                </w14:textFill>
              </w:rPr>
              <w:t xml:space="preserve">按照完成比例赋分</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r>
              <w:rPr>
                <w:rFonts w:ascii="宋体" w:eastAsia="宋体" w:hAnsi="宋体" w:cs="宋体" w:hint="eastAsia"/>
                <w:i w:val="0"/>
                <w:color w:val="000000" w:themeColor="text1"/>
                <w:kern w:val="0"/>
                <w:sz w:val="20"/>
                <w:szCs w:val="20"/>
                <w:highlight w:val="none"/>
                <w:u w:val="none"/>
                <w:lang w:val="en-US" w:eastAsia="zh-CN"/>
                <w14:textFill>
                  <w14:solidFill>
                    <w14:schemeClr w14:val="tx1"/>
                  </w14:solidFill>
                </w14:textFill>
              </w:rPr>
              <w:t xml:space="preserve">说明材料</w:t>
            </w:r>
          </w:p>
        </w:tc>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r>
              <w:rPr>
                <w:rFonts w:ascii="仿宋_GB2312" w:eastAsia="仿宋_GB2312" w:hAnsi="仿宋_GB2312" w:cs="仿宋_GB2312" w:hint="eastAsia"/>
                <w:i w:val="0"/>
                <w:iCs w:val="0"/>
                <w:color w:val="000000" w:themeColor="text1"/>
                <w:sz w:val="18"/>
                <w:szCs w:val="18"/>
                <w:highlight w:val="none"/>
                <w:u w:val="none"/>
                <w:lang w:val="en-US" w:eastAsia="zh-CN"/>
                <w14:textFill>
                  <w14:solidFill>
                    <w14:schemeClr w14:val="tx1"/>
                  </w14:solidFill>
                </w14:textFill>
              </w:rPr>
              <w:t xml:space="preserve">100%</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r>
              <w:rPr>
                <w:rFonts w:ascii="仿宋_GB2312" w:eastAsia="仿宋_GB2312" w:hAnsi="仿宋_GB2312" w:cs="仿宋_GB2312" w:hint="eastAsia"/>
                <w:i w:val="0"/>
                <w:iCs w:val="0"/>
                <w:color w:val="000000" w:themeColor="text1"/>
                <w:sz w:val="18"/>
                <w:szCs w:val="18"/>
                <w:highlight w:val="none"/>
                <w:u w:val="none"/>
                <w:lang w:val="en-US" w:eastAsia="zh-CN"/>
                <w14:textFill>
                  <w14:solidFill>
                    <w14:schemeClr w14:val="tx1"/>
                  </w14:solidFill>
                </w14:textFill>
              </w:rPr>
              <w:t xml:space="preserve">100%</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themeColor="text1"/>
                <w:sz w:val="18"/>
                <w:szCs w:val="18"/>
                <w:highlight w:val="none"/>
                <w:u w:val="none"/>
                <w:lang w:val="en-US" w:eastAsia="zh-CN"/>
                <w14:textFill>
                  <w14:solidFill>
                    <w14:schemeClr w14:val="tx1"/>
                  </w14:solidFill>
                </w14:textFill>
              </w:rPr>
            </w:pPr>
            <w:r>
              <w:rPr>
                <w:rFonts w:ascii="仿宋_GB2312" w:eastAsia="仿宋_GB2312" w:hAnsi="仿宋_GB2312" w:cs="仿宋_GB2312" w:hint="eastAsia"/>
                <w:i w:val="0"/>
                <w:iCs w:val="0"/>
                <w:color w:val="000000" w:themeColor="text1"/>
                <w:sz w:val="18"/>
                <w:szCs w:val="18"/>
                <w:highlight w:val="none"/>
                <w:u w:val="none"/>
                <w:lang w:val="en-US" w:eastAsia="zh-CN"/>
                <w14:textFill>
                  <w14:solidFill>
                    <w14:schemeClr w14:val="tx1"/>
                  </w14:solidFill>
                </w14:textFill>
              </w:rPr>
              <w:t xml:space="preserve">8</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b/>
                <w:bCs/>
                <w:i w:val="0"/>
                <w:iCs w:val="0"/>
                <w:color w:val="000000" w:themeColor="text1"/>
                <w:sz w:val="18"/>
                <w:szCs w:val="18"/>
                <w:highlight w:val="none"/>
                <w:u w:val="none"/>
                <w14:textFill>
                  <w14:solidFill>
                    <w14:schemeClr w14:val="tx1"/>
                  </w14:solidFill>
                </w14:textFill>
              </w:rPr>
            </w:pPr>
          </w:p>
        </w:tc>
      </w:tr>
      <w:tr>
        <w:tblPrEx>
          <w:tblW w:w="1417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917" w:type="dxa"/>
            <w:vMerge/>
            <w:tcBorders>
              <w:top w:val="single" w:sz="4" w:space="0" w:color="auto"/>
              <w:left w:val="single" w:sz="4" w:space="0" w:color="auto"/>
              <w:bottom w:val="single" w:sz="4" w:space="0" w:color="auto"/>
              <w:right w:val="single" w:sz="4" w:space="0" w:color="auto"/>
            </w:tcBorders>
            <w:shd w:val="clear" w:color="auto" w:fill="auto"/>
            <w:noWrap w:val="1"/>
            <w:vAlign w:val="center"/>
          </w:tcPr>
          <w:p>
            <w:pPr>
              <w:jc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p>
        </w:tc>
        <w:tc>
          <w:tcPr>
            <w:tcW w:w="1292" w:type="dxa"/>
            <w:vMerge/>
            <w:tcBorders>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themeColor="text1"/>
                <w:sz w:val="18"/>
                <w:szCs w:val="18"/>
                <w:highlight w:val="none"/>
                <w:u w:val="none"/>
                <w:lang w:val="en-US" w:eastAsia="zh-CN"/>
                <w14:textFill>
                  <w14:solidFill>
                    <w14:schemeClr w14:val="tx1"/>
                  </w14:solidFill>
                </w14:textFill>
              </w:rPr>
            </w:pPr>
          </w:p>
        </w:tc>
        <w:tc>
          <w:tcPr>
            <w:tcW w:w="1312" w:type="dxa"/>
            <w:tcBorders>
              <w:top w:val="single" w:sz="4" w:space="0" w:color="auto"/>
              <w:left w:val="single" w:sz="4" w:space="0" w:color="auto"/>
              <w:bottom w:val="nil"/>
              <w:right w:val="single" w:sz="4" w:space="0" w:color="auto"/>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themeColor="text1"/>
                <w:kern w:val="0"/>
                <w:sz w:val="18"/>
                <w:szCs w:val="18"/>
                <w:highlight w:val="none"/>
                <w:u w:val="none"/>
                <w:lang w:val="en-US" w:eastAsia="zh-CN"/>
                <w14:textFill>
                  <w14:solidFill>
                    <w14:schemeClr w14:val="tx1"/>
                  </w14:solidFill>
                </w14:textFill>
              </w:rPr>
            </w:pPr>
            <w:r>
              <w:rPr>
                <w:rFonts w:ascii="仿宋_GB2312" w:eastAsia="仿宋_GB2312" w:hAnsi="仿宋_GB2312" w:cs="仿宋_GB2312" w:hint="eastAsia"/>
                <w:i w:val="0"/>
                <w:iCs w:val="0"/>
                <w:color w:val="000000" w:themeColor="text1"/>
                <w:kern w:val="0"/>
                <w:sz w:val="18"/>
                <w:szCs w:val="18"/>
                <w:highlight w:val="none"/>
                <w:u w:val="none"/>
                <w:lang w:val="en-US" w:eastAsia="zh-CN"/>
                <w14:textFill>
                  <w14:solidFill>
                    <w14:schemeClr w14:val="tx1"/>
                  </w14:solidFill>
                </w14:textFill>
              </w:rPr>
              <w:t xml:space="preserve">时效指标</w:t>
            </w:r>
          </w:p>
        </w:tc>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r>
              <w:rPr>
                <w:rFonts w:ascii="仿宋_GB2312" w:eastAsia="仿宋_GB2312" w:hAnsi="仿宋_GB2312" w:cs="仿宋_GB2312" w:hint="eastAsia"/>
                <w:i w:val="0"/>
                <w:iCs w:val="0"/>
                <w:color w:val="000000" w:themeColor="text1"/>
                <w:kern w:val="0"/>
                <w:sz w:val="18"/>
                <w:szCs w:val="18"/>
                <w:highlight w:val="none"/>
                <w:u w:val="none"/>
                <w:lang w:val="en-US" w:eastAsia="zh-CN"/>
                <w14:textFill>
                  <w14:solidFill>
                    <w14:schemeClr w14:val="tx1"/>
                  </w14:solidFill>
                </w14:textFill>
              </w:rPr>
              <w:t xml:space="preserve">电影场次播放结束时间</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themeColor="text1"/>
                <w:sz w:val="18"/>
                <w:szCs w:val="18"/>
                <w:highlight w:val="none"/>
                <w:u w:val="none"/>
                <w:lang w:val="en-US" w:eastAsia="zh-CN"/>
                <w14:textFill>
                  <w14:solidFill>
                    <w14:schemeClr w14:val="tx1"/>
                  </w14:solidFill>
                </w14:textFill>
              </w:rPr>
            </w:pPr>
            <w:r>
              <w:rPr>
                <w:rFonts w:ascii="仿宋_GB2312" w:eastAsia="仿宋_GB2312" w:hAnsi="仿宋_GB2312" w:cs="仿宋_GB2312" w:hint="eastAsia"/>
                <w:i w:val="0"/>
                <w:iCs w:val="0"/>
                <w:color w:val="000000" w:themeColor="text1"/>
                <w:sz w:val="18"/>
                <w:szCs w:val="18"/>
                <w:highlight w:val="none"/>
                <w:u w:val="none"/>
                <w:lang w:val="en-US" w:eastAsia="zh-CN"/>
                <w14:textFill>
                  <w14:solidFill>
                    <w14:schemeClr w14:val="tx1"/>
                  </w14:solidFill>
                </w14:textFill>
              </w:rPr>
              <w:t xml:space="preserve">2024年12月20日</w:t>
            </w:r>
          </w:p>
        </w:tc>
        <w:tc>
          <w:tcPr>
            <w:tcW w:w="1164" w:type="dxa"/>
            <w:tcBorders>
              <w:top w:val="single" w:sz="4" w:space="0" w:color="auto"/>
              <w:left w:val="single" w:sz="4" w:space="0" w:color="auto"/>
              <w:bottom w:val="nil"/>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themeColor="text1"/>
                <w:sz w:val="18"/>
                <w:szCs w:val="18"/>
                <w:highlight w:val="none"/>
                <w:u w:val="none"/>
                <w:lang w:val="en-US" w:eastAsia="zh-CN"/>
                <w14:textFill>
                  <w14:solidFill>
                    <w14:schemeClr w14:val="tx1"/>
                  </w14:solidFill>
                </w14:textFill>
              </w:rPr>
            </w:pPr>
            <w:r>
              <w:rPr>
                <w:rFonts w:ascii="仿宋_GB2312" w:eastAsia="仿宋_GB2312" w:hAnsi="仿宋_GB2312" w:cs="仿宋_GB2312" w:hint="eastAsia"/>
                <w:i w:val="0"/>
                <w:iCs w:val="0"/>
                <w:color w:val="000000" w:themeColor="text1"/>
                <w:sz w:val="18"/>
                <w:szCs w:val="18"/>
                <w:highlight w:val="none"/>
                <w:u w:val="none"/>
                <w:lang w:val="en-US" w:eastAsia="zh-CN"/>
                <w14:textFill>
                  <w14:solidFill>
                    <w14:schemeClr w14:val="tx1"/>
                  </w14:solidFill>
                </w14:textFill>
              </w:rPr>
              <w:t xml:space="preserve">计划标准</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themeColor="text1"/>
                <w:sz w:val="18"/>
                <w:szCs w:val="18"/>
                <w:highlight w:val="none"/>
                <w:u w:val="none"/>
                <w:lang w:val="en-US" w:eastAsia="zh-CN"/>
                <w14:textFill>
                  <w14:solidFill>
                    <w14:schemeClr w14:val="tx1"/>
                  </w14:solidFill>
                </w14:textFill>
              </w:rPr>
            </w:pPr>
            <w:r>
              <w:rPr>
                <w:rFonts w:ascii="仿宋_GB2312" w:eastAsia="仿宋_GB2312" w:hAnsi="仿宋_GB2312" w:cs="仿宋_GB2312" w:hint="eastAsia"/>
                <w:i w:val="0"/>
                <w:iCs w:val="0"/>
                <w:color w:val="000000" w:themeColor="text1"/>
                <w:sz w:val="18"/>
                <w:szCs w:val="18"/>
                <w:highlight w:val="none"/>
                <w:u w:val="none"/>
                <w:lang w:val="en-US" w:eastAsia="zh-CN"/>
                <w14:textFill>
                  <w14:solidFill>
                    <w14:schemeClr w14:val="tx1"/>
                  </w14:solidFill>
                </w14:textFill>
              </w:rPr>
              <w:t xml:space="preserve">2023年12月25日</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themeColor="text1"/>
                <w:sz w:val="18"/>
                <w:szCs w:val="18"/>
                <w:highlight w:val="none"/>
                <w:u w:val="none"/>
                <w:lang w:val="en-US" w:eastAsia="zh-CN"/>
                <w14:textFill>
                  <w14:solidFill>
                    <w14:schemeClr w14:val="tx1"/>
                  </w14:solidFill>
                </w14:textFill>
              </w:rPr>
            </w:pPr>
            <w:r>
              <w:rPr>
                <w:rFonts w:ascii="仿宋_GB2312" w:eastAsia="仿宋_GB2312" w:hAnsi="仿宋_GB2312" w:cs="仿宋_GB2312" w:hint="eastAsia"/>
                <w:i w:val="0"/>
                <w:iCs w:val="0"/>
                <w:color w:val="000000" w:themeColor="text1"/>
                <w:sz w:val="18"/>
                <w:szCs w:val="18"/>
                <w:highlight w:val="none"/>
                <w:u w:val="none"/>
                <w:lang w:val="en-US" w:eastAsia="zh-CN"/>
                <w14:textFill>
                  <w14:solidFill>
                    <w14:schemeClr w14:val="tx1"/>
                  </w14:solidFill>
                </w14:textFill>
              </w:rPr>
              <w:t xml:space="preserve">8</w:t>
            </w:r>
          </w:p>
        </w:tc>
        <w:tc>
          <w:tcPr>
            <w:tcW w:w="882" w:type="dxa"/>
            <w:tcBorders>
              <w:top w:val="single" w:sz="4" w:space="0" w:color="auto"/>
              <w:left w:val="single" w:sz="4" w:space="0" w:color="auto"/>
              <w:bottom w:val="nil"/>
              <w:right w:val="single" w:sz="4" w:space="0" w:color="auto"/>
            </w:tcBorders>
            <w:shd w:val="clear" w:color="auto" w:fill="auto"/>
            <w:vAlign w:val="center"/>
          </w:tcPr>
          <w:p>
            <w:pPr>
              <w:keepNext w:val="0"/>
              <w:keepLines w:val="0"/>
              <w:widowControl/>
              <w:suppressLineNumbers w:val="0"/>
              <w:jc w:val="left"/>
              <w:textAlignment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r>
              <w:rPr>
                <w:rFonts w:ascii="宋体" w:eastAsia="宋体" w:hAnsi="宋体" w:cs="宋体" w:hint="eastAsia"/>
                <w:i w:val="0"/>
                <w:color w:val="000000" w:themeColor="text1"/>
                <w:kern w:val="0"/>
                <w:sz w:val="20"/>
                <w:szCs w:val="20"/>
                <w:highlight w:val="none"/>
                <w:u w:val="none"/>
                <w:lang w:val="en-US" w:eastAsia="zh-CN"/>
                <w14:textFill>
                  <w14:solidFill>
                    <w14:schemeClr w14:val="tx1"/>
                  </w14:solidFill>
                </w14:textFill>
              </w:rPr>
              <w:t xml:space="preserve">按照完成比例赋分</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r>
              <w:rPr>
                <w:rFonts w:ascii="宋体" w:eastAsia="宋体" w:hAnsi="宋体" w:cs="宋体" w:hint="eastAsia"/>
                <w:i w:val="0"/>
                <w:color w:val="000000" w:themeColor="text1"/>
                <w:kern w:val="0"/>
                <w:sz w:val="20"/>
                <w:szCs w:val="20"/>
                <w:highlight w:val="none"/>
                <w:u w:val="none"/>
                <w:lang w:val="en-US" w:eastAsia="zh-CN"/>
                <w14:textFill>
                  <w14:solidFill>
                    <w14:schemeClr w14:val="tx1"/>
                  </w14:solidFill>
                </w14:textFill>
              </w:rPr>
              <w:t xml:space="preserve">工作资料</w:t>
            </w:r>
          </w:p>
        </w:tc>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pPr>
              <w:jc w:val="both"/>
              <w:rPr>
                <w:rFonts w:ascii="仿宋_GB2312" w:eastAsia="仿宋_GB2312" w:hAnsi="仿宋_GB2312" w:cs="仿宋_GB2312" w:hint="default"/>
                <w:i w:val="0"/>
                <w:iCs w:val="0"/>
                <w:color w:val="000000" w:themeColor="text1"/>
                <w:sz w:val="18"/>
                <w:szCs w:val="18"/>
                <w:highlight w:val="none"/>
                <w:u w:val="none"/>
                <w:lang w:val="en-US" w:eastAsia="zh-CN"/>
                <w14:textFill>
                  <w14:solidFill>
                    <w14:schemeClr w14:val="tx1"/>
                  </w14:solidFill>
                </w14:textFill>
              </w:rPr>
            </w:pPr>
            <w:r>
              <w:rPr>
                <w:rFonts w:ascii="仿宋_GB2312" w:eastAsia="仿宋_GB2312" w:hAnsi="仿宋_GB2312" w:cs="仿宋_GB2312" w:hint="eastAsia"/>
                <w:i w:val="0"/>
                <w:iCs w:val="0"/>
                <w:color w:val="000000" w:themeColor="text1"/>
                <w:sz w:val="18"/>
                <w:szCs w:val="18"/>
                <w:highlight w:val="none"/>
                <w:u w:val="none"/>
                <w:lang w:val="en-US" w:eastAsia="zh-CN"/>
                <w14:textFill>
                  <w14:solidFill>
                    <w14:schemeClr w14:val="tx1"/>
                  </w14:solidFill>
                </w14:textFill>
              </w:rPr>
              <w:t xml:space="preserve">2024年12月20日</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r>
              <w:rPr>
                <w:rFonts w:ascii="仿宋_GB2312" w:eastAsia="仿宋_GB2312" w:hAnsi="仿宋_GB2312" w:cs="仿宋_GB2312" w:hint="eastAsia"/>
                <w:i w:val="0"/>
                <w:iCs w:val="0"/>
                <w:color w:val="000000" w:themeColor="text1"/>
                <w:sz w:val="18"/>
                <w:szCs w:val="18"/>
                <w:highlight w:val="none"/>
                <w:u w:val="none"/>
                <w:lang w:val="en-US" w:eastAsia="zh-CN"/>
                <w14:textFill>
                  <w14:solidFill>
                    <w14:schemeClr w14:val="tx1"/>
                  </w14:solidFill>
                </w14:textFill>
              </w:rPr>
              <w:t xml:space="preserve">100%</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themeColor="text1"/>
                <w:sz w:val="18"/>
                <w:szCs w:val="18"/>
                <w:highlight w:val="none"/>
                <w:u w:val="none"/>
                <w:lang w:val="en-US" w:eastAsia="zh-CN"/>
                <w14:textFill>
                  <w14:solidFill>
                    <w14:schemeClr w14:val="tx1"/>
                  </w14:solidFill>
                </w14:textFill>
              </w:rPr>
            </w:pPr>
            <w:r>
              <w:rPr>
                <w:rFonts w:ascii="仿宋_GB2312" w:eastAsia="仿宋_GB2312" w:hAnsi="仿宋_GB2312" w:cs="仿宋_GB2312" w:hint="eastAsia"/>
                <w:i w:val="0"/>
                <w:iCs w:val="0"/>
                <w:color w:val="000000" w:themeColor="text1"/>
                <w:sz w:val="18"/>
                <w:szCs w:val="18"/>
                <w:highlight w:val="none"/>
                <w:u w:val="none"/>
                <w:lang w:val="en-US" w:eastAsia="zh-CN"/>
                <w14:textFill>
                  <w14:solidFill>
                    <w14:schemeClr w14:val="tx1"/>
                  </w14:solidFill>
                </w14:textFill>
              </w:rPr>
              <w:t xml:space="preserve">8</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p>
        </w:tc>
      </w:tr>
      <w:tr>
        <w:tblPrEx>
          <w:tblW w:w="1417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917" w:type="dxa"/>
            <w:vMerge/>
            <w:tcBorders>
              <w:top w:val="single" w:sz="4" w:space="0" w:color="auto"/>
              <w:left w:val="single" w:sz="4" w:space="0" w:color="auto"/>
              <w:bottom w:val="single" w:sz="4" w:space="0" w:color="auto"/>
              <w:right w:val="single" w:sz="4" w:space="0" w:color="auto"/>
            </w:tcBorders>
            <w:shd w:val="clear" w:color="auto" w:fill="auto"/>
            <w:noWrap w:val="1"/>
            <w:vAlign w:val="center"/>
          </w:tcPr>
          <w:p>
            <w:pPr>
              <w:jc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p>
        </w:tc>
        <w:tc>
          <w:tcPr>
            <w:tcW w:w="12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r>
              <w:rPr>
                <w:rFonts w:ascii="仿宋_GB2312" w:eastAsia="仿宋_GB2312" w:hAnsi="仿宋_GB2312" w:cs="仿宋_GB2312" w:hint="eastAsia"/>
                <w:i w:val="0"/>
                <w:iCs w:val="0"/>
                <w:color w:val="000000" w:themeColor="text1"/>
                <w:kern w:val="0"/>
                <w:sz w:val="18"/>
                <w:szCs w:val="18"/>
                <w:highlight w:val="none"/>
                <w:u w:val="none"/>
                <w:lang w:val="en-US" w:eastAsia="zh-CN"/>
                <w14:textFill>
                  <w14:solidFill>
                    <w14:schemeClr w14:val="tx1"/>
                  </w14:solidFill>
                </w14:textFill>
              </w:rPr>
              <w:t xml:space="preserve">效益指标</w:t>
            </w:r>
          </w:p>
        </w:tc>
        <w:tc>
          <w:tcPr>
            <w:tcW w:w="131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r>
              <w:rPr>
                <w:rFonts w:ascii="仿宋_GB2312" w:eastAsia="仿宋_GB2312" w:hAnsi="仿宋_GB2312" w:cs="仿宋_GB2312" w:hint="eastAsia"/>
                <w:i w:val="0"/>
                <w:iCs w:val="0"/>
                <w:color w:val="000000" w:themeColor="text1"/>
                <w:kern w:val="0"/>
                <w:sz w:val="18"/>
                <w:szCs w:val="18"/>
                <w:highlight w:val="none"/>
                <w:u w:val="none"/>
                <w:lang w:val="en-US" w:eastAsia="zh-CN"/>
                <w14:textFill>
                  <w14:solidFill>
                    <w14:schemeClr w14:val="tx1"/>
                  </w14:solidFill>
                </w14:textFill>
              </w:rPr>
              <w:t xml:space="preserve">时效指标</w:t>
            </w:r>
          </w:p>
        </w:tc>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r>
              <w:rPr>
                <w:rFonts w:ascii="仿宋_GB2312" w:eastAsia="仿宋_GB2312" w:hAnsi="仿宋_GB2312" w:cs="仿宋_GB2312" w:hint="eastAsia"/>
                <w:i w:val="0"/>
                <w:iCs w:val="0"/>
                <w:color w:val="000000" w:themeColor="text1"/>
                <w:kern w:val="0"/>
                <w:sz w:val="18"/>
                <w:szCs w:val="18"/>
                <w:highlight w:val="none"/>
                <w:u w:val="none"/>
                <w:lang w:val="en-US" w:eastAsia="zh-CN"/>
                <w14:textFill>
                  <w14:solidFill>
                    <w14:schemeClr w14:val="tx1"/>
                  </w14:solidFill>
                </w14:textFill>
              </w:rPr>
              <w:t xml:space="preserve">资金到位及时率（%）</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themeColor="text1"/>
                <w:sz w:val="18"/>
                <w:szCs w:val="18"/>
                <w:highlight w:val="none"/>
                <w:u w:val="none"/>
                <w:lang w:val="en-US" w:eastAsia="zh-CN"/>
                <w14:textFill>
                  <w14:solidFill>
                    <w14:schemeClr w14:val="tx1"/>
                  </w14:solidFill>
                </w14:textFill>
              </w:rPr>
            </w:pPr>
            <w:r>
              <w:rPr>
                <w:rFonts w:ascii="仿宋_GB2312" w:eastAsia="仿宋_GB2312" w:hAnsi="仿宋_GB2312" w:cs="仿宋_GB2312" w:hint="eastAsia"/>
                <w:i w:val="0"/>
                <w:iCs w:val="0"/>
                <w:color w:val="000000" w:themeColor="text1"/>
                <w:sz w:val="18"/>
                <w:szCs w:val="18"/>
                <w:highlight w:val="none"/>
                <w:u w:val="none"/>
                <w:lang w:val="en-US" w:eastAsia="zh-CN"/>
                <w14:textFill>
                  <w14:solidFill>
                    <w14:schemeClr w14:val="tx1"/>
                  </w14:solidFill>
                </w14:textFill>
              </w:rPr>
              <w:t xml:space="preserve">=100%</w:t>
            </w:r>
          </w:p>
        </w:tc>
        <w:tc>
          <w:tcPr>
            <w:tcW w:w="1164"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themeColor="text1"/>
                <w:sz w:val="18"/>
                <w:szCs w:val="18"/>
                <w:highlight w:val="none"/>
                <w:u w:val="none"/>
                <w:lang w:val="en-US" w:eastAsia="zh-CN"/>
                <w14:textFill>
                  <w14:solidFill>
                    <w14:schemeClr w14:val="tx1"/>
                  </w14:solidFill>
                </w14:textFill>
              </w:rPr>
            </w:pPr>
            <w:r>
              <w:rPr>
                <w:rFonts w:ascii="仿宋_GB2312" w:eastAsia="仿宋_GB2312" w:hAnsi="仿宋_GB2312" w:cs="仿宋_GB2312" w:hint="eastAsia"/>
                <w:i w:val="0"/>
                <w:iCs w:val="0"/>
                <w:color w:val="000000" w:themeColor="text1"/>
                <w:sz w:val="18"/>
                <w:szCs w:val="18"/>
                <w:highlight w:val="none"/>
                <w:u w:val="none"/>
                <w:lang w:val="en-US" w:eastAsia="zh-CN"/>
                <w14:textFill>
                  <w14:solidFill>
                    <w14:schemeClr w14:val="tx1"/>
                  </w14:solidFill>
                </w14:textFill>
              </w:rPr>
              <w:t xml:space="preserve">计划标准</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themeColor="text1"/>
                <w:sz w:val="18"/>
                <w:szCs w:val="18"/>
                <w:highlight w:val="none"/>
                <w:u w:val="none"/>
                <w:lang w:val="en-US" w:eastAsia="zh-CN"/>
                <w14:textFill>
                  <w14:solidFill>
                    <w14:schemeClr w14:val="tx1"/>
                  </w14:solidFill>
                </w14:textFill>
              </w:rPr>
            </w:pPr>
            <w:r>
              <w:rPr>
                <w:rFonts w:ascii="仿宋_GB2312" w:eastAsia="仿宋_GB2312" w:hAnsi="仿宋_GB2312" w:cs="仿宋_GB2312" w:hint="eastAsia"/>
                <w:i w:val="0"/>
                <w:iCs w:val="0"/>
                <w:color w:val="000000" w:themeColor="text1"/>
                <w:sz w:val="18"/>
                <w:szCs w:val="18"/>
                <w:highlight w:val="none"/>
                <w:u w:val="none"/>
                <w:lang w:val="en-US" w:eastAsia="zh-CN"/>
                <w14:textFill>
                  <w14:solidFill>
                    <w14:schemeClr w14:val="tx1"/>
                  </w14:solidFill>
                </w14:textFill>
              </w:rPr>
              <w:t xml:space="preserve">100%</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themeColor="text1"/>
                <w:sz w:val="18"/>
                <w:szCs w:val="18"/>
                <w:highlight w:val="none"/>
                <w:u w:val="none"/>
                <w:lang w:val="en-US" w:eastAsia="zh-CN"/>
                <w14:textFill>
                  <w14:solidFill>
                    <w14:schemeClr w14:val="tx1"/>
                  </w14:solidFill>
                </w14:textFill>
              </w:rPr>
            </w:pPr>
            <w:r>
              <w:rPr>
                <w:rFonts w:ascii="仿宋_GB2312" w:eastAsia="仿宋_GB2312" w:hAnsi="仿宋_GB2312" w:cs="仿宋_GB2312" w:hint="eastAsia"/>
                <w:i w:val="0"/>
                <w:iCs w:val="0"/>
                <w:color w:val="000000" w:themeColor="text1"/>
                <w:sz w:val="18"/>
                <w:szCs w:val="18"/>
                <w:highlight w:val="none"/>
                <w:u w:val="none"/>
                <w:lang w:val="en-US" w:eastAsia="zh-CN"/>
                <w14:textFill>
                  <w14:solidFill>
                    <w14:schemeClr w14:val="tx1"/>
                  </w14:solidFill>
                </w14:textFill>
              </w:rPr>
              <w:t xml:space="preserve">8</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r>
              <w:rPr>
                <w:rFonts w:ascii="宋体" w:eastAsia="宋体" w:hAnsi="宋体" w:cs="宋体" w:hint="eastAsia"/>
                <w:i w:val="0"/>
                <w:color w:val="000000" w:themeColor="text1"/>
                <w:kern w:val="0"/>
                <w:sz w:val="20"/>
                <w:szCs w:val="20"/>
                <w:highlight w:val="none"/>
                <w:u w:val="none"/>
                <w:lang w:val="en-US" w:eastAsia="zh-CN"/>
                <w14:textFill>
                  <w14:solidFill>
                    <w14:schemeClr w14:val="tx1"/>
                  </w14:solidFill>
                </w14:textFill>
              </w:rPr>
              <w:t xml:space="preserve">按照完成比例赋分</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r>
              <w:rPr>
                <w:rFonts w:ascii="宋体" w:eastAsia="宋体" w:hAnsi="宋体" w:cs="宋体" w:hint="eastAsia"/>
                <w:i w:val="0"/>
                <w:color w:val="000000" w:themeColor="text1"/>
                <w:kern w:val="0"/>
                <w:sz w:val="20"/>
                <w:szCs w:val="20"/>
                <w:highlight w:val="none"/>
                <w:u w:val="none"/>
                <w:lang w:val="en-US" w:eastAsia="zh-CN"/>
                <w14:textFill>
                  <w14:solidFill>
                    <w14:schemeClr w14:val="tx1"/>
                  </w14:solidFill>
                </w14:textFill>
              </w:rPr>
              <w:t xml:space="preserve">工作资料</w:t>
            </w:r>
          </w:p>
        </w:tc>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themeColor="text1"/>
                <w:sz w:val="18"/>
                <w:szCs w:val="18"/>
                <w:highlight w:val="none"/>
                <w:u w:val="none"/>
                <w:lang w:val="en-US" w:eastAsia="zh-CN"/>
                <w14:textFill>
                  <w14:solidFill>
                    <w14:schemeClr w14:val="tx1"/>
                  </w14:solidFill>
                </w14:textFill>
              </w:rPr>
            </w:pPr>
            <w:r>
              <w:rPr>
                <w:rFonts w:ascii="仿宋_GB2312" w:eastAsia="仿宋_GB2312" w:hAnsi="仿宋_GB2312" w:cs="仿宋_GB2312" w:hint="eastAsia"/>
                <w:i w:val="0"/>
                <w:iCs w:val="0"/>
                <w:color w:val="000000" w:themeColor="text1"/>
                <w:sz w:val="18"/>
                <w:szCs w:val="18"/>
                <w:highlight w:val="none"/>
                <w:u w:val="none"/>
                <w:lang w:val="en-US" w:eastAsia="zh-CN"/>
                <w14:textFill>
                  <w14:solidFill>
                    <w14:schemeClr w14:val="tx1"/>
                  </w14:solidFill>
                </w14:textFill>
              </w:rPr>
              <w:t xml:space="preserve">100%</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r>
              <w:rPr>
                <w:rFonts w:ascii="仿宋_GB2312" w:eastAsia="仿宋_GB2312" w:hAnsi="仿宋_GB2312" w:cs="仿宋_GB2312" w:hint="eastAsia"/>
                <w:i w:val="0"/>
                <w:iCs w:val="0"/>
                <w:color w:val="000000" w:themeColor="text1"/>
                <w:sz w:val="18"/>
                <w:szCs w:val="18"/>
                <w:highlight w:val="none"/>
                <w:u w:val="none"/>
                <w:lang w:val="en-US" w:eastAsia="zh-CN"/>
                <w14:textFill>
                  <w14:solidFill>
                    <w14:schemeClr w14:val="tx1"/>
                  </w14:solidFill>
                </w14:textFill>
              </w:rPr>
              <w:t xml:space="preserve">100%</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themeColor="text1"/>
                <w:sz w:val="18"/>
                <w:szCs w:val="18"/>
                <w:highlight w:val="none"/>
                <w:u w:val="none"/>
                <w:lang w:val="en-US" w:eastAsia="zh-CN"/>
                <w14:textFill>
                  <w14:solidFill>
                    <w14:schemeClr w14:val="tx1"/>
                  </w14:solidFill>
                </w14:textFill>
              </w:rPr>
            </w:pPr>
            <w:r>
              <w:rPr>
                <w:rFonts w:ascii="仿宋_GB2312" w:eastAsia="仿宋_GB2312" w:hAnsi="仿宋_GB2312" w:cs="仿宋_GB2312" w:hint="eastAsia"/>
                <w:i w:val="0"/>
                <w:iCs w:val="0"/>
                <w:color w:val="000000" w:themeColor="text1"/>
                <w:sz w:val="18"/>
                <w:szCs w:val="18"/>
                <w:highlight w:val="none"/>
                <w:u w:val="none"/>
                <w:lang w:val="en-US" w:eastAsia="zh-CN"/>
                <w14:textFill>
                  <w14:solidFill>
                    <w14:schemeClr w14:val="tx1"/>
                  </w14:solidFill>
                </w14:textFill>
              </w:rPr>
              <w:t xml:space="preserve">8</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p>
        </w:tc>
      </w:tr>
      <w:tr>
        <w:tblPrEx>
          <w:tblW w:w="1417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917" w:type="dxa"/>
            <w:vMerge/>
            <w:tcBorders>
              <w:top w:val="single" w:sz="4" w:space="0" w:color="auto"/>
              <w:left w:val="single" w:sz="4" w:space="0" w:color="auto"/>
              <w:bottom w:val="single" w:sz="4" w:space="0" w:color="auto"/>
              <w:right w:val="single" w:sz="4" w:space="0" w:color="auto"/>
            </w:tcBorders>
            <w:shd w:val="clear" w:color="auto" w:fill="auto"/>
            <w:noWrap w:val="1"/>
            <w:vAlign w:val="center"/>
          </w:tcPr>
          <w:p>
            <w:pPr>
              <w:jc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p>
        </w:tc>
        <w:tc>
          <w:tcPr>
            <w:tcW w:w="1292"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p>
        </w:tc>
        <w:tc>
          <w:tcPr>
            <w:tcW w:w="131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r>
              <w:rPr>
                <w:rFonts w:ascii="仿宋_GB2312" w:eastAsia="仿宋_GB2312" w:hAnsi="仿宋_GB2312" w:cs="仿宋_GB2312" w:hint="eastAsia"/>
                <w:i w:val="0"/>
                <w:iCs w:val="0"/>
                <w:color w:val="000000" w:themeColor="text1"/>
                <w:kern w:val="0"/>
                <w:sz w:val="18"/>
                <w:szCs w:val="18"/>
                <w:highlight w:val="none"/>
                <w:u w:val="none"/>
                <w:lang w:val="en-US" w:eastAsia="zh-CN"/>
                <w14:textFill>
                  <w14:solidFill>
                    <w14:schemeClr w14:val="tx1"/>
                  </w14:solidFill>
                </w14:textFill>
              </w:rPr>
              <w:t xml:space="preserve">经济成本指标</w:t>
            </w:r>
          </w:p>
        </w:tc>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r>
              <w:rPr>
                <w:rFonts w:ascii="仿宋_GB2312" w:eastAsia="仿宋_GB2312" w:hAnsi="仿宋_GB2312" w:cs="仿宋_GB2312" w:hint="eastAsia"/>
                <w:i w:val="0"/>
                <w:iCs w:val="0"/>
                <w:color w:val="000000" w:themeColor="text1"/>
                <w:kern w:val="0"/>
                <w:sz w:val="18"/>
                <w:szCs w:val="18"/>
                <w:highlight w:val="none"/>
                <w:u w:val="none"/>
                <w:lang w:val="en-US" w:eastAsia="zh-CN"/>
                <w14:textFill>
                  <w14:solidFill>
                    <w14:schemeClr w14:val="tx1"/>
                  </w14:solidFill>
                </w14:textFill>
              </w:rPr>
              <w:t xml:space="preserve">每场电影放映所需经费</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themeColor="text1"/>
                <w:sz w:val="18"/>
                <w:szCs w:val="18"/>
                <w:highlight w:val="none"/>
                <w:u w:val="none"/>
                <w:lang w:val="en-US" w:eastAsia="zh-CN"/>
                <w14:textFill>
                  <w14:solidFill>
                    <w14:schemeClr w14:val="tx1"/>
                  </w14:solidFill>
                </w14:textFill>
              </w:rPr>
            </w:pPr>
            <w:r>
              <w:rPr>
                <w:rFonts w:ascii="仿宋_GB2312" w:eastAsia="仿宋_GB2312" w:hAnsi="仿宋_GB2312" w:cs="仿宋_GB2312" w:hint="eastAsia"/>
                <w:i w:val="0"/>
                <w:iCs w:val="0"/>
                <w:color w:val="000000" w:themeColor="text1"/>
                <w:sz w:val="18"/>
                <w:szCs w:val="18"/>
                <w:highlight w:val="none"/>
                <w:u w:val="none"/>
                <w:lang w:val="en-US" w:eastAsia="zh-CN"/>
                <w14:textFill>
                  <w14:solidFill>
                    <w14:schemeClr w14:val="tx1"/>
                  </w14:solidFill>
                </w14:textFill>
              </w:rPr>
              <w:t xml:space="preserve">≤261元/场</w:t>
            </w:r>
          </w:p>
        </w:tc>
        <w:tc>
          <w:tcPr>
            <w:tcW w:w="1164"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themeColor="text1"/>
                <w:sz w:val="18"/>
                <w:szCs w:val="18"/>
                <w:highlight w:val="none"/>
                <w:u w:val="none"/>
                <w:lang w:val="en-US" w:eastAsia="zh-CN"/>
                <w14:textFill>
                  <w14:solidFill>
                    <w14:schemeClr w14:val="tx1"/>
                  </w14:solidFill>
                </w14:textFill>
              </w:rPr>
            </w:pPr>
            <w:r>
              <w:rPr>
                <w:rFonts w:ascii="仿宋_GB2312" w:eastAsia="仿宋_GB2312" w:hAnsi="仿宋_GB2312" w:cs="仿宋_GB2312" w:hint="eastAsia"/>
                <w:i w:val="0"/>
                <w:iCs w:val="0"/>
                <w:color w:val="000000" w:themeColor="text1"/>
                <w:sz w:val="18"/>
                <w:szCs w:val="18"/>
                <w:highlight w:val="none"/>
                <w:u w:val="none"/>
                <w:lang w:val="en-US" w:eastAsia="zh-CN"/>
                <w14:textFill>
                  <w14:solidFill>
                    <w14:schemeClr w14:val="tx1"/>
                  </w14:solidFill>
                </w14:textFill>
              </w:rPr>
              <w:t xml:space="preserve">预算支出标准</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themeColor="text1"/>
                <w:sz w:val="18"/>
                <w:szCs w:val="18"/>
                <w:highlight w:val="none"/>
                <w:u w:val="none"/>
                <w:lang w:val="en-US" w:eastAsia="zh-CN"/>
                <w14:textFill>
                  <w14:solidFill>
                    <w14:schemeClr w14:val="tx1"/>
                  </w14:solidFill>
                </w14:textFill>
              </w:rPr>
            </w:pPr>
            <w:r>
              <w:rPr>
                <w:rFonts w:ascii="仿宋_GB2312" w:eastAsia="仿宋_GB2312" w:hAnsi="仿宋_GB2312" w:cs="仿宋_GB2312" w:hint="eastAsia"/>
                <w:i w:val="0"/>
                <w:iCs w:val="0"/>
                <w:color w:val="000000" w:themeColor="text1"/>
                <w:sz w:val="18"/>
                <w:szCs w:val="18"/>
                <w:highlight w:val="none"/>
                <w:u w:val="none"/>
                <w:lang w:val="en-US" w:eastAsia="zh-CN"/>
                <w14:textFill>
                  <w14:solidFill>
                    <w14:schemeClr w14:val="tx1"/>
                  </w14:solidFill>
                </w14:textFill>
              </w:rPr>
              <w:t xml:space="preserve">173元/场</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themeColor="text1"/>
                <w:sz w:val="18"/>
                <w:szCs w:val="18"/>
                <w:highlight w:val="none"/>
                <w:u w:val="none"/>
                <w:lang w:val="en-US" w:eastAsia="zh-CN"/>
                <w14:textFill>
                  <w14:solidFill>
                    <w14:schemeClr w14:val="tx1"/>
                  </w14:solidFill>
                </w14:textFill>
              </w:rPr>
            </w:pPr>
            <w:r>
              <w:rPr>
                <w:rFonts w:ascii="仿宋_GB2312" w:eastAsia="仿宋_GB2312" w:hAnsi="仿宋_GB2312" w:cs="仿宋_GB2312" w:hint="eastAsia"/>
                <w:i w:val="0"/>
                <w:iCs w:val="0"/>
                <w:color w:val="000000" w:themeColor="text1"/>
                <w:sz w:val="18"/>
                <w:szCs w:val="18"/>
                <w:highlight w:val="none"/>
                <w:u w:val="none"/>
                <w:lang w:val="en-US" w:eastAsia="zh-CN"/>
                <w14:textFill>
                  <w14:solidFill>
                    <w14:schemeClr w14:val="tx1"/>
                  </w14:solidFill>
                </w14:textFill>
              </w:rPr>
              <w:t xml:space="preserve">20</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r>
              <w:rPr>
                <w:rFonts w:ascii="宋体" w:eastAsia="宋体" w:hAnsi="宋体" w:cs="宋体" w:hint="eastAsia"/>
                <w:i w:val="0"/>
                <w:color w:val="000000" w:themeColor="text1"/>
                <w:kern w:val="0"/>
                <w:sz w:val="20"/>
                <w:szCs w:val="20"/>
                <w:highlight w:val="none"/>
                <w:u w:val="none"/>
                <w:lang w:val="en-US" w:eastAsia="zh-CN"/>
                <w14:textFill>
                  <w14:solidFill>
                    <w14:schemeClr w14:val="tx1"/>
                  </w14:solidFill>
                </w14:textFill>
              </w:rPr>
              <w:t xml:space="preserve">按照完成比例赋分</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r>
              <w:rPr>
                <w:rFonts w:ascii="宋体" w:eastAsia="宋体" w:hAnsi="宋体" w:cs="宋体" w:hint="eastAsia"/>
                <w:i w:val="0"/>
                <w:color w:val="000000" w:themeColor="text1"/>
                <w:kern w:val="0"/>
                <w:sz w:val="20"/>
                <w:szCs w:val="20"/>
                <w:highlight w:val="none"/>
                <w:u w:val="none"/>
                <w:lang w:val="en-US" w:eastAsia="zh-CN"/>
                <w14:textFill>
                  <w14:solidFill>
                    <w14:schemeClr w14:val="tx1"/>
                  </w14:solidFill>
                </w14:textFill>
              </w:rPr>
              <w:t xml:space="preserve">工作资料,原始凭证</w:t>
            </w:r>
          </w:p>
        </w:tc>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themeColor="text1"/>
                <w:sz w:val="18"/>
                <w:szCs w:val="18"/>
                <w:highlight w:val="none"/>
                <w:u w:val="none"/>
                <w:lang w:val="en-US" w:eastAsia="zh-CN"/>
                <w14:textFill>
                  <w14:solidFill>
                    <w14:schemeClr w14:val="tx1"/>
                  </w14:solidFill>
                </w14:textFill>
              </w:rPr>
            </w:pPr>
            <w:r>
              <w:rPr>
                <w:rFonts w:ascii="仿宋_GB2312" w:eastAsia="仿宋_GB2312" w:hAnsi="仿宋_GB2312" w:cs="仿宋_GB2312" w:hint="eastAsia"/>
                <w:i w:val="0"/>
                <w:iCs w:val="0"/>
                <w:color w:val="000000" w:themeColor="text1"/>
                <w:sz w:val="18"/>
                <w:szCs w:val="18"/>
                <w:highlight w:val="none"/>
                <w:u w:val="none"/>
                <w:lang w:val="en-US" w:eastAsia="zh-CN"/>
                <w14:textFill>
                  <w14:solidFill>
                    <w14:schemeClr w14:val="tx1"/>
                  </w14:solidFill>
                </w14:textFill>
              </w:rPr>
              <w:t xml:space="preserve">224无/场</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r>
              <w:rPr>
                <w:rFonts w:ascii="仿宋_GB2312" w:eastAsia="仿宋_GB2312" w:hAnsi="仿宋_GB2312" w:cs="仿宋_GB2312" w:hint="eastAsia"/>
                <w:i w:val="0"/>
                <w:iCs w:val="0"/>
                <w:color w:val="000000" w:themeColor="text1"/>
                <w:sz w:val="18"/>
                <w:szCs w:val="18"/>
                <w:highlight w:val="none"/>
                <w:u w:val="none"/>
                <w:lang w:val="en-US" w:eastAsia="zh-CN"/>
                <w14:textFill>
                  <w14:solidFill>
                    <w14:schemeClr w14:val="tx1"/>
                  </w14:solidFill>
                </w14:textFill>
              </w:rPr>
              <w:t xml:space="preserve">100%</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themeColor="text1"/>
                <w:sz w:val="18"/>
                <w:szCs w:val="18"/>
                <w:highlight w:val="none"/>
                <w:u w:val="none"/>
                <w:lang w:val="en-US" w:eastAsia="zh-CN"/>
                <w14:textFill>
                  <w14:solidFill>
                    <w14:schemeClr w14:val="tx1"/>
                  </w14:solidFill>
                </w14:textFill>
              </w:rPr>
            </w:pPr>
            <w:r>
              <w:rPr>
                <w:rFonts w:ascii="仿宋_GB2312" w:eastAsia="仿宋_GB2312" w:hAnsi="仿宋_GB2312" w:cs="仿宋_GB2312" w:hint="eastAsia"/>
                <w:i w:val="0"/>
                <w:iCs w:val="0"/>
                <w:color w:val="000000" w:themeColor="text1"/>
                <w:sz w:val="18"/>
                <w:szCs w:val="18"/>
                <w:highlight w:val="none"/>
                <w:u w:val="none"/>
                <w:lang w:val="en-US" w:eastAsia="zh-CN"/>
                <w14:textFill>
                  <w14:solidFill>
                    <w14:schemeClr w14:val="tx1"/>
                  </w14:solidFill>
                </w14:textFill>
              </w:rPr>
              <w:t xml:space="preserve">20</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p>
        </w:tc>
      </w:tr>
      <w:tr>
        <w:tblPrEx>
          <w:tblW w:w="1417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917" w:type="dxa"/>
            <w:vMerge/>
            <w:tcBorders>
              <w:top w:val="single" w:sz="4" w:space="0" w:color="auto"/>
              <w:left w:val="single" w:sz="4" w:space="0" w:color="auto"/>
              <w:bottom w:val="single" w:sz="4" w:space="0" w:color="auto"/>
              <w:right w:val="single" w:sz="4" w:space="0" w:color="auto"/>
            </w:tcBorders>
            <w:shd w:val="clear" w:color="auto" w:fill="auto"/>
            <w:noWrap w:val="1"/>
            <w:vAlign w:val="center"/>
          </w:tcPr>
          <w:p>
            <w:pPr>
              <w:jc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p>
        </w:tc>
        <w:tc>
          <w:tcPr>
            <w:tcW w:w="1292"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p>
        </w:tc>
        <w:tc>
          <w:tcPr>
            <w:tcW w:w="131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r>
              <w:rPr>
                <w:rFonts w:ascii="仿宋_GB2312" w:eastAsia="仿宋_GB2312" w:hAnsi="仿宋_GB2312" w:cs="仿宋_GB2312" w:hint="eastAsia"/>
                <w:i w:val="0"/>
                <w:iCs w:val="0"/>
                <w:color w:val="000000" w:themeColor="text1"/>
                <w:kern w:val="0"/>
                <w:sz w:val="18"/>
                <w:szCs w:val="18"/>
                <w:highlight w:val="none"/>
                <w:u w:val="none"/>
                <w:lang w:val="en-US" w:eastAsia="zh-CN"/>
                <w14:textFill>
                  <w14:solidFill>
                    <w14:schemeClr w14:val="tx1"/>
                  </w14:solidFill>
                </w14:textFill>
              </w:rPr>
              <w:t xml:space="preserve">社会效益指标</w:t>
            </w:r>
          </w:p>
        </w:tc>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r>
              <w:rPr>
                <w:rFonts w:ascii="仿宋_GB2312" w:eastAsia="仿宋_GB2312" w:hAnsi="仿宋_GB2312" w:cs="仿宋_GB2312" w:hint="eastAsia"/>
                <w:i w:val="0"/>
                <w:iCs w:val="0"/>
                <w:color w:val="000000" w:themeColor="text1"/>
                <w:kern w:val="0"/>
                <w:sz w:val="18"/>
                <w:szCs w:val="18"/>
                <w:highlight w:val="none"/>
                <w:u w:val="none"/>
                <w:lang w:val="en-US" w:eastAsia="zh-CN"/>
                <w14:textFill>
                  <w14:solidFill>
                    <w14:schemeClr w14:val="tx1"/>
                  </w14:solidFill>
                </w14:textFill>
              </w:rPr>
              <w:t xml:space="preserve">丰富村民公共文化生活</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themeColor="text1"/>
                <w:sz w:val="18"/>
                <w:szCs w:val="18"/>
                <w:highlight w:val="none"/>
                <w:u w:val="none"/>
                <w:lang w:eastAsia="zh-CN"/>
                <w14:textFill>
                  <w14:solidFill>
                    <w14:schemeClr w14:val="tx1"/>
                  </w14:solidFill>
                </w14:textFill>
              </w:rPr>
            </w:pPr>
            <w:r>
              <w:rPr>
                <w:rFonts w:ascii="仿宋_GB2312" w:eastAsia="仿宋_GB2312" w:hAnsi="仿宋_GB2312" w:cs="仿宋_GB2312" w:hint="eastAsia"/>
                <w:i w:val="0"/>
                <w:iCs w:val="0"/>
                <w:color w:val="000000" w:themeColor="text1"/>
                <w:sz w:val="18"/>
                <w:szCs w:val="18"/>
                <w:highlight w:val="none"/>
                <w:u w:val="none"/>
                <w:lang w:eastAsia="zh-CN"/>
                <w14:textFill>
                  <w14:solidFill>
                    <w14:schemeClr w14:val="tx1"/>
                  </w14:solidFill>
                </w14:textFill>
              </w:rPr>
              <w:t xml:space="preserve">效果显著</w:t>
            </w:r>
          </w:p>
        </w:tc>
        <w:tc>
          <w:tcPr>
            <w:tcW w:w="1164"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r>
              <w:rPr>
                <w:rFonts w:ascii="仿宋_GB2312" w:eastAsia="仿宋_GB2312" w:hAnsi="仿宋_GB2312" w:cs="仿宋_GB2312" w:hint="eastAsia"/>
                <w:i w:val="0"/>
                <w:iCs w:val="0"/>
                <w:color w:val="000000" w:themeColor="text1"/>
                <w:sz w:val="18"/>
                <w:szCs w:val="18"/>
                <w:highlight w:val="none"/>
                <w:u w:val="none"/>
                <w:lang w:val="en-US" w:eastAsia="zh-CN"/>
                <w14:textFill>
                  <w14:solidFill>
                    <w14:schemeClr w14:val="tx1"/>
                  </w14:solidFill>
                </w14:textFill>
              </w:rPr>
              <w:t xml:space="preserve">计划标准</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r>
              <w:rPr>
                <w:rFonts w:ascii="仿宋_GB2312" w:eastAsia="仿宋_GB2312" w:hAnsi="仿宋_GB2312" w:cs="仿宋_GB2312" w:hint="eastAsia"/>
                <w:i w:val="0"/>
                <w:iCs w:val="0"/>
                <w:color w:val="000000" w:themeColor="text1"/>
                <w:sz w:val="18"/>
                <w:szCs w:val="18"/>
                <w:highlight w:val="none"/>
                <w:u w:val="none"/>
                <w:lang w:eastAsia="zh-CN"/>
                <w14:textFill>
                  <w14:solidFill>
                    <w14:schemeClr w14:val="tx1"/>
                  </w14:solidFill>
                </w14:textFill>
              </w:rPr>
              <w:t xml:space="preserve">达成年度指标</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themeColor="text1"/>
                <w:sz w:val="18"/>
                <w:szCs w:val="18"/>
                <w:highlight w:val="none"/>
                <w:u w:val="none"/>
                <w:lang w:val="en-US" w:eastAsia="zh-CN"/>
                <w14:textFill>
                  <w14:solidFill>
                    <w14:schemeClr w14:val="tx1"/>
                  </w14:solidFill>
                </w14:textFill>
              </w:rPr>
            </w:pPr>
            <w:r>
              <w:rPr>
                <w:rFonts w:ascii="仿宋_GB2312" w:eastAsia="仿宋_GB2312" w:hAnsi="仿宋_GB2312" w:cs="仿宋_GB2312" w:hint="eastAsia"/>
                <w:i w:val="0"/>
                <w:iCs w:val="0"/>
                <w:color w:val="000000" w:themeColor="text1"/>
                <w:sz w:val="18"/>
                <w:szCs w:val="18"/>
                <w:highlight w:val="none"/>
                <w:u w:val="none"/>
                <w:lang w:val="en-US" w:eastAsia="zh-CN"/>
                <w14:textFill>
                  <w14:solidFill>
                    <w14:schemeClr w14:val="tx1"/>
                  </w14:solidFill>
                </w14:textFill>
              </w:rPr>
              <w:t xml:space="preserve">20</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t xml:space="preserve">按评判等级赋分</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r>
              <w:rPr>
                <w:rFonts w:ascii="宋体" w:eastAsia="宋体" w:hAnsi="宋体" w:cs="宋体" w:hint="eastAsia"/>
                <w:i w:val="0"/>
                <w:color w:val="000000" w:themeColor="text1"/>
                <w:kern w:val="0"/>
                <w:sz w:val="20"/>
                <w:szCs w:val="20"/>
                <w:highlight w:val="none"/>
                <w:u w:val="none"/>
                <w:lang w:val="en-US" w:eastAsia="zh-CN"/>
                <w14:textFill>
                  <w14:solidFill>
                    <w14:schemeClr w14:val="tx1"/>
                  </w14:solidFill>
                </w14:textFill>
              </w:rPr>
              <w:t xml:space="preserve">工作资料</w:t>
            </w:r>
          </w:p>
        </w:tc>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themeColor="text1"/>
                <w:sz w:val="18"/>
                <w:szCs w:val="18"/>
                <w:highlight w:val="none"/>
                <w:u w:val="none"/>
                <w:lang w:eastAsia="zh-CN"/>
                <w14:textFill>
                  <w14:solidFill>
                    <w14:schemeClr w14:val="tx1"/>
                  </w14:solidFill>
                </w14:textFill>
              </w:rPr>
            </w:pPr>
            <w:r>
              <w:rPr>
                <w:rFonts w:ascii="仿宋_GB2312" w:eastAsia="仿宋_GB2312" w:hAnsi="仿宋_GB2312" w:cs="仿宋_GB2312" w:hint="eastAsia"/>
                <w:i w:val="0"/>
                <w:iCs w:val="0"/>
                <w:color w:val="000000" w:themeColor="text1"/>
                <w:sz w:val="18"/>
                <w:szCs w:val="18"/>
                <w:highlight w:val="none"/>
                <w:u w:val="none"/>
                <w:lang w:eastAsia="zh-CN"/>
                <w14:textFill>
                  <w14:solidFill>
                    <w14:schemeClr w14:val="tx1"/>
                  </w14:solidFill>
                </w14:textFill>
              </w:rPr>
              <w:t xml:space="preserve">效果显著</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r>
              <w:rPr>
                <w:rFonts w:ascii="仿宋_GB2312" w:eastAsia="仿宋_GB2312" w:hAnsi="仿宋_GB2312" w:cs="仿宋_GB2312" w:hint="eastAsia"/>
                <w:i w:val="0"/>
                <w:iCs w:val="0"/>
                <w:color w:val="000000" w:themeColor="text1"/>
                <w:sz w:val="18"/>
                <w:szCs w:val="18"/>
                <w:highlight w:val="none"/>
                <w:u w:val="none"/>
                <w:lang w:val="en-US" w:eastAsia="zh-CN"/>
                <w14:textFill>
                  <w14:solidFill>
                    <w14:schemeClr w14:val="tx1"/>
                  </w14:solidFill>
                </w14:textFill>
              </w:rPr>
              <w:t xml:space="preserve">100%</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themeColor="text1"/>
                <w:sz w:val="18"/>
                <w:szCs w:val="18"/>
                <w:highlight w:val="none"/>
                <w:u w:val="none"/>
                <w:lang w:val="en-US" w:eastAsia="zh-CN"/>
                <w14:textFill>
                  <w14:solidFill>
                    <w14:schemeClr w14:val="tx1"/>
                  </w14:solidFill>
                </w14:textFill>
              </w:rPr>
            </w:pPr>
            <w:r>
              <w:rPr>
                <w:rFonts w:ascii="仿宋_GB2312" w:eastAsia="仿宋_GB2312" w:hAnsi="仿宋_GB2312" w:cs="仿宋_GB2312" w:hint="eastAsia"/>
                <w:i w:val="0"/>
                <w:iCs w:val="0"/>
                <w:color w:val="000000" w:themeColor="text1"/>
                <w:sz w:val="18"/>
                <w:szCs w:val="18"/>
                <w:highlight w:val="none"/>
                <w:u w:val="none"/>
                <w:lang w:val="en-US" w:eastAsia="zh-CN"/>
                <w14:textFill>
                  <w14:solidFill>
                    <w14:schemeClr w14:val="tx1"/>
                  </w14:solidFill>
                </w14:textFill>
              </w:rPr>
              <w:t xml:space="preserve">20</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p>
        </w:tc>
      </w:tr>
      <w:tr>
        <w:tblPrEx>
          <w:tblW w:w="1417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917" w:type="dxa"/>
            <w:vMerge/>
            <w:tcBorders>
              <w:top w:val="single" w:sz="4" w:space="0" w:color="auto"/>
              <w:left w:val="single" w:sz="4" w:space="0" w:color="auto"/>
              <w:bottom w:val="single" w:sz="4" w:space="0" w:color="auto"/>
              <w:right w:val="single" w:sz="4" w:space="0" w:color="auto"/>
            </w:tcBorders>
            <w:shd w:val="clear" w:color="auto" w:fill="auto"/>
            <w:noWrap w:val="1"/>
            <w:vAlign w:val="center"/>
          </w:tcPr>
          <w:p>
            <w:pPr>
              <w:jc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r>
              <w:rPr>
                <w:rFonts w:ascii="仿宋_GB2312" w:eastAsia="仿宋_GB2312" w:hAnsi="仿宋_GB2312" w:cs="仿宋_GB2312" w:hint="eastAsia"/>
                <w:i w:val="0"/>
                <w:iCs w:val="0"/>
                <w:color w:val="000000" w:themeColor="text1"/>
                <w:kern w:val="0"/>
                <w:sz w:val="18"/>
                <w:szCs w:val="18"/>
                <w:highlight w:val="none"/>
                <w:u w:val="none"/>
                <w:lang w:val="en-US" w:eastAsia="zh-CN"/>
                <w14:textFill>
                  <w14:solidFill>
                    <w14:schemeClr w14:val="tx1"/>
                  </w14:solidFill>
                </w14:textFill>
              </w:rPr>
              <w:t xml:space="preserve">满意度指标</w:t>
            </w:r>
          </w:p>
        </w:tc>
        <w:tc>
          <w:tcPr>
            <w:tcW w:w="131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r>
              <w:rPr>
                <w:rFonts w:ascii="仿宋_GB2312" w:eastAsia="仿宋_GB2312" w:hAnsi="仿宋_GB2312" w:cs="仿宋_GB2312" w:hint="eastAsia"/>
                <w:i w:val="0"/>
                <w:iCs w:val="0"/>
                <w:color w:val="000000" w:themeColor="text1"/>
                <w:kern w:val="0"/>
                <w:sz w:val="18"/>
                <w:szCs w:val="18"/>
                <w:highlight w:val="none"/>
                <w:u w:val="none"/>
                <w:lang w:val="en-US" w:eastAsia="zh-CN"/>
                <w14:textFill>
                  <w14:solidFill>
                    <w14:schemeClr w14:val="tx1"/>
                  </w14:solidFill>
                </w14:textFill>
              </w:rPr>
              <w:t xml:space="preserve">满意度指标</w:t>
            </w:r>
          </w:p>
        </w:tc>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r>
              <w:rPr>
                <w:rFonts w:ascii="仿宋_GB2312" w:eastAsia="仿宋_GB2312" w:hAnsi="仿宋_GB2312" w:cs="仿宋_GB2312" w:hint="eastAsia"/>
                <w:i w:val="0"/>
                <w:iCs w:val="0"/>
                <w:color w:val="000000" w:themeColor="text1"/>
                <w:kern w:val="0"/>
                <w:sz w:val="18"/>
                <w:szCs w:val="18"/>
                <w:highlight w:val="none"/>
                <w:u w:val="none"/>
                <w:lang w:val="en-US" w:eastAsia="zh-CN"/>
                <w14:textFill>
                  <w14:solidFill>
                    <w14:schemeClr w14:val="tx1"/>
                  </w14:solidFill>
                </w14:textFill>
              </w:rPr>
              <w:t xml:space="preserve">观看电影群众满意度</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themeColor="text1"/>
                <w:sz w:val="18"/>
                <w:szCs w:val="18"/>
                <w:highlight w:val="none"/>
                <w:u w:val="none"/>
                <w:lang w:val="en-US" w:eastAsia="zh-CN"/>
                <w14:textFill>
                  <w14:solidFill>
                    <w14:schemeClr w14:val="tx1"/>
                  </w14:solidFill>
                </w14:textFill>
              </w:rPr>
            </w:pPr>
            <w:r>
              <w:rPr>
                <w:rFonts w:ascii="仿宋_GB2312" w:eastAsia="仿宋_GB2312" w:hAnsi="仿宋_GB2312" w:cs="仿宋_GB2312" w:hint="eastAsia"/>
                <w:i w:val="0"/>
                <w:iCs w:val="0"/>
                <w:color w:val="000000" w:themeColor="text1"/>
                <w:sz w:val="18"/>
                <w:szCs w:val="18"/>
                <w:highlight w:val="none"/>
                <w:u w:val="none"/>
                <w:lang w:eastAsia="zh-CN"/>
                <w14:textFill>
                  <w14:solidFill>
                    <w14:schemeClr w14:val="tx1"/>
                  </w14:solidFill>
                </w14:textFill>
              </w:rPr>
              <w:t xml:space="preserve">≥</w:t>
            </w:r>
            <w:r>
              <w:rPr>
                <w:rFonts w:ascii="仿宋_GB2312" w:eastAsia="仿宋_GB2312" w:hAnsi="仿宋_GB2312" w:cs="仿宋_GB2312" w:hint="eastAsia"/>
                <w:i w:val="0"/>
                <w:iCs w:val="0"/>
                <w:color w:val="000000" w:themeColor="text1"/>
                <w:sz w:val="18"/>
                <w:szCs w:val="18"/>
                <w:highlight w:val="none"/>
                <w:u w:val="none"/>
                <w:lang w:val="en-US" w:eastAsia="zh-CN"/>
                <w14:textFill>
                  <w14:solidFill>
                    <w14:schemeClr w14:val="tx1"/>
                  </w14:solidFill>
                </w14:textFill>
              </w:rPr>
              <w:t xml:space="preserve">95%</w:t>
            </w:r>
          </w:p>
        </w:tc>
        <w:tc>
          <w:tcPr>
            <w:tcW w:w="1164"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themeColor="text1"/>
                <w:sz w:val="18"/>
                <w:szCs w:val="18"/>
                <w:highlight w:val="none"/>
                <w:u w:val="none"/>
                <w:lang w:val="en-US" w:eastAsia="zh-CN"/>
                <w14:textFill>
                  <w14:solidFill>
                    <w14:schemeClr w14:val="tx1"/>
                  </w14:solidFill>
                </w14:textFill>
              </w:rPr>
            </w:pPr>
            <w:r>
              <w:rPr>
                <w:rFonts w:ascii="仿宋_GB2312" w:eastAsia="仿宋_GB2312" w:hAnsi="仿宋_GB2312" w:cs="仿宋_GB2312" w:hint="eastAsia"/>
                <w:i w:val="0"/>
                <w:iCs w:val="0"/>
                <w:color w:val="000000" w:themeColor="text1"/>
                <w:sz w:val="18"/>
                <w:szCs w:val="18"/>
                <w:highlight w:val="none"/>
                <w:u w:val="none"/>
                <w:lang w:val="en-US" w:eastAsia="zh-CN"/>
                <w14:textFill>
                  <w14:solidFill>
                    <w14:schemeClr w14:val="tx1"/>
                  </w14:solidFill>
                </w14:textFill>
              </w:rPr>
              <w:t xml:space="preserve">计划标准</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r>
              <w:rPr>
                <w:rFonts w:ascii="仿宋_GB2312" w:eastAsia="仿宋_GB2312" w:hAnsi="仿宋_GB2312" w:cs="仿宋_GB2312" w:hint="eastAsia"/>
                <w:i w:val="0"/>
                <w:iCs w:val="0"/>
                <w:color w:val="000000" w:themeColor="text1"/>
                <w:sz w:val="18"/>
                <w:szCs w:val="18"/>
                <w:highlight w:val="none"/>
                <w:u w:val="none"/>
                <w:lang w:val="en-US" w:eastAsia="zh-CN"/>
                <w14:textFill>
                  <w14:solidFill>
                    <w14:schemeClr w14:val="tx1"/>
                  </w14:solidFill>
                </w14:textFill>
              </w:rPr>
              <w:t xml:space="preserve">100%</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themeColor="text1"/>
                <w:sz w:val="18"/>
                <w:szCs w:val="18"/>
                <w:highlight w:val="none"/>
                <w:u w:val="none"/>
                <w:lang w:val="en-US" w:eastAsia="zh-CN"/>
                <w14:textFill>
                  <w14:solidFill>
                    <w14:schemeClr w14:val="tx1"/>
                  </w14:solidFill>
                </w14:textFill>
              </w:rPr>
            </w:pPr>
            <w:r>
              <w:rPr>
                <w:rFonts w:ascii="仿宋_GB2312" w:eastAsia="仿宋_GB2312" w:hAnsi="仿宋_GB2312" w:cs="仿宋_GB2312" w:hint="eastAsia"/>
                <w:i w:val="0"/>
                <w:iCs w:val="0"/>
                <w:color w:val="000000" w:themeColor="text1"/>
                <w:sz w:val="18"/>
                <w:szCs w:val="18"/>
                <w:highlight w:val="none"/>
                <w:u w:val="none"/>
                <w:lang w:val="en-US" w:eastAsia="zh-CN"/>
                <w14:textFill>
                  <w14:solidFill>
                    <w14:schemeClr w14:val="tx1"/>
                  </w14:solidFill>
                </w14:textFill>
              </w:rPr>
              <w:t xml:space="preserve">10</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t xml:space="preserve">满意度赋分</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r>
              <w:rPr>
                <w:rFonts w:ascii="宋体" w:eastAsia="宋体" w:hAnsi="宋体" w:cs="宋体" w:hint="eastAsia"/>
                <w:i w:val="0"/>
                <w:color w:val="000000" w:themeColor="text1"/>
                <w:kern w:val="0"/>
                <w:sz w:val="20"/>
                <w:szCs w:val="20"/>
                <w:highlight w:val="none"/>
                <w:u w:val="none"/>
                <w:lang w:val="en-US" w:eastAsia="zh-CN"/>
                <w14:textFill>
                  <w14:solidFill>
                    <w14:schemeClr w14:val="tx1"/>
                  </w14:solidFill>
                </w14:textFill>
              </w:rPr>
              <w:t xml:space="preserve">说明材料</w:t>
            </w:r>
          </w:p>
        </w:tc>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themeColor="text1"/>
                <w:sz w:val="18"/>
                <w:szCs w:val="18"/>
                <w:highlight w:val="none"/>
                <w:u w:val="none"/>
                <w:lang w:val="en-US" w:eastAsia="zh-CN"/>
                <w14:textFill>
                  <w14:solidFill>
                    <w14:schemeClr w14:val="tx1"/>
                  </w14:solidFill>
                </w14:textFill>
              </w:rPr>
            </w:pPr>
            <w:r>
              <w:rPr>
                <w:rFonts w:ascii="仿宋_GB2312" w:eastAsia="仿宋_GB2312" w:hAnsi="仿宋_GB2312" w:cs="仿宋_GB2312" w:hint="eastAsia"/>
                <w:i w:val="0"/>
                <w:iCs w:val="0"/>
                <w:color w:val="000000" w:themeColor="text1"/>
                <w:sz w:val="18"/>
                <w:szCs w:val="18"/>
                <w:highlight w:val="none"/>
                <w:u w:val="none"/>
                <w:lang w:val="en-US" w:eastAsia="zh-CN"/>
                <w14:textFill>
                  <w14:solidFill>
                    <w14:schemeClr w14:val="tx1"/>
                  </w14:solidFill>
                </w14:textFill>
              </w:rPr>
              <w:t xml:space="preserve">95%</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r>
              <w:rPr>
                <w:rFonts w:ascii="仿宋_GB2312" w:eastAsia="仿宋_GB2312" w:hAnsi="仿宋_GB2312" w:cs="仿宋_GB2312" w:hint="eastAsia"/>
                <w:i w:val="0"/>
                <w:iCs w:val="0"/>
                <w:color w:val="000000" w:themeColor="text1"/>
                <w:sz w:val="18"/>
                <w:szCs w:val="18"/>
                <w:highlight w:val="none"/>
                <w:u w:val="none"/>
                <w:lang w:val="en-US" w:eastAsia="zh-CN"/>
                <w14:textFill>
                  <w14:solidFill>
                    <w14:schemeClr w14:val="tx1"/>
                  </w14:solidFill>
                </w14:textFill>
              </w:rPr>
              <w:t xml:space="preserve">100%</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themeColor="text1"/>
                <w:sz w:val="18"/>
                <w:szCs w:val="18"/>
                <w:highlight w:val="none"/>
                <w:u w:val="none"/>
                <w:lang w:val="en-US" w:eastAsia="zh-CN"/>
                <w14:textFill>
                  <w14:solidFill>
                    <w14:schemeClr w14:val="tx1"/>
                  </w14:solidFill>
                </w14:textFill>
              </w:rPr>
            </w:pPr>
            <w:r>
              <w:rPr>
                <w:rFonts w:ascii="仿宋_GB2312" w:eastAsia="仿宋_GB2312" w:hAnsi="仿宋_GB2312" w:cs="仿宋_GB2312" w:hint="eastAsia"/>
                <w:i w:val="0"/>
                <w:iCs w:val="0"/>
                <w:color w:val="000000" w:themeColor="text1"/>
                <w:sz w:val="18"/>
                <w:szCs w:val="18"/>
                <w:highlight w:val="none"/>
                <w:u w:val="none"/>
                <w:lang w:val="en-US" w:eastAsia="zh-CN"/>
                <w14:textFill>
                  <w14:solidFill>
                    <w14:schemeClr w14:val="tx1"/>
                  </w14:solidFill>
                </w14:textFill>
              </w:rPr>
              <w:t xml:space="preserve">10</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p>
        </w:tc>
      </w:tr>
      <w:tr>
        <w:tblPrEx>
          <w:tblW w:w="1417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4553" w:type="dxa"/>
            <w:gridSpan w:val="4"/>
            <w:tcBorders>
              <w:top w:val="single" w:sz="4" w:space="0" w:color="auto"/>
              <w:left w:val="single" w:sz="4" w:space="0" w:color="auto"/>
              <w:bottom w:val="single" w:sz="4" w:space="0" w:color="auto"/>
              <w:right w:val="nil"/>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r>
              <w:rPr>
                <w:rFonts w:ascii="仿宋_GB2312" w:eastAsia="仿宋_GB2312" w:hAnsi="仿宋_GB2312" w:cs="仿宋_GB2312" w:hint="eastAsia"/>
                <w:i w:val="0"/>
                <w:iCs w:val="0"/>
                <w:color w:val="000000" w:themeColor="text1"/>
                <w:kern w:val="0"/>
                <w:sz w:val="18"/>
                <w:szCs w:val="18"/>
                <w:highlight w:val="none"/>
                <w:u w:val="none"/>
                <w:lang w:val="en-US" w:eastAsia="zh-CN"/>
                <w14:textFill>
                  <w14:solidFill>
                    <w14:schemeClr w14:val="tx1"/>
                  </w14:solidFill>
                </w14:textFill>
              </w:rPr>
              <w:t xml:space="preserve">总分</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p>
        </w:tc>
        <w:tc>
          <w:tcPr>
            <w:tcW w:w="1164" w:type="dxa"/>
            <w:tcBorders>
              <w:top w:val="single" w:sz="4" w:space="0" w:color="auto"/>
              <w:left w:val="nil"/>
              <w:bottom w:val="single" w:sz="4" w:space="0" w:color="auto"/>
              <w:right w:val="single" w:sz="4" w:space="0" w:color="auto"/>
            </w:tcBorders>
            <w:shd w:val="clear" w:color="auto" w:fill="auto"/>
            <w:vAlign w:val="center"/>
          </w:tcPr>
          <w:p>
            <w:pPr>
              <w:rPr>
                <w:rFonts w:ascii="仿宋_GB2312" w:eastAsia="仿宋_GB2312" w:hAnsi="仿宋_GB2312" w:cs="仿宋_GB2312" w:hint="eastAsia"/>
                <w:b/>
                <w:bCs/>
                <w:i w:val="0"/>
                <w:iCs w:val="0"/>
                <w:color w:val="000000" w:themeColor="text1"/>
                <w:sz w:val="18"/>
                <w:szCs w:val="18"/>
                <w:highlight w:val="none"/>
                <w:u w:val="none"/>
                <w14:textFill>
                  <w14:solidFill>
                    <w14:schemeClr w14:val="tx1"/>
                  </w14:solidFill>
                </w14:textFill>
              </w:rPr>
            </w:pP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themeColor="text1"/>
                <w:sz w:val="18"/>
                <w:szCs w:val="18"/>
                <w:highlight w:val="none"/>
                <w:u w:val="none"/>
                <w:lang w:val="en-US" w:eastAsia="zh-CN"/>
                <w14:textFill>
                  <w14:solidFill>
                    <w14:schemeClr w14:val="tx1"/>
                  </w14:solidFill>
                </w14:textFill>
              </w:rPr>
            </w:pPr>
            <w:r>
              <w:rPr>
                <w:rFonts w:ascii="仿宋_GB2312" w:eastAsia="仿宋_GB2312" w:hAnsi="仿宋_GB2312" w:cs="仿宋_GB2312" w:hint="eastAsia"/>
                <w:i w:val="0"/>
                <w:iCs w:val="0"/>
                <w:color w:val="000000" w:themeColor="text1"/>
                <w:sz w:val="18"/>
                <w:szCs w:val="18"/>
                <w:highlight w:val="none"/>
                <w:u w:val="none"/>
                <w:lang w:val="en-US" w:eastAsia="zh-CN"/>
                <w14:textFill>
                  <w14:solidFill>
                    <w14:schemeClr w14:val="tx1"/>
                  </w14:solidFill>
                </w14:textFill>
              </w:rPr>
              <w:t xml:space="preserve">90</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pP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p>
        </w:tc>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pP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pP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themeColor="text1"/>
                <w:sz w:val="18"/>
                <w:szCs w:val="18"/>
                <w:highlight w:val="none"/>
                <w:u w:val="none"/>
                <w:lang w:val="en-US" w:eastAsia="zh-CN"/>
                <w14:textFill>
                  <w14:solidFill>
                    <w14:schemeClr w14:val="tx1"/>
                  </w14:solidFill>
                </w14:textFill>
              </w:rPr>
            </w:pPr>
            <w:r>
              <w:rPr>
                <w:rFonts w:ascii="仿宋_GB2312" w:eastAsia="仿宋_GB2312" w:hAnsi="仿宋_GB2312" w:cs="仿宋_GB2312" w:hint="eastAsia"/>
                <w:i w:val="0"/>
                <w:iCs w:val="0"/>
                <w:color w:val="000000" w:themeColor="text1"/>
                <w:sz w:val="18"/>
                <w:szCs w:val="18"/>
                <w:highlight w:val="none"/>
                <w:u w:val="none"/>
                <w:lang w:val="en-US" w:eastAsia="zh-CN"/>
                <w14:textFill>
                  <w14:solidFill>
                    <w14:schemeClr w14:val="tx1"/>
                  </w14:solidFill>
                </w14:textFill>
              </w:rPr>
              <w:t xml:space="preserve">90</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pPr>
              <w:rPr>
                <w:rFonts w:ascii="仿宋_GB2312" w:eastAsia="仿宋_GB2312" w:hAnsi="仿宋_GB2312" w:cs="仿宋_GB2312" w:hint="eastAsia"/>
                <w:i w:val="0"/>
                <w:iCs w:val="0"/>
                <w:color w:val="000000" w:themeColor="text1"/>
                <w:sz w:val="18"/>
                <w:szCs w:val="18"/>
                <w:highlight w:val="none"/>
                <w:u w:val="none"/>
                <w14:textFill>
                  <w14:solidFill>
                    <w14:schemeClr w14:val="tx1"/>
                  </w14:solidFill>
                </w14:textFill>
              </w:rPr>
            </w:pPr>
          </w:p>
        </w:tc>
      </w:tr>
    </w:tbl>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ascii="Times New Roman" w:eastAsia="仿宋_GB2312" w:hAnsi="Times New Roman" w:cs="Times New Roman" w:hint="default"/>
          <w:b/>
          <w:bCs/>
          <w:i w:val="0"/>
          <w:iCs w:val="0"/>
          <w:color w:val="000000"/>
          <w:kern w:val="0"/>
          <w:sz w:val="22"/>
          <w:szCs w:val="22"/>
          <w:u w:val="none"/>
          <w:lang w:val="en-US" w:eastAsia="zh-CN"/>
        </w:rPr>
      </w:pPr>
      <w:r>
        <w:rPr>
          <w:rFonts w:ascii="Times New Roman" w:eastAsia="仿宋_GB2312" w:hAnsi="Times New Roman" w:cs="Times New Roman" w:hint="default"/>
          <w:b/>
          <w:bCs/>
          <w:i w:val="0"/>
          <w:iCs w:val="0"/>
          <w:color w:val="000000"/>
          <w:kern w:val="0"/>
          <w:sz w:val="22"/>
          <w:szCs w:val="22"/>
          <w:u w:val="none"/>
          <w:lang w:val="en-US" w:eastAsia="zh-CN"/>
        </w:rPr>
        <w:t xml:space="preserve">（ 2024年度）</w:t>
      </w:r>
    </w:p>
    <w:p>
      <w:pPr>
        <w:rPr>
          <w:rFonts w:ascii="Times New Roman" w:hAnsi="Times New Roman" w:cs="Times New Roman" w:hint="default"/>
        </w:rPr>
      </w:pPr>
    </w:p>
    <w:sectPr>
      <w:pgSz w:w="16838" w:h="11906" w:orient="landscape"/>
      <w:pgMar w:top="1800" w:right="1440" w:bottom="1558" w:left="1440" w:header="851" w:footer="992" w:gutter="0"/>
      <w:pgBorders/>
      <w:cols w:num="1" w:space="425">
        <w:col w:w="1395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147468962"/>
    </w:sdtPr>
    <w:sdtContent>
      <w:p>
        <w:pPr>
          <w:pStyle w:val="Footer"/>
          <w:jc w:val="center"/>
        </w:pPr>
        <w:r>
          <w:fldChar w:fldCharType="begin"/>
        </w:r>
        <w:r>
          <w:instrText xml:space="preserve">PAGE   \* MERGEFORMAT</w:instrText>
        </w:r>
        <w:r>
          <w:fldChar w:fldCharType="separate"/>
        </w:r>
        <w:r>
          <w:rPr>
            <w:lang w:val="zh-CN"/>
          </w:rPr>
          <w:t xml:space="preserve">13</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2"/>
      <w:numFmt w:val="chineseCounting"/>
      <w:suff w:val="nothing"/>
      <w:lvlText w:val="（%1）"/>
      <w:lvlJc w:val="left"/>
      <w:rPr>
        <w:rFonts w:hint="eastAsia"/>
      </w:rPr>
    </w:lvl>
  </w:abstractNum>
  <w:abstractNum w:abstractNumId="3">
    <w:multiLevelType w:val="singleLevel"/>
    <w:lvl w:ilvl="0">
      <w:start w:val="3"/>
      <w:numFmt w:val="chineseCounting"/>
      <w:suff w:val="nothing"/>
      <w:lvlText w:val="%1、"/>
      <w:lvlJc w:val="left"/>
      <w:rPr>
        <w:rFonts w:hint="eastAsia"/>
      </w:rPr>
    </w:lvl>
  </w:abstractNum>
  <w:abstractNum w:abstractNumId="4">
    <w:multiLevelType w:val="singleLevel"/>
    <w:lvl w:ilvl="0">
      <w:start w:val="3"/>
      <w:numFmt w:val="chineseCounting"/>
      <w:suff w:val="nothing"/>
      <w:lvlText w:val="（%1）"/>
      <w:lvlJc w:val="left"/>
      <w:rPr>
        <w:rFonts w:hint="eastAsia"/>
      </w:rPr>
    </w:lvl>
  </w:abstractNum>
  <w:abstractNum w:abstractNumId="5">
    <w:multiLevelType w:val="singleLevel"/>
    <w:lvl w:ilvl="0">
      <w:start w:val="2"/>
      <w:numFmt w:val="chineseCounting"/>
      <w:suff w:val="nothing"/>
      <w:lvlText w:val="（%1）"/>
      <w:lvlJc w:val="left"/>
      <w:rPr>
        <w:rFonts w:hint="eastAsia"/>
      </w:r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81"/>
  <w:embedSystemFonts/>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TdiOGM5NzlhN2JhOTc3OTljZTBmY2FhN2MzNTk3OD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qFormat="1"/>
    <w:lsdException w:name="header" w:semiHidden="0" w:uiPriority="0" w:unhideWhenUsed="0" w:qFormat="1"/>
    <w:lsdException w:name="footer" w:semiHidden="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qFormat="1"/>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1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qFormat="1"/>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qFormat="1"/>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qFormat="1"/>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uiPriority="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Heading3"/>
    <w:qFormat/>
    <w:pPr>
      <w:widowControl w:val="0"/>
      <w:jc w:val="both"/>
    </w:pPr>
    <w:rPr>
      <w:rFonts w:ascii="Times New Roman" w:eastAsia="宋体" w:hAnsi="Times New Roman" w:cs="Times New Roman"/>
      <w:kern w:val="2"/>
      <w:sz w:val="21"/>
      <w:szCs w:val="24"/>
      <w:lang w:val="en-US" w:eastAsia="zh-CN" w:bidi="ar-SA"/>
    </w:rPr>
  </w:style>
  <w:style w:type="paragraph" w:styleId="Heading3">
    <w:name w:val="Heading 3"/>
    <w:basedOn w:val="Normal"/>
    <w:next w:val="Normal"/>
    <w:uiPriority w:val="9"/>
    <w:semiHidden/>
    <w:unhideWhenUsed/>
    <w:qFormat/>
    <w:pPr>
      <w:keepNext/>
      <w:widowControl/>
      <w:spacing w:before="240" w:after="60"/>
      <w:jc w:val="left"/>
      <w:outlineLvl w:val="2"/>
    </w:pPr>
    <w:rPr>
      <w:rFonts w:ascii="Calibri Light" w:eastAsia="宋体" w:hAnsi="Calibri Light" w:asciiTheme="majorHAnsi" w:eastAsiaTheme="majorEastAsia" w:hAnsiTheme="majorHAnsi"/>
      <w:b/>
      <w:bCs/>
      <w:kern w:val="0"/>
      <w:sz w:val="26"/>
      <w:szCs w:val="26"/>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CommentText">
    <w:name w:val="Comment Text"/>
    <w:basedOn w:val="Normal"/>
    <w:link w:val="批注文字字符"/>
    <w:qFormat/>
    <w:pPr>
      <w:jc w:val="left"/>
    </w:pPr>
    <w:rPr/>
  </w:style>
  <w:style w:type="paragraph" w:styleId="BodyText">
    <w:name w:val="Body Text"/>
    <w:basedOn w:val="Normal"/>
    <w:qFormat/>
    <w:pPr>
      <w:spacing w:after="120"/>
    </w:pPr>
    <w:rPr/>
  </w:style>
  <w:style w:type="paragraph" w:styleId="BodyTextIndent">
    <w:name w:val="Body Text Indent"/>
    <w:basedOn w:val="Normal"/>
    <w:qFormat/>
    <w:pPr>
      <w:spacing w:after="120"/>
      <w:ind w:left="420" w:leftChars="200"/>
    </w:pPr>
    <w:rPr>
      <w:rFonts w:ascii="Calibri" w:hAnsi="Calibri"/>
    </w:rPr>
  </w:style>
  <w:style w:type="paragraph" w:styleId="BalloonText">
    <w:name w:val="Balloon Text"/>
    <w:basedOn w:val="Normal"/>
    <w:link w:val="批注框文本字符"/>
    <w:qFormat/>
    <w:rPr>
      <w:sz w:val="18"/>
      <w:szCs w:val="18"/>
    </w:rPr>
  </w:style>
  <w:style w:type="paragraph" w:styleId="Footer">
    <w:name w:val="Footer"/>
    <w:basedOn w:val="Normal"/>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qFormat/>
    <w:pPr>
      <w:spacing w:before="0" w:beforeAutospacing="1" w:after="0" w:afterAutospacing="1"/>
      <w:ind w:left="0" w:right="0"/>
      <w:jc w:val="left"/>
    </w:pPr>
    <w:rPr>
      <w:kern w:val="0"/>
      <w:sz w:val="24"/>
      <w:lang w:val="en-US" w:eastAsia="zh-CN"/>
    </w:rPr>
  </w:style>
  <w:style w:type="paragraph" w:styleId="Title">
    <w:name w:val="Title"/>
    <w:basedOn w:val="Normal"/>
    <w:next w:val="Normal"/>
    <w:uiPriority w:val="10"/>
    <w:qFormat/>
    <w:pPr>
      <w:widowControl/>
      <w:spacing w:before="240" w:after="60"/>
      <w:jc w:val="center"/>
      <w:outlineLvl w:val="0"/>
    </w:pPr>
    <w:rPr>
      <w:rFonts w:ascii="Calibri Light" w:eastAsia="宋体" w:hAnsi="Calibri Light" w:asciiTheme="majorHAnsi" w:eastAsiaTheme="majorEastAsia" w:hAnsiTheme="majorHAnsi"/>
      <w:b/>
      <w:bCs/>
      <w:kern w:val="28"/>
      <w:sz w:val="32"/>
      <w:szCs w:val="32"/>
    </w:rPr>
  </w:style>
  <w:style w:type="paragraph" w:styleId="CommentSubject">
    <w:name w:val="Comment Subject"/>
    <w:basedOn w:val="CommentText"/>
    <w:next w:val="CommentText"/>
    <w:link w:val="批注主题字符"/>
    <w:qFormat/>
    <w:rPr>
      <w:b/>
      <w:bCs/>
    </w:rPr>
  </w:style>
  <w:style w:type="paragraph" w:styleId="BodyTextFirstIndent">
    <w:name w:val="Body Text First Indent"/>
    <w:basedOn w:val="BodyText"/>
    <w:qFormat/>
    <w:pPr>
      <w:spacing w:after="0"/>
      <w:ind w:firstLine="200" w:firstLineChars="200"/>
    </w:pPr>
    <w:rPr/>
  </w:style>
  <w:style w:type="paragraph" w:styleId="BodyTextFirstIndent2">
    <w:name w:val="Body Text First Indent 2"/>
    <w:basedOn w:val="BodyTextIndent"/>
    <w:qFormat/>
    <w:pPr>
      <w:ind w:firstLine="420" w:firstLineChars="200"/>
    </w:pPr>
    <w:rPr/>
  </w:style>
  <w:style w:type="character" w:styleId="Strong">
    <w:name w:val="Strong"/>
    <w:basedOn w:val="DefaultParagraphFont"/>
    <w:qFormat/>
    <w:rPr>
      <w:b/>
      <w:bCs/>
    </w:rPr>
  </w:style>
  <w:style w:type="character" w:styleId="CommentReference">
    <w:name w:val="Comment Reference"/>
    <w:basedOn w:val="DefaultParagraphFont"/>
    <w:qFormat/>
    <w:rPr>
      <w:sz w:val="21"/>
      <w:szCs w:val="21"/>
    </w:rPr>
  </w:style>
  <w:style w:type="character" w:customStyle="1" w:styleId="fontstyle01">
    <w:name w:val="fontstyle01"/>
    <w:qFormat/>
    <w:rPr>
      <w:rFonts w:ascii="仿宋_GB2312" w:eastAsia="仿宋_GB2312" w:hAnsi="仿宋_GB2312" w:cs="仿宋_GB2312"/>
      <w:color w:val="000000"/>
      <w:sz w:val="32"/>
      <w:szCs w:val="32"/>
    </w:rPr>
  </w:style>
  <w:style w:type="paragraph" w:customStyle="1" w:styleId="闻政-正文段落文字">
    <w:name w:val="闻政-正文段落文字"/>
    <w:basedOn w:val="Normal"/>
    <w:uiPriority w:val="3"/>
    <w:qFormat/>
    <w:pPr>
      <w:spacing w:line="500" w:lineRule="exact"/>
      <w:ind w:firstLine="200"/>
    </w:pPr>
    <w:rPr>
      <w:kern w:val="0"/>
      <w:szCs w:val="28"/>
    </w:rPr>
  </w:style>
  <w:style w:type="character" w:customStyle="1" w:styleId="批注框文本字符">
    <w:name w:val="批注框文本 字符"/>
    <w:basedOn w:val="DefaultParagraphFont"/>
    <w:link w:val="BalloonText"/>
    <w:qFormat/>
    <w:rPr>
      <w:rFonts w:ascii="Times New Roman" w:eastAsia="宋体" w:hAnsi="Times New Roman" w:cs="Times New Roman"/>
      <w:kern w:val="2"/>
      <w:sz w:val="18"/>
      <w:szCs w:val="18"/>
    </w:rPr>
  </w:style>
  <w:style w:type="character" w:customStyle="1" w:styleId="页眉字符">
    <w:name w:val="页眉 字符"/>
    <w:basedOn w:val="DefaultParagraphFont"/>
    <w:link w:val="Header"/>
    <w:qFormat/>
    <w:rPr>
      <w:rFonts w:ascii="Times New Roman" w:eastAsia="宋体" w:hAnsi="Times New Roman" w:cs="Times New Roman"/>
      <w:kern w:val="2"/>
      <w:sz w:val="18"/>
      <w:szCs w:val="18"/>
    </w:rPr>
  </w:style>
  <w:style w:type="character" w:customStyle="1" w:styleId="批注文字字符">
    <w:name w:val="批注文字 字符"/>
    <w:basedOn w:val="DefaultParagraphFont"/>
    <w:link w:val="CommentText"/>
    <w:qFormat/>
    <w:rPr>
      <w:rFonts w:ascii="Times New Roman" w:eastAsia="宋体" w:hAnsi="Times New Roman" w:cs="Times New Roman"/>
      <w:kern w:val="2"/>
      <w:sz w:val="21"/>
      <w:szCs w:val="24"/>
    </w:rPr>
  </w:style>
  <w:style w:type="character" w:customStyle="1" w:styleId="批注主题字符">
    <w:name w:val="批注主题 字符"/>
    <w:basedOn w:val="批注文字字符"/>
    <w:link w:val="CommentSubject"/>
    <w:qFormat/>
    <w:rPr>
      <w:rFonts w:ascii="Times New Roman" w:eastAsia="宋体" w:hAnsi="Times New Roman" w:cs="Times New Roman"/>
      <w:b/>
      <w:bCs/>
      <w:kern w:val="2"/>
      <w:sz w:val="21"/>
      <w:szCs w:val="24"/>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A075C2AEC1C54D1693797747003CB0A9_13</vt:lpwstr>
  </property>
  <property fmtid="{D5CDD505-2E9C-101B-9397-08002B2CF9AE}" pid="4" name="KSOTemplateDocerSaveRecord">
    <vt:lpwstr>eyJoZGlkIjoiN2E3N2ExYzQ4Y2ZkM2M3YzkyYWJlNmM3ZmI1MTU5NzYiLCJ1c2VySWQiOiIxMTI0OTc0MjY4In0=</vt:lpwstr>
  </property>
</Properties>
</file>

<file path=customXml/item2.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20</TotalTime>
  <Pages>29</Pages>
  <Words>12969</Words>
  <Characters>13475</Characters>
  <Application>WPS Office_11.8.2.8621_F1E327BC-269C-435d-A152-05C5408002CA</Application>
  <DocSecurity>0</DocSecurity>
  <Lines>58</Lines>
  <Paragraphs>16</Paragraphs>
  <CharactersWithSpaces>13495</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审核人</dc:creator>
  <cp:lastModifiedBy>Administrator</cp:lastModifiedBy>
  <cp:revision>2</cp:revision>
  <dcterms:created xsi:type="dcterms:W3CDTF">2023-03-08T13:13:00Z</dcterms:created>
  <dcterms:modified xsi:type="dcterms:W3CDTF">2025-07-29T10:09:40Z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2052-11.8.2.8621</vt:lpwstr>
  </property>
  <property fmtid="{D5CDD505-2E9C-101B-9397-08002B2CF9AE}" pid="3" name="ICV">
    <vt:lpwstr>A075C2AEC1C54D1693797747003CB0A9_13</vt:lpwstr>
  </property>
  <property fmtid="{D5CDD505-2E9C-101B-9397-08002B2CF9AE}" pid="4" name="KSOTemplateDocerSaveRecord">
    <vt:lpwstr>eyJoZGlkIjoiN2E3N2ExYzQ4Y2ZkM2M3YzkyYWJlNmM3ZmI1MTU5NzYiLCJ1c2VySWQiOiIxMTI0OTc0MjY4In0_x003D_</vt:lpwstr>
  </property>
</Properties>
</file>