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裕民县库沙河生态治理工程工作站2024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bookmarkStart w:id="0" w:name="_GoBack"/>
      <w:bookmarkEnd w:id="0"/>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（一）负责全县生态环境建设规划立项、管理，制定建设项目实施细则，负责库沙河生态区规划、造林绿化、防沙治沙、护林防火、林业病虫害防治。</w:t>
      </w:r>
    </w:p>
    <w:p>
      <w:pPr>
        <w:spacing w:line="580" w:lineRule="exact"/>
        <w:ind w:firstLine="640"/>
        <w:jc w:val="both"/>
      </w:pPr>
      <w:r>
        <w:rPr>
          <w:rFonts w:ascii="仿宋_GB2312" w:hAnsi="仿宋_GB2312" w:eastAsia="仿宋_GB2312"/>
          <w:sz w:val="32"/>
        </w:rPr>
        <w:t>（二）对生态区实施的项目进行监督和管理。</w:t>
      </w:r>
    </w:p>
    <w:p>
      <w:pPr>
        <w:spacing w:line="580" w:lineRule="exact"/>
        <w:ind w:firstLine="640"/>
        <w:jc w:val="both"/>
      </w:pPr>
      <w:r>
        <w:rPr>
          <w:rFonts w:ascii="仿宋_GB2312" w:hAnsi="仿宋_GB2312" w:eastAsia="仿宋_GB2312"/>
          <w:sz w:val="32"/>
        </w:rPr>
        <w:t>（三）承办主管部门交办的其他事项。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裕民县库沙河生态治理工程工作站2024年度，实有人数2人，其中：在职人员1人，增加0人；离休人员0人，增加0人；退休人员1人,增加0人。</w:t>
      </w:r>
    </w:p>
    <w:p>
      <w:pPr>
        <w:spacing w:line="580" w:lineRule="exact"/>
        <w:ind w:firstLine="640"/>
        <w:jc w:val="both"/>
      </w:pPr>
      <w:r>
        <w:rPr>
          <w:rFonts w:ascii="仿宋_GB2312" w:hAnsi="仿宋_GB2312" w:eastAsia="仿宋_GB2312"/>
          <w:sz w:val="32"/>
        </w:rPr>
        <w:t>裕民县库沙河生态治理工程工作站无下属预算单位，下设2个科室，分别是：办公室、财务室。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2024年度收入总计32.67万元，</w:t>
      </w:r>
      <w:r>
        <w:rPr>
          <w:rFonts w:ascii="仿宋_GB2312" w:hAnsi="仿宋_GB2312" w:eastAsia="仿宋_GB2312"/>
          <w:b w:val="0"/>
          <w:sz w:val="32"/>
        </w:rPr>
        <w:t>其中：本年收入合计32.67万元，使用非财政拨款结余（含专用结余）0.00万元，年初结转和结余0.00万元。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2024年度支出总计32.67万元，</w:t>
      </w:r>
      <w:r>
        <w:rPr>
          <w:rFonts w:ascii="仿宋_GB2312" w:hAnsi="仿宋_GB2312" w:eastAsia="仿宋_GB2312"/>
          <w:b w:val="0"/>
          <w:sz w:val="32"/>
        </w:rPr>
        <w:t>其中：本年支出合计32.67万元，结余分配0.00万元，年末结转和结余0.00万元。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收入支出总体与上年相比，增加1.35万元，增长4.31%，主要原因是：本年在职人员工资调增，社保、公积金基数调增，人员经费增加。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本年收入32.67万元，</w:t>
      </w:r>
      <w:r>
        <w:rPr>
          <w:rFonts w:ascii="仿宋_GB2312" w:hAnsi="仿宋_GB2312" w:eastAsia="仿宋_GB2312"/>
          <w:b w:val="0"/>
          <w:sz w:val="32"/>
        </w:rPr>
        <w:t>其中：财政拨款收入32.67万元，占100.00%；上级补助收入0.00万元，占0.00%；事业收入0.00万元，占0.00%；经营收入0.00万元，占0.00%；附属单位上缴收入0.00万元，占0.00%；其他收入0.00万元，占0.00%。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本年支出32.67万元，</w:t>
      </w:r>
      <w:r>
        <w:rPr>
          <w:rFonts w:ascii="仿宋_GB2312" w:hAnsi="仿宋_GB2312" w:eastAsia="仿宋_GB2312"/>
          <w:b w:val="0"/>
          <w:sz w:val="32"/>
        </w:rPr>
        <w:t>其中：基本支出32.67万元，占100.00%；项目支出0.00万元，占0.00%；上缴上级支出0.00万元，占0.00%；经营支出0.00万元，占0.00%；对附属单位补助支出0.00万元，占0.00%。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2024年度财政拨款收入总计32.67万元，</w:t>
      </w:r>
      <w:r>
        <w:rPr>
          <w:rFonts w:ascii="仿宋_GB2312" w:hAnsi="仿宋_GB2312" w:eastAsia="仿宋_GB2312"/>
          <w:b w:val="0"/>
          <w:sz w:val="32"/>
        </w:rPr>
        <w:t>其中：年初财政拨款结转和结余0.00万元，本年财政拨款收入32.67万元。</w:t>
      </w:r>
      <w:r>
        <w:rPr>
          <w:rFonts w:ascii="仿宋_GB2312" w:hAnsi="仿宋_GB2312" w:eastAsia="仿宋_GB2312"/>
          <w:b/>
          <w:sz w:val="32"/>
        </w:rPr>
        <w:t>财政拨款支出总计32.67万元，</w:t>
      </w:r>
      <w:r>
        <w:rPr>
          <w:rFonts w:ascii="仿宋_GB2312" w:hAnsi="仿宋_GB2312" w:eastAsia="仿宋_GB2312"/>
          <w:b w:val="0"/>
          <w:sz w:val="32"/>
        </w:rPr>
        <w:t>其中：年末财政拨款结转和结余0.00万元，本年财政拨款支出32.67万元。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增加1.35万元，增长4.31%，主要原因是：本年在职人员工资调增，社保、公积金基数调增，人员经费增加。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年初预算数43.41万元，决算数32.67万元，预决算差异率-24.74%，主要原因是：库沙河生态办公用经费项目年初纳入预算，本年未支出，导致预决算差异。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增加1.35万元，增长4.31%，主要原因是：本年在职人员工资调增，社保、公积金基数调增，人员经费增加。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年初预算数43.41万元，决算数32.67万元，预决算差异率-24.74%，主要原因是：库沙河生态办公用经费项目年初纳入预算，本年未支出，导致预决算差异。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1.社会保障和就业支出(类)2.55万元,占7.81%。</w:t>
      </w:r>
    </w:p>
    <w:p>
      <w:pPr>
        <w:spacing w:line="580" w:lineRule="exact"/>
        <w:ind w:firstLine="640"/>
        <w:jc w:val="both"/>
      </w:pPr>
      <w:r>
        <w:rPr>
          <w:rFonts w:ascii="仿宋_GB2312" w:hAnsi="仿宋_GB2312" w:eastAsia="仿宋_GB2312"/>
          <w:b w:val="0"/>
          <w:sz w:val="32"/>
        </w:rPr>
        <w:t>2.卫生健康支出(类)0.94万元,占2.88%。</w:t>
      </w:r>
    </w:p>
    <w:p>
      <w:pPr>
        <w:spacing w:line="580" w:lineRule="exact"/>
        <w:ind w:firstLine="640"/>
        <w:jc w:val="both"/>
      </w:pPr>
      <w:r>
        <w:rPr>
          <w:rFonts w:ascii="仿宋_GB2312" w:hAnsi="仿宋_GB2312" w:eastAsia="仿宋_GB2312"/>
          <w:b w:val="0"/>
          <w:sz w:val="32"/>
        </w:rPr>
        <w:t>3.节能环保支出(类)27.99万元,占85.67%。</w:t>
      </w:r>
    </w:p>
    <w:p>
      <w:pPr>
        <w:spacing w:line="580" w:lineRule="exact"/>
        <w:ind w:firstLine="640"/>
        <w:jc w:val="both"/>
      </w:pPr>
      <w:r>
        <w:rPr>
          <w:rFonts w:ascii="仿宋_GB2312" w:hAnsi="仿宋_GB2312" w:eastAsia="仿宋_GB2312"/>
          <w:b w:val="0"/>
          <w:sz w:val="32"/>
        </w:rPr>
        <w:t>4.住房保障支出(类)1.18万元,占3.61%。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1.社会保障和就业支出(类)行政事业单位养老支出(款)行政单位离退休(项):支出决算数为1.03万元，比上年决算增加0.18万元，增长21.18%,主要原因是：本年退休人员基础绩效奖较上年增加，故支出较上年增加。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1.52万元，比上年决算减少3.69万元，下降70.83%,主要原因是：功能科目调整，本年聘用人员养老保险缴费调整至生态保护款项列支，故支出较上年减少。</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0.64万元，比上年决算减少1.64万元，下降71.93%,主要原因是：功能科目调整，本年聘用人员医疗缴费调整至生态保护款项中列支，故支出较上年减少。</w:t>
      </w:r>
    </w:p>
    <w:p>
      <w:pPr>
        <w:spacing w:line="580" w:lineRule="exact"/>
        <w:ind w:firstLine="640"/>
        <w:jc w:val="both"/>
      </w:pPr>
      <w:r>
        <w:rPr>
          <w:rFonts w:ascii="仿宋_GB2312" w:hAnsi="仿宋_GB2312" w:eastAsia="仿宋_GB2312"/>
          <w:b w:val="0"/>
          <w:sz w:val="32"/>
        </w:rPr>
        <w:t>4.卫生健康支出(类)行政事业单位医疗(款)公务员医疗补助(项):支出决算数为0.31万元，比上年决算增加0.04万元，增长14.81%,主要原因是：年在职人员工资基数调增，医疗缴费基数上涨，相应支出增加。</w:t>
      </w:r>
    </w:p>
    <w:p>
      <w:pPr>
        <w:spacing w:line="580" w:lineRule="exact"/>
        <w:ind w:firstLine="640"/>
        <w:jc w:val="both"/>
      </w:pPr>
      <w:r>
        <w:rPr>
          <w:rFonts w:ascii="仿宋_GB2312" w:hAnsi="仿宋_GB2312" w:eastAsia="仿宋_GB2312"/>
          <w:b w:val="0"/>
          <w:sz w:val="32"/>
        </w:rPr>
        <w:t>5.节能环保支出(类)自然生态保护(款)生态保护(项):支出决算数为27.99万元，比上年决算增加6.30万元，增长29.05%,主要原因是：功能科目调整，本年聘用人员社保、医疗缴费上年在养老保险科目、行政单位医疗列支，本年调整至生态保护列支，导致经费增加。</w:t>
      </w:r>
    </w:p>
    <w:p>
      <w:pPr>
        <w:spacing w:line="580" w:lineRule="exact"/>
        <w:ind w:firstLine="640"/>
        <w:jc w:val="both"/>
      </w:pPr>
      <w:r>
        <w:rPr>
          <w:rFonts w:ascii="仿宋_GB2312" w:hAnsi="仿宋_GB2312" w:eastAsia="仿宋_GB2312"/>
          <w:b w:val="0"/>
          <w:sz w:val="32"/>
        </w:rPr>
        <w:t>6.住房保障支出(类)住房改革支出(款)住房公积金(项):支出决算数为1.18万元，比上年决算增加0.17万元，增长16.83%,主要原因是：本年在职人员工资基数调增，公积金缴费基数上涨，相应支出增加。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2024年度一般公共预算财政拨款基本支出32.67万元，其中：</w:t>
      </w:r>
      <w:r>
        <w:rPr>
          <w:rFonts w:ascii="仿宋_GB2312" w:hAnsi="仿宋_GB2312" w:eastAsia="仿宋_GB2312"/>
          <w:b/>
          <w:sz w:val="32"/>
        </w:rPr>
        <w:t>人员经费31.31万元，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公用经费1.35万元，</w:t>
      </w:r>
      <w:r>
        <w:rPr>
          <w:rFonts w:ascii="仿宋_GB2312" w:hAnsi="仿宋_GB2312" w:eastAsia="仿宋_GB2312"/>
          <w:b w:val="0"/>
          <w:sz w:val="32"/>
        </w:rPr>
        <w:t>包括：办公费、差旅费、工会经费。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2024年度裕民县库沙河生态治理工程工作站（行政单位和参照公务员法管理事业单位）机关运行经费支出1.35万元，比上年增加0.22万元，增长19.47%，主要原因是：本年差旅费、报刊费等办公费支出较上年增加。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45.00平方米，价值2.90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32.67万元，实际执行总额32.67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裕民县库沙河生态治理工程工作站</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加强重点点位日常监督工作，做到严格管理护林员并签订责任书，将生态区眼井均匀分配给护林员管理；确保病虫害防治工作落到实处，加强对林业有害生物预报、监测、防治力度，避免因树叶被虫吃空造成树木死亡的现象；保障生态区林带防火巡逻工作不出问题，为了加大防火宣传力度，安排专职人员进行每天巡查，发放《生态区防火通知》，安排人员巡查，有效防治火灾的发生；加强环境卫生管理，进促环境卫生整体水平不断提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加强重点点位日常监督工作，做到严格管理，与护林员签订责任书3份，将生态区眼井均匀分配给护林员管理，完成管护面积5700亩；确保病虫害防治工作落到实处，加强对林业有害生物预报、监测、防治力度，开展林业有害生物测报5次，避免因树叶被虫吃空造成树木死亡的现象；保障生态区林带防火巡逻工作不出问题，为了加大防火宣传力度，安排专职人员进行每天巡查，清理风滚草面积150亩，发放《生态区防火通知》15份，安排人员巡查，有效防治火灾的发生；加强环境卫生管理，开展垃圾清理10次，进促环境卫生整体水平不断提高。</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签订护林员责任书份数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发放《生态区防火通知》份数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清理风滚草面积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管护林带面积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&gt;=5700亩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林业有害生物测报次数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清理林带垃圾次数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FF52F7"/>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