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cx="http://schemas.microsoft.com/office/drawing/2014/chartex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2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年食品检测专项经费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裕民县市场监督管理局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裕民县市场监督管理局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郁润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03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18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背景：为进一步加强食品安全监管，科学规范做好食品安全抽检工作，及时发现食品安全问题，防控食品安全风险、排除食品安全隐患、确保公众饮食安全，根据《中共中央国务院关于深化改革加强食品安全工作的意见》《塔城地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年度食品安全抽检监测计划》文件精神，切实做好裕民县辖区范围内食用农产品、小三食品、校园食品以及“你点我检”抽检工作。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项目主要内容：根据地区塔城地区市场监督管理局《塔城地区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年度食品安全抽检监测计划》本项目实施内容为：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、开展食品安全监督抽检和食品安全“你点我检”共计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94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批次；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、实施完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成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94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批次；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、完成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94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批次；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、通过项目实施，旨在加强食品安全监管，提高群众对食品安全监管的满意度。”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项目实施情况：本项目于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月开始实施，截至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2025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月，该项目已实施完成，各项任务指标全部完成。通过本项目的实施，有效规范了辖区内假冒伪劣制品的行为，提升了人民群众对食品监管的满意度。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资金投入情况：该项目年初预算数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万元，全年预算数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万元，该项目资金已全部落实到位，资金来源为财政拨款。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资金使用情况：该项目年初预算数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万元，全年预算数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万元，全年执行数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，预算执行率为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，主要用于：支付检测费用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总体目标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进一步加强食品安全监管，全年抽检批次不少于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90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批次，科学规范做好食品安全柚检工作，每月均衡开展，及时发现食品安全问题，防控食品安全风险，排除食品安全隐患，确保公众饮食安全。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阶段性目标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年每月均衡开展食品安全监督抽检和食品安全“你点我检”任务，第一二三四季度任务（至少）完成率不得低于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、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50%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、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80%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、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，其中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日前完成率不得低于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90%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25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日前完成所有抽检任务，确保抽检覆盖各类食品生产经营场所，重点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针对消费者关注度高、安全隐患较大的食品品类进行检测。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绩效评价完整性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社会效益等多个维度，力求全方位反映项目的绩效状况。同时，对于每个指标的评价标准和数据来源均进行了明确说明，确保评价结果的客观性和可追溯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论的科学性和可靠性。此外，还对数据的质量和完整性进行了严格把控，对于缺失或异常的数据进行了合理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的处理和说明，保证了评价数据的真实性和有效性。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决策提供了有力支持。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绩效评价的目的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）评估项目实施效果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通过对项目预算执行情况及各项绩效目标达成程度的系统性分析，全面、客观地评估项目在预定周期内的实施效果，包括社会效益维度指标，为项目后续的改进与优化提供科学依据。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）提升资源利用效率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深入剖析项目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预算资金的投入与产出关系，识别资金使用过程中的冗余环节与低效领域，挖掘潜在的资源优化配置空间，推动项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目在有限的预算资源下实现更高的绩效产出，提升整体资源利用效率，确保财政资金的合理、高效运用。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）强化项目管理责任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）为决策提供支持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为项目主管部门、财政部门及相关决策层提供详实、准确的绩效评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5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）促进项目持续改进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本项目预算绩效评价报告的编制以提升项目绩效为核心，旨在通过科学、严谨的评价工作，为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项目管理与决策提供全方位、深层次的支持，推动项目在预算约束下实现高质量、可持续发展，充分发挥财政资金的经济效益与社会效益。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绩效评价的对象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本项目预算绩效评价报告的评价对象是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年食品检测专项经费项目及其预算执行情况。该项目由裕民县市场监督管理局负责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实施，旨在科学规范做好食品安全柚检工作，及时发现食品安全问题，防控食品安全风险，排除食品安全隐患，确保公众饮食安全。项目预算涵盖从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日至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25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日的全部资金投入与支出，涉及资金总额为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绩效评价的范围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评价报告的评价范围广泛而全面，涵盖了从项目立项至评价时点期间的所有关键预算活动和财务流程。具体而言，评价范围包括以下几个方面：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（一）项目预算编制与执行：全面审视项目预算的编制依据、合理性、科学性以及实际执行情况，包括预算调整的原因和效果。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（二）资金管理：深入分析项目资金的分配、使用和监管情况，确保资金使用的合规性、高效性和透明度。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（三）项目实施进度与产出：评估项目是否按照既定计划顺利推进，各项任务是否按时完成，以及项目产出的数量、质量和时效性是否符合预期。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（四）社会影响：考察项目对社会方面的综合影响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绩效评价原则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本次项目绩效评价遵循以下基本原则：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）科学公正。绩效评价应当运用科学合理的方法，按照规范的程序，对项目绩效进行客观、公正的反映。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）激励约束。绩效评价结果应与预算安排、政策调整、改进管理实质性挂钩，体现奖优罚劣和激励相容导向，有效要安排、低效要压减、无效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要问责。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）公开透明。绩效评价结果应依法依规公开，并自觉接受社会监督。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评价指标体系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）确定评价指标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）确定权重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确定各个指标相对于项目总体绩效的权重分值。在绩效评价指标体系中，项目决策权重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分，项目过程权重为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分，项目产出权重为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分，项目效益权重为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）确定指标标准值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绩效评价总分值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分，根据综合评分结果，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90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（含）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-100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分为优、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80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（含）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-90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分为良、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60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（含）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-80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分为中、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60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分以下为差。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具体评价指标体系详情见附件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绩效评价方法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评价核心为资金的支出完成情况和项目的产出效益。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比较法：通过整理本项目相关资料和数据，评价数量指标的完成情况；通过分析项目的实施情况与绩效目标实现情况，评价项目实施的效果；通过分析项目资金使用情况及产生的效果，评价预算资金分配的合理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（二）公众评判法：评价组采用实地访谈、远程访谈相结合方式，对本项目的实施情况进行充分调研，了解掌握资金分配、资金管理、资金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使用、制度建设、制度执行情况。采用问卷调查方式，对受益对象开展满意度调查，进行综合评价。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评价标准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）前期准备与规划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我单位绩效评价人员根据《项目支出绩效评价管理办法》（财预〔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〕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号）文件精神认真学习相关要求与规定，成立绩效评价工作组，作为绩效评价工作具体实施机构。成员构成如下：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裕民县市场监督管理局局长马秀纯任评价组组长，绩效评价工作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职责为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检查项目绩效指标完成情况、审定项目支出绩效评价结果及项目支出绩效评价报告。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裕民县市场监督管理局副局长明建中任评价组副组长，绩效评价工作职责为组织和协调项目工作人员采取实地调查、资料检查等方式，核实项目绩效指标完成情况；组织受益对象对项目工作进行评价等。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裕民县市场监督管理局徐文香任评价组成员，绩效评价工作职责为做好项目支出绩效评价工作的沟通协调工作，对项目实施情况进行实地调查，编写项目支出绩效评价报告。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）指标体系构建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依据项目的性质、目标以及预期成果，构建了科学合理的绩效评价指标体系。该指标体系涵盖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）数据收集与整理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）数据分析与评估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对收集到的数据进行了深入挖掘与分析。通过对各项绩效指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标的实际完成情况与预期目标进行对比，计算出指标的达成率，并结合指标权重进行综合评分，从而得出项目的整体绩效评价结果。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5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）报告撰写与反馈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完成后，及时向项目实施主体及相关利益相关者进行反馈，充分听取各方意见与建议，对报告内容进行进一步的完善与优化，确保评价报告的质量与实用性。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6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）后续跟踪与改进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本项目的综合评价基于对项目各方面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绩效的深入分析与评估。从项目目标的达成情况来看，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食品检测专项经费项目在防控食品安全风险，排查食品安全隐患等方面表现出色，达到了预期的标准与要求。同时，项目也在提升食品安全监管效能取得了显著的成效，如食品抽检中发现的不合格产品及时处理降低了流通风险，抽检结果公示实现全流程高效管理等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在项目管理方面，裕民县市场监督管理局通过有效的规划、组织与协调，项目得以顺利实施，并在预算与时间上保持了良好的控制。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从项目效益的角度来看，本项目不仅实现了预期的社会效益方面产生了积极的影响。具体而言，降低不合格产品流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通风险等方面的提升，为项目的利益相关者带来了实实在在的利益。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年食品检测专项经费项目在绩效评价中表现出色，达到了项目的预期目标，并在多个方面取得了显著的成效。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评价结论：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运用绩效评价组制定的评价指标体系以及财政部《项目支出绩效评价管理办法》（财预〔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〕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号）文件的评分标准，通过数据采集、问卷调查及访谈等方式，对本项目进行客观评价，最终评分结果：总得分为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分，属于“优”。其中，项目决策类指标权重为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。项目过程类指标权重为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，得分率为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。项目产出类指标权重为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。项目效益类指标权重为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6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个三级指标构成，权重分值为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分，实际得分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项目立项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）立项依据充分性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该项目立项根据《中共中央国务院关于深化改革加强食品安全工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作的意见》和《塔城地区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年度食品安全抽检监测计划》文件规划要求，围绕本年度工作重点和工作计划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制定经费预算，属于公共财政支持范围。本项目与部门内部其他相关项目不重复。部门发展规划及职能文件等归档完整。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）立项程序规范性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风险评估、绩效评估、集体决策，保障了程序的规范性。在项目立项前期，进行了充分的调研和论证。深入分析当前食品安全形势，通过收集市场上食品抽检数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据、参考权威机构发布的食品安全报告，精准把握区域内食品安全的主要问题和潜在风险点，明确抽检重点和方向。同时，积极与相关部门、科研机构开展座谈会，广泛征求意见，全面了解各方对食品安全监督抽检工作的需求和期望。本食品安全监督管理抽检项目严格遵循规范的立项程序，确保资金经费的合理使用与项目的有序推进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绩效目标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）绩效目标合理性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效目标的明细化情况。绩效目标表经过审核，绩效目标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与实际工作内容具有相关性，预算与确定的项目投资额相匹配，对项目任务进行了详细分解。项目预期产出效益及效果符合正常的业绩水平。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）绩效指标明确性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资金投入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）预算编制科学性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与分配。同时，预算编制还紧密结合了项目的特点与实际情况，对不同阶段、不同任务的资金需求进行了详细的分析与计算。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）资金分配合理性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际需求与目标，对不同阶段、不同任务的资金进行了科学的规划与安排。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具体而言，资金分配紧密结合了项目的特点与实际情况，对关键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5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个三级指标构成，权重分值为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分，实际得分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资金管理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）资金到位率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本项目总投资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万元，财政资金及时足额到位，到位率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，预算资金按计划进度执行。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）预算执行率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预算编制较为详细，项目资金支出总体能够按照预算执行，预算资金支出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万元，预算执行率为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）资金使用合规性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本项目的资金使用严格遵循了《食品药品监管补助资金管理办法》，确保了资金的合规性与安全性。在资金使用过程中，我们建立了完善的财务管理体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系，对资金的流动进行了全程监控与记录。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实的基础。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组织实施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）管理制度健全性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本项目根据《中共中央国务院关于深化改革加强食品安全工作的意见》《塔城地区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年度食品安全抽检监测计划》文件精神设立完善、健全的管理制度体系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，为项目的成功实施提供了坚实的制度保障。项目管理制度的制定紧密结合了项目的特点与实际情况，涵盖了项目的策划、组织、实施、监控与收尾等各个环节。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在制度设计上，我们注重了制度的科学性与可操作性，确保制度能够切实指导项目的执行与管理。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的成功实施提供了有力的保障，也为项目的绩效评价奠定了坚实的基础。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）制度执行有效性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视制度执行的重要性，通过明确责任分工、制定详细执行计划、加强监督考核等措施，确保了各项管理制度能够得到有效执行。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7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个三级指标构成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，权重分为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分，实际得分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。具体产出指标完成情况如下：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①数量指标：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：食品安全监督抽检，指标值：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&gt;=80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批次，实际完成值：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84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批次，指标完成率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105%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，偏差原因：调配资源增效率超额完成抽检目标。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：食品安全你点我检活动，指标值：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&gt;=10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批次，实际完成值：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批次，指标完成率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②质量指标：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：不合格产品核查处置，指标值：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&gt;=90%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，实际完成值：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，指标完成率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111%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，偏差原因：优化机制提效能，不合格处置超年初目标。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：你点我检信息公示，指标值：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&gt;=90%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，实际完成值：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，指标完成率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111%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，偏差原因：公众参与热度高流程优化公示超额完成。，保障公众食品安全知情权。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③时效指标：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：任务完成时间，指标值：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25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日，实际完成值：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25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日，指标完成率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④成本指标：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：食品安全监督抽检委托费用，指标值：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&lt;=9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万元，实际完成值：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9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万元，指标完成率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：食品安全你点我检检测费用，指标值：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&lt;=1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万元，实际完成值：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万元，指标完成率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项目效益类指标包括项目实施效益和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满意度两方面的内容，由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个三级指标构成，权重分为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分，实际得分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。具体效益指标及满意度指标完成情况如下：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实施效益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社会效益指标：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：降低不合格产品流通风险，指标值：有所下降，实际完成值：有所下降，指标完成率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年食品检测专项经费项目年初预算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万元，全年预算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万元，实际支出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万元，预算执行率为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，项目绩效指标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总体完成率为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，总体偏差率为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（二）存在的问题及原因分析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相关绩效管理方面专业知识的系统性学习有待加强。各项指标的设置要进一步优化、完善，主要在细化、量化上改进。在绩效自评过程中，由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干部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分人员缺乏相关绩效管理专业知识，自评价工作还存在自我审定的局限性，影响评价质量。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因轮岗、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调动等因素使我单位绩效工作人员流动频繁，造成工作衔接不到位的情况。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多进行有关绩效管理工作方面的培训。积极组织第三方开展绩效管理工作培训，进一步夯实业务基础，提高我单位绩效人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员水平。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专门设定对绩效工作人员定职、定岗、定责等相关制度措施，进一步提升我单位绩效管理工作业务水平，扎实做好绩效管理工作。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进一步完善项目评价过程中有关数据和资料的收集、整理、审核及分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析。项目启动时同步做好档案的归纳与整理，及时整理、收集、汇总，健全档案资料。项目后续管理有待进一步加强和跟踪。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5.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本项目无其他需说明的问题。</w:t>
      </w:r>
      <w:bookmarkStart w:id="0" w:name="_GoBack"/>
      <w:bookmarkEnd w:id="0"/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 w:rsidSect="00854FCC">
      <w:footerReference w:type="default" r:id="rId3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panose1 w:val="00000000000000000000"/>
    <w:charset w:val="86"/>
    <w:family w:val="auto"/>
    <w:pitch w:val="variable"/>
    <w:sig w:usb0="00000000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rPr/>
          <w:fldChar w:fldCharType="begin"/>
        </w:r>
        <w:r w:rsidR="00D95A3D">
          <w:rPr/>
          <w:instrText xml:space="preserve">PAGE   \* MERGEFORMAT</w:instrText>
        </w:r>
        <w:r>
          <w:fldChar w:fldCharType="separate"/>
        </w:r>
        <w:r w:rsidRPr="00D95A3D" w:rsidR="00D95A3D">
          <w:rPr>
            <w:noProof/>
            <w:lang w:val="zh-CN"/>
          </w:rPr>
          <w:t xml:space="preserve">2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>
  <w:zoom w:percent="10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FCC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Char"/>
    <w:uiPriority w:val="9"/>
    <w:qFormat/>
    <w:rsid w:val="00854FCC"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Char"/>
    <w:uiPriority w:val="9"/>
    <w:semiHidden/>
    <w:unhideWhenUsed/>
    <w:qFormat/>
    <w:rsid w:val="00854FCC"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Char"/>
    <w:uiPriority w:val="9"/>
    <w:semiHidden/>
    <w:unhideWhenUsed/>
    <w:qFormat/>
    <w:rsid w:val="00854FCC"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Char"/>
    <w:uiPriority w:val="9"/>
    <w:semiHidden/>
    <w:unhideWhenUsed/>
    <w:qFormat/>
    <w:rsid w:val="00854FCC"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Char"/>
    <w:uiPriority w:val="9"/>
    <w:semiHidden/>
    <w:unhideWhenUsed/>
    <w:qFormat/>
    <w:rsid w:val="00854FCC"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Char"/>
    <w:uiPriority w:val="9"/>
    <w:semiHidden/>
    <w:unhideWhenUsed/>
    <w:qFormat/>
    <w:rsid w:val="00854FCC"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Char"/>
    <w:uiPriority w:val="9"/>
    <w:semiHidden/>
    <w:unhideWhenUsed/>
    <w:qFormat/>
    <w:rsid w:val="00854FCC"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Char"/>
    <w:uiPriority w:val="9"/>
    <w:semiHidden/>
    <w:unhideWhenUsed/>
    <w:qFormat/>
    <w:rsid w:val="00854FCC"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Char"/>
    <w:uiPriority w:val="9"/>
    <w:semiHidden/>
    <w:unhideWhenUsed/>
    <w:qFormat/>
    <w:rsid w:val="00854FCC"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Char"/>
    <w:uiPriority w:val="99"/>
    <w:semiHidden/>
    <w:unhideWhenUsed/>
    <w:rsid w:val="00854FCC"/>
    <w:rPr>
      <w:sz w:val="18"/>
      <w:szCs w:val="18"/>
    </w:rPr>
  </w:style>
  <w:style w:type="paragraph" w:styleId="Footer">
    <w:name w:val="Footer"/>
    <w:basedOn w:val="Normal"/>
    <w:link w:val="页脚Char"/>
    <w:uiPriority w:val="99"/>
    <w:unhideWhenUsed/>
    <w:qFormat/>
    <w:rsid w:val="00854FC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Char"/>
    <w:uiPriority w:val="99"/>
    <w:unhideWhenUsed/>
    <w:rsid w:val="00854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Char"/>
    <w:uiPriority w:val="11"/>
    <w:qFormat/>
    <w:rsid w:val="00854FCC"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Char"/>
    <w:uiPriority w:val="10"/>
    <w:qFormat/>
    <w:rsid w:val="00854FCC"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sid w:val="00854FCC"/>
    <w:rPr>
      <w:b/>
      <w:bCs/>
    </w:rPr>
  </w:style>
  <w:style w:type="character" w:styleId="Emphasis">
    <w:name w:val="Emphasis"/>
    <w:basedOn w:val="DefaultParagraphFont"/>
    <w:uiPriority w:val="20"/>
    <w:qFormat/>
    <w:rsid w:val="00854FCC"/>
    <w:rPr>
      <w:rFonts w:ascii="Calibri" w:hAnsi="Calibri" w:asciiTheme="minorHAnsi" w:hAnsiTheme="minorHAnsi"/>
      <w:b/>
      <w:i/>
      <w:iCs/>
    </w:rPr>
  </w:style>
  <w:style w:type="character" w:customStyle="1" w:styleId="标题1Char">
    <w:name w:val="标题 1 Char"/>
    <w:basedOn w:val="DefaultParagraphFont"/>
    <w:link w:val="Heading1"/>
    <w:uiPriority w:val="9"/>
    <w:qFormat/>
    <w:rsid w:val="00854FCC"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Char">
    <w:name w:val="标题 2 Char"/>
    <w:basedOn w:val="DefaultParagraphFont"/>
    <w:link w:val="Heading2"/>
    <w:uiPriority w:val="9"/>
    <w:semiHidden/>
    <w:qFormat/>
    <w:rsid w:val="00854FCC"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Char">
    <w:name w:val="标题 3 Char"/>
    <w:basedOn w:val="DefaultParagraphFont"/>
    <w:link w:val="Heading3"/>
    <w:uiPriority w:val="9"/>
    <w:semiHidden/>
    <w:qFormat/>
    <w:rsid w:val="00854FCC"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Char">
    <w:name w:val="标题 4 Char"/>
    <w:basedOn w:val="DefaultParagraphFont"/>
    <w:link w:val="Heading4"/>
    <w:uiPriority w:val="9"/>
    <w:semiHidden/>
    <w:qFormat/>
    <w:rsid w:val="00854FCC"/>
    <w:rPr>
      <w:b/>
      <w:bCs/>
      <w:sz w:val="28"/>
      <w:szCs w:val="28"/>
    </w:rPr>
  </w:style>
  <w:style w:type="character" w:customStyle="1" w:styleId="标题5Char">
    <w:name w:val="标题 5 Char"/>
    <w:basedOn w:val="DefaultParagraphFont"/>
    <w:link w:val="Heading5"/>
    <w:uiPriority w:val="9"/>
    <w:semiHidden/>
    <w:qFormat/>
    <w:rsid w:val="00854FCC"/>
    <w:rPr>
      <w:b/>
      <w:bCs/>
      <w:i/>
      <w:iCs/>
      <w:sz w:val="26"/>
      <w:szCs w:val="26"/>
    </w:rPr>
  </w:style>
  <w:style w:type="character" w:customStyle="1" w:styleId="标题6Char">
    <w:name w:val="标题 6 Char"/>
    <w:basedOn w:val="DefaultParagraphFont"/>
    <w:link w:val="Heading6"/>
    <w:uiPriority w:val="9"/>
    <w:semiHidden/>
    <w:qFormat/>
    <w:rsid w:val="00854FCC"/>
    <w:rPr>
      <w:b/>
      <w:bCs/>
    </w:rPr>
  </w:style>
  <w:style w:type="character" w:customStyle="1" w:styleId="标题7Char">
    <w:name w:val="标题 7 Char"/>
    <w:basedOn w:val="DefaultParagraphFont"/>
    <w:link w:val="Heading7"/>
    <w:uiPriority w:val="9"/>
    <w:semiHidden/>
    <w:rsid w:val="00854FCC"/>
    <w:rPr>
      <w:sz w:val="24"/>
      <w:szCs w:val="24"/>
    </w:rPr>
  </w:style>
  <w:style w:type="character" w:customStyle="1" w:styleId="标题8Char">
    <w:name w:val="标题 8 Char"/>
    <w:basedOn w:val="DefaultParagraphFont"/>
    <w:link w:val="Heading8"/>
    <w:uiPriority w:val="9"/>
    <w:semiHidden/>
    <w:qFormat/>
    <w:rsid w:val="00854FCC"/>
    <w:rPr>
      <w:i/>
      <w:iCs/>
      <w:sz w:val="24"/>
      <w:szCs w:val="24"/>
    </w:rPr>
  </w:style>
  <w:style w:type="character" w:customStyle="1" w:styleId="标题9Char">
    <w:name w:val="标题 9 Char"/>
    <w:basedOn w:val="DefaultParagraphFont"/>
    <w:link w:val="Heading9"/>
    <w:uiPriority w:val="9"/>
    <w:semiHidden/>
    <w:qFormat/>
    <w:rsid w:val="00854FCC"/>
    <w:rPr>
      <w:rFonts w:ascii="Cambria" w:eastAsia="宋体" w:hAnsi="Cambria" w:asciiTheme="majorHAnsi" w:eastAsiaTheme="majorEastAsia" w:hAnsiTheme="majorHAnsi"/>
    </w:rPr>
  </w:style>
  <w:style w:type="character" w:customStyle="1" w:styleId="标题Char">
    <w:name w:val="标题 Char"/>
    <w:basedOn w:val="DefaultParagraphFont"/>
    <w:link w:val="Title"/>
    <w:uiPriority w:val="10"/>
    <w:rsid w:val="00854FCC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Char">
    <w:name w:val="副标题 Char"/>
    <w:basedOn w:val="DefaultParagraphFont"/>
    <w:link w:val="Subtitle"/>
    <w:uiPriority w:val="11"/>
    <w:rsid w:val="00854FCC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rsid w:val="00854FCC"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rsid w:val="00854FCC"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Char"/>
    <w:uiPriority w:val="29"/>
    <w:qFormat/>
    <w:rsid w:val="00854FCC"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Char">
    <w:name w:val="引用 Char"/>
    <w:basedOn w:val="DefaultParagraphFont"/>
    <w:link w:val="Quote"/>
    <w:uiPriority w:val="29"/>
    <w:rsid w:val="00854FC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Char"/>
    <w:uiPriority w:val="30"/>
    <w:qFormat/>
    <w:rsid w:val="00854FCC"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Char">
    <w:name w:val="明显引用 Char"/>
    <w:basedOn w:val="DefaultParagraphFont"/>
    <w:link w:val="IntenseQuote"/>
    <w:uiPriority w:val="30"/>
    <w:rsid w:val="00854FCC"/>
    <w:rPr>
      <w:b/>
      <w:i/>
      <w:sz w:val="24"/>
    </w:rPr>
  </w:style>
  <w:style w:type="character" w:customStyle="1" w:styleId="不明显强调1">
    <w:name w:val="不明显强调1"/>
    <w:uiPriority w:val="19"/>
    <w:qFormat/>
    <w:rsid w:val="00854FCC"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sid w:val="00854FCC"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sid w:val="00854FCC"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sid w:val="00854FCC"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sid w:val="00854FCC"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rsid w:val="00854FCC"/>
    <w:pPr>
      <w:outlineLvl w:val="9"/>
    </w:pPr>
    <w:rPr>
      <w:lang w:eastAsia="en-US" w:bidi="en-US"/>
    </w:rPr>
  </w:style>
  <w:style w:type="character" w:customStyle="1" w:styleId="页眉Char">
    <w:name w:val="页眉 Char"/>
    <w:basedOn w:val="DefaultParagraphFont"/>
    <w:link w:val="Header"/>
    <w:uiPriority w:val="99"/>
    <w:rsid w:val="00854FCC"/>
    <w:rPr>
      <w:rFonts w:ascii="Calibri" w:eastAsia="宋体" w:hAnsi="Calibri"/>
      <w:kern w:val="2"/>
      <w:sz w:val="18"/>
      <w:szCs w:val="18"/>
    </w:rPr>
  </w:style>
  <w:style w:type="character" w:customStyle="1" w:styleId="页脚Char">
    <w:name w:val="页脚 Char"/>
    <w:basedOn w:val="DefaultParagraphFont"/>
    <w:link w:val="Footer"/>
    <w:uiPriority w:val="99"/>
    <w:rsid w:val="00854FCC"/>
    <w:rPr>
      <w:rFonts w:ascii="Calibri" w:eastAsia="宋体" w:hAnsi="Calibri"/>
      <w:kern w:val="2"/>
      <w:sz w:val="18"/>
      <w:szCs w:val="18"/>
    </w:rPr>
  </w:style>
  <w:style w:type="character" w:customStyle="1" w:styleId="批注框文本Char">
    <w:name w:val="批注框文本 Char"/>
    <w:basedOn w:val="DefaultParagraphFont"/>
    <w:link w:val="BalloonText"/>
    <w:uiPriority w:val="99"/>
    <w:semiHidden/>
    <w:qFormat/>
    <w:rsid w:val="00854FCC"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</TotalTime>
  <Pages>19</Pages>
  <Words>1524</Words>
  <Characters>8688</Characters>
  <Application>Microsoft Office Word</Application>
  <DocSecurity>0</DocSecurity>
  <Lines>72</Lines>
  <Paragraphs>20</Paragraphs>
  <CharactersWithSpaces>10192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2025-08-01T03:52:00Z</dcterms:created>
  <dcterms:modified xsi:type="dcterms:W3CDTF">2025-08-01T03:52:00Z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