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裕民县哈拉布拉水库服务中心2024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裕民县哈拉布拉水库服务中心负责做好各水库防洪调度工作，确保水库安全度汛，做到科学调度，减轻下游洪水危害。负责水库日常维护及机构设备的运行管理，确保水库正常运行。负责水库水利工程管理、运行、监测、维护等工作，掌握工程运行状况，及时处理工程隐患与存在的问题。协助水利局做好安全生产及消防各项工作。大力发展旅游、养殖等第三产业，搞好水库综合经营。承办主管部门交办的其他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裕民县哈拉布拉水库服务中心2024年度，实有人数5人，其中：在职人员5人，减少1人；离休人员0人，增加0人；退休人员0人,增加0人。</w:t>
      </w:r>
    </w:p>
    <w:p>
      <w:pPr>
        <w:spacing w:line="580" w:lineRule="exact"/>
        <w:ind w:firstLine="640"/>
        <w:jc w:val="both"/>
      </w:pPr>
      <w:r>
        <w:rPr>
          <w:rFonts w:ascii="仿宋_GB2312" w:hAnsi="仿宋_GB2312" w:eastAsia="仿宋_GB2312"/>
          <w:sz w:val="32"/>
        </w:rPr>
        <w:t>裕民县哈拉布拉水库服务中心无下属预算单位，下设2个科室，分别是：办公室、财务室。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2024年度收入总计136.47万元，</w:t>
      </w:r>
      <w:r>
        <w:rPr>
          <w:rFonts w:ascii="仿宋_GB2312" w:hAnsi="仿宋_GB2312" w:eastAsia="仿宋_GB2312"/>
          <w:b w:val="0"/>
          <w:sz w:val="32"/>
        </w:rPr>
        <w:t>其中：本年收入合计112.34万元，使用非财政拨款结余（含专用结余）0.00万元，年初结转和结余24.13万元。</w:t>
      </w:r>
    </w:p>
    <w:p>
      <w:pPr>
        <w:spacing w:line="580" w:lineRule="exact"/>
        <w:ind w:firstLine="640"/>
        <w:jc w:val="both"/>
      </w:pPr>
      <w:r>
        <w:rPr>
          <w:rFonts w:ascii="仿宋_GB2312" w:hAnsi="仿宋_GB2312" w:eastAsia="仿宋_GB2312"/>
          <w:b/>
          <w:sz w:val="32"/>
        </w:rPr>
        <w:t>2024年度支出总计136.47万元，</w:t>
      </w:r>
      <w:r>
        <w:rPr>
          <w:rFonts w:ascii="仿宋_GB2312" w:hAnsi="仿宋_GB2312" w:eastAsia="仿宋_GB2312"/>
          <w:b w:val="0"/>
          <w:sz w:val="32"/>
        </w:rPr>
        <w:t>其中：本年支出合计112.34万元，结余分配0.00万元，年末结转和结余24.13万元。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增加7.61万元，增长5.91%，主要原因是：本年在职人员工资调增，社保、公积金基数调增，人员经费增加。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本年收入112.34万元，</w:t>
      </w:r>
      <w:r>
        <w:rPr>
          <w:rFonts w:ascii="仿宋_GB2312" w:hAnsi="仿宋_GB2312" w:eastAsia="仿宋_GB2312"/>
          <w:b w:val="0"/>
          <w:sz w:val="32"/>
        </w:rPr>
        <w:t>其中：财政拨款收入91.41万元，占81.37%；上级补助收入0.00万元，占0.00%；事业收入0.00万元，占0.00%；经营收入0.00万元，占0.00%；附属单位上缴收入0.00万元，占0.00%；其他收入20.93万元，占18.63%。</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本年支出112.34万元，</w:t>
      </w:r>
      <w:r>
        <w:rPr>
          <w:rFonts w:ascii="仿宋_GB2312" w:hAnsi="仿宋_GB2312" w:eastAsia="仿宋_GB2312"/>
          <w:b w:val="0"/>
          <w:sz w:val="32"/>
        </w:rPr>
        <w:t>其中：基本支出112.34万元，占100.00%；项目支出0.00万元，占0.00%；上缴上级支出0.00万元，占0.00%；经营支出0.00万元，占0.00%；对附属单位补助支出0.00万元，占0.00%。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2024年度财政拨款收入总计91.41万元，</w:t>
      </w:r>
      <w:r>
        <w:rPr>
          <w:rFonts w:ascii="仿宋_GB2312" w:hAnsi="仿宋_GB2312" w:eastAsia="仿宋_GB2312"/>
          <w:b w:val="0"/>
          <w:sz w:val="32"/>
        </w:rPr>
        <w:t>其中：年初财政拨款结转和结余0.00万元，本年财政拨款收入91.41万元。</w:t>
      </w:r>
      <w:r>
        <w:rPr>
          <w:rFonts w:ascii="仿宋_GB2312" w:hAnsi="仿宋_GB2312" w:eastAsia="仿宋_GB2312"/>
          <w:b/>
          <w:sz w:val="32"/>
        </w:rPr>
        <w:t>财政拨款支出总计91.41万元，</w:t>
      </w:r>
      <w:r>
        <w:rPr>
          <w:rFonts w:ascii="仿宋_GB2312" w:hAnsi="仿宋_GB2312" w:eastAsia="仿宋_GB2312"/>
          <w:b w:val="0"/>
          <w:sz w:val="32"/>
        </w:rPr>
        <w:t>其中：年末财政拨款结转和结余0.00万元，本年财政拨款支出91.41万元。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增加1.30万元，增长1.44%，主要原因是：本年在职人员工资调增，社保、公积金基数调增，人员经费增加。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年初预算数96.11万元，决算数91.41万元，预决算差异率-4.89%，主要原因是：年中在职人员减少1人，年中调减人员经费，导致预决算存在差异。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2024年度一般公共预算财政拨款支出91.41万元，</w:t>
      </w:r>
      <w:r>
        <w:rPr>
          <w:rFonts w:ascii="仿宋_GB2312" w:hAnsi="仿宋_GB2312" w:eastAsia="仿宋_GB2312"/>
          <w:b w:val="0"/>
          <w:sz w:val="32"/>
        </w:rPr>
        <w:t>占本年支出合计的81.37%。</w:t>
      </w:r>
      <w:r>
        <w:rPr>
          <w:rFonts w:ascii="仿宋_GB2312" w:hAnsi="仿宋_GB2312" w:eastAsia="仿宋_GB2312"/>
          <w:b/>
          <w:sz w:val="32"/>
        </w:rPr>
        <w:t>与上年相比，</w:t>
      </w:r>
      <w:r>
        <w:rPr>
          <w:rFonts w:ascii="仿宋_GB2312" w:hAnsi="仿宋_GB2312" w:eastAsia="仿宋_GB2312"/>
          <w:b w:val="0"/>
          <w:sz w:val="32"/>
        </w:rPr>
        <w:t>增加1.30万元，增长1.44%，主要原因是：本年在职人员工资调增，社保、公积金基数调增，人员经费增加。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年初预算数96.11万元，决算数91.41万元，预决算差异率-4.89%，主要原因是：年中在职人员减少1人，年中调减人员经费，导致预决算存在差异。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1.社会保障和就业支出(类)9.36万元,占10.24%。</w:t>
      </w:r>
    </w:p>
    <w:p>
      <w:pPr>
        <w:spacing w:line="580" w:lineRule="exact"/>
        <w:ind w:firstLine="640"/>
        <w:jc w:val="both"/>
      </w:pPr>
      <w:r>
        <w:rPr>
          <w:rFonts w:ascii="仿宋_GB2312" w:hAnsi="仿宋_GB2312" w:eastAsia="仿宋_GB2312"/>
          <w:b w:val="0"/>
          <w:sz w:val="32"/>
        </w:rPr>
        <w:t>2.卫生健康支出(类)3.85万元,占4.21%。</w:t>
      </w:r>
    </w:p>
    <w:p>
      <w:pPr>
        <w:spacing w:line="580" w:lineRule="exact"/>
        <w:ind w:firstLine="640"/>
        <w:jc w:val="both"/>
      </w:pPr>
      <w:r>
        <w:rPr>
          <w:rFonts w:ascii="仿宋_GB2312" w:hAnsi="仿宋_GB2312" w:eastAsia="仿宋_GB2312"/>
          <w:b w:val="0"/>
          <w:sz w:val="32"/>
        </w:rPr>
        <w:t>3.农林水支出(类)70.59万元,占77.22%。</w:t>
      </w:r>
    </w:p>
    <w:p>
      <w:pPr>
        <w:spacing w:line="580" w:lineRule="exact"/>
        <w:ind w:firstLine="640"/>
        <w:jc w:val="both"/>
      </w:pPr>
      <w:r>
        <w:rPr>
          <w:rFonts w:ascii="仿宋_GB2312" w:hAnsi="仿宋_GB2312" w:eastAsia="仿宋_GB2312"/>
          <w:b w:val="0"/>
          <w:sz w:val="32"/>
        </w:rPr>
        <w:t>4.住房保障支出(类)7.61万元,占8.33%。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9.36万元，比上年决算增加0.86万元，增长10.12%,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2.卫生健康支出(类)行政事业单位医疗(款)事业单位医疗(项):支出决算数为3.85万元，比上年决算增加0.11万元，增长2.94%,主要原因是：本年在职人员工资基数调增，医疗缴费基数上涨，相应支出增加。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3.农林水支出(类)水利(款)水利行业业务管理(项):支出决算数为70.59万元，比上年决算减少0.43万元，下降0.61%,主要原因是：本年在职人员减少，工资支出较上年减少。</w:t>
      </w:r>
    </w:p>
    <w:p>
      <w:pPr>
        <w:spacing w:line="580" w:lineRule="exact"/>
        <w:ind w:firstLine="640"/>
        <w:jc w:val="both"/>
      </w:pPr>
      <w:r>
        <w:rPr>
          <w:rFonts w:ascii="仿宋_GB2312" w:hAnsi="仿宋_GB2312" w:eastAsia="仿宋_GB2312"/>
          <w:b w:val="0"/>
          <w:sz w:val="32"/>
        </w:rPr>
        <w:t>4.住房保障支出(类)住房改革支出(款)住房公积金(项):支出决算数为7.61万元，比上年决算增加0.76万元，增长11.09%,主要原因是：本年在职人员工资基数调增，公积金缴费基数上涨，相应支出增加。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2024年度一般公共预算财政拨款基本支出91.41万元，其中：</w:t>
      </w:r>
      <w:r>
        <w:rPr>
          <w:rFonts w:ascii="仿宋_GB2312" w:hAnsi="仿宋_GB2312" w:eastAsia="仿宋_GB2312"/>
          <w:b/>
          <w:sz w:val="32"/>
        </w:rPr>
        <w:t>人员经费87.93万元，</w:t>
      </w:r>
      <w:r>
        <w:rPr>
          <w:rFonts w:ascii="仿宋_GB2312" w:hAnsi="仿宋_GB2312" w:eastAsia="仿宋_GB2312"/>
          <w:b w:val="0"/>
          <w:sz w:val="32"/>
        </w:rPr>
        <w:t>包括：基本工资、津贴补贴、奖金、绩效工资、机关事业单位基本养老保险缴费、职工基本医疗保险缴费、其他社会保障缴费、住房公积金。</w:t>
      </w:r>
    </w:p>
    <w:p>
      <w:pPr>
        <w:spacing w:line="580" w:lineRule="exact"/>
        <w:ind w:firstLine="640"/>
        <w:jc w:val="both"/>
      </w:pPr>
      <w:r>
        <w:rPr>
          <w:rFonts w:ascii="仿宋_GB2312" w:hAnsi="仿宋_GB2312" w:eastAsia="仿宋_GB2312"/>
          <w:b/>
          <w:sz w:val="32"/>
        </w:rPr>
        <w:t>公用经费3.48万元，</w:t>
      </w:r>
      <w:r>
        <w:rPr>
          <w:rFonts w:ascii="仿宋_GB2312" w:hAnsi="仿宋_GB2312" w:eastAsia="仿宋_GB2312"/>
          <w:b w:val="0"/>
          <w:sz w:val="32"/>
        </w:rPr>
        <w:t>包括：办公费、电费、取暖费、工会经费。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2024年度裕民县哈拉布拉水库服务中心（事业单位）公用经费支出3.48万元，比上年增加0.02万元，增长0.58%，主要原因是：本年业务量增加，公用经费增加。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2024年度政府采购支出总额0.73万元，其中：政府采购货物支出0.73万元、政府采购工程支出0.00万元、政府采购服务支出0.00万元。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授予中小企业合同金额0.73万元，占政府采购支出总额的100.00%，其中：授予小微企业合同金额0.73万元，占政府采购支出总额的100.00%。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136.47万元，实际执行总额112.34万元；预算绩效评价项目0个，全年预算数0.00万元，全年执行数0.00万元。预算绩效管理取得的成效：本单位无预算绩效项目自评表。发现的问题及原因：本单位无预算绩效项目自评表。下一步改进措施：本单位无预算绩效项目自评表。具体附整体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裕民县哈拉布拉水库服务中心</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137.61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136.47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112.34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82.32%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8.23</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其中:上级安排资金：（万元）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96.11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91.41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91.41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41.50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45.06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20.93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深入贯彻落实党的二十大精神以及习近平总书记关于治水重要论述，特别是新时期“节水优先、空间均衡、系统治理、两手发力”治水方针，做好水库大坝、坝区巡测工作，密切关注水库水量、水质变化情况，及时掌握动态变化，为各项决策和供调水方案提供详实准确的资料，确保合理配置水资源，不断提高供水效益，做好水源地保护工作，努力提高水库经济效益，确保防洪安全、供水安全、环境安全。</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2024年裕民县哈拉布拉水库服务中心落实做好水库大坝、坝区巡测工作，保障农业灌溉供水量5749.18万m3，保障居民饮水供水保障率100%，做好预案编制3个，排灌设施运行合格率达到100%，确保防洪安全、供水安全、环境安全。通过日常巡视检测365天，防洪物资储备1批，增强群众抗灾避险能力，防止和减少汛灾给人民群众的生命财产造成危害及损失，确保水库安全运行。</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预案编制</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哈拉布拉水库服务中心2024年工作计划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日常巡视检测</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365天</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哈拉布拉水库服务中心2024年工作计划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365天</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防洪物资储备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1批</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哈拉布拉水库服务中心2024年工作计划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1批</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农业灌溉供水量</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5749.18万m3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哈拉布拉水库服务中心2024年工作计划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5749.18万m3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居民饮水供水保障率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哈拉布拉水库服务中心2024年工作计划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排灌设施运行合格率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哈拉布拉水库服务中心2024年工作计划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