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哈拉布拉乡中心学校部门的主要职能是发展教育事业、贯彻落实党的教育方针、加深教育教学政策、全面提高教育教学质量。加强学前教育，促进儿童身心健康发展，培养学龄前儿童的养成教育，逐步提高学生健康水平。</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裕民县哈拉布拉乡中心学校2024年度，实有人数133人，其中：在职人员52人，增加0人；离休人员0人，增加0人；退休人员81人,减少1人。</w:t>
      </w:r>
    </w:p>
    <w:p>
      <w:pPr>
        <w:spacing w:line="580" w:lineRule="exact"/>
        <w:ind w:firstLine="640"/>
        <w:jc w:val="both"/>
      </w:pPr>
      <w:r>
        <w:rPr>
          <w:rFonts w:ascii="仿宋_GB2312" w:hAnsi="仿宋_GB2312" w:eastAsia="仿宋_GB2312"/>
          <w:sz w:val="32"/>
        </w:rPr>
        <w:t>裕民县哈拉布拉乡中心学校无下属预算单位，下设8个科室，分别是：办公室、功能室、教务处，德育处、党建办、后勤处、财务室、幼儿办、少年宫。</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2024年度收入总计1,018.52万元，</w:t>
      </w:r>
      <w:r>
        <w:rPr>
          <w:rFonts w:ascii="仿宋_GB2312" w:hAnsi="仿宋_GB2312" w:eastAsia="仿宋_GB2312"/>
          <w:b w:val="0"/>
          <w:sz w:val="32"/>
        </w:rPr>
        <w:t>其中：本年收入合计1,018.52万元，使用非财政拨款结余（含专用结余）0.00万元，年初结转和结余0.01万元。</w:t>
      </w:r>
    </w:p>
    <w:p>
      <w:pPr>
        <w:spacing w:line="580" w:lineRule="exact"/>
        <w:ind w:firstLine="640"/>
        <w:jc w:val="both"/>
      </w:pPr>
      <w:r>
        <w:rPr>
          <w:rFonts w:ascii="仿宋_GB2312" w:hAnsi="仿宋_GB2312" w:eastAsia="仿宋_GB2312"/>
          <w:b/>
          <w:sz w:val="32"/>
        </w:rPr>
        <w:t>2024年度支出总计1,018.52万元，</w:t>
      </w:r>
      <w:r>
        <w:rPr>
          <w:rFonts w:ascii="仿宋_GB2312" w:hAnsi="仿宋_GB2312" w:eastAsia="仿宋_GB2312"/>
          <w:b w:val="0"/>
          <w:sz w:val="32"/>
        </w:rPr>
        <w:t>其中：本年支出合计1,018.51万元，结余分配0.00万元，年末结转和结余0.01万元。</w:t>
      </w:r>
    </w:p>
    <w:p>
      <w:pPr>
        <w:spacing w:line="580" w:lineRule="exact"/>
        <w:ind w:firstLine="640"/>
        <w:jc w:val="both"/>
      </w:pPr>
      <w:r>
        <w:rPr>
          <w:rFonts w:ascii="仿宋_GB2312" w:hAnsi="仿宋_GB2312" w:eastAsia="仿宋_GB2312"/>
          <w:b w:val="0"/>
          <w:sz w:val="32"/>
        </w:rPr>
        <w:t>收入支出总体与上年相比，减少70.45万元，下降6.47%，主要原因是：本年学生人数减少，生均公用经费减少。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本年收入1,018.52万元，</w:t>
      </w:r>
      <w:r>
        <w:rPr>
          <w:rFonts w:ascii="仿宋_GB2312" w:hAnsi="仿宋_GB2312" w:eastAsia="仿宋_GB2312"/>
          <w:b w:val="0"/>
          <w:sz w:val="32"/>
        </w:rPr>
        <w:t>其中：财政拨款收入1,018.50万元，占100.00%；上级补助收入0.00万元，占0.00%；事业收入0.00万元，占0.00%；经营收入0.00万元，占0.00%；附属单位上缴收入0.00万元，占0.00%；其他收入0.01万元，占0.001%。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本年支出1,018.51万元，</w:t>
      </w:r>
      <w:r>
        <w:rPr>
          <w:rFonts w:ascii="仿宋_GB2312" w:hAnsi="仿宋_GB2312" w:eastAsia="仿宋_GB2312"/>
          <w:b w:val="0"/>
          <w:sz w:val="32"/>
        </w:rPr>
        <w:t>其中：基本支出957.09万元，占93.97%；项目支出61.42万元，占6.03%；上缴上级支出0.00万元，占0.00%；经营支出0.00万元，占0.00%；对附属单位补助支出0.00万元，占0.00%。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2024年度财政拨款收入总计1,018.50万元，</w:t>
      </w:r>
      <w:r>
        <w:rPr>
          <w:rFonts w:ascii="仿宋_GB2312" w:hAnsi="仿宋_GB2312" w:eastAsia="仿宋_GB2312"/>
          <w:b w:val="0"/>
          <w:sz w:val="32"/>
        </w:rPr>
        <w:t>其中：年初财政拨款结转和结余0.00万元，本年财政拨款收入1,018.50万元。</w:t>
      </w:r>
      <w:r>
        <w:rPr>
          <w:rFonts w:ascii="仿宋_GB2312" w:hAnsi="仿宋_GB2312" w:eastAsia="仿宋_GB2312"/>
          <w:b/>
          <w:sz w:val="32"/>
        </w:rPr>
        <w:t>财政拨款支出总计1,018.50万元，</w:t>
      </w:r>
      <w:r>
        <w:rPr>
          <w:rFonts w:ascii="仿宋_GB2312" w:hAnsi="仿宋_GB2312" w:eastAsia="仿宋_GB2312"/>
          <w:b w:val="0"/>
          <w:sz w:val="32"/>
        </w:rPr>
        <w:t>其中：年末财政拨款结转和结余0.00万元，本年财政拨款支出1,018.50万元。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减少70.46万元，下降6.47%，主要原因是：本年学生人数减少，生均公用经费减少。</w:t>
      </w:r>
      <w:r>
        <w:rPr>
          <w:rFonts w:ascii="仿宋_GB2312" w:hAnsi="仿宋_GB2312" w:eastAsia="仿宋_GB2312"/>
          <w:b/>
          <w:sz w:val="32"/>
        </w:rPr>
        <w:t>与年初预算相比，</w:t>
      </w:r>
      <w:r>
        <w:rPr>
          <w:rFonts w:ascii="仿宋_GB2312" w:hAnsi="仿宋_GB2312" w:eastAsia="仿宋_GB2312"/>
          <w:b w:val="0"/>
          <w:sz w:val="32"/>
        </w:rPr>
        <w:t>年初预算数1,067.34万元，决算数1,018.50万元，预决算差异率-4.58%，主要原因是：本年学生人数减少，生均公用经费减少；部分营养餐资金、公用经费、非寄宿生补助资金未使用，结转至2025年，年中调减相应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2024年度一般公共预算财政拨款支出1,018.50万元，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减少70.46万元，下降6.47%，主要原因是：本年学生人数减少，生均公用经费减少。</w:t>
      </w:r>
      <w:r>
        <w:rPr>
          <w:rFonts w:ascii="仿宋_GB2312" w:hAnsi="仿宋_GB2312" w:eastAsia="仿宋_GB2312"/>
          <w:b/>
          <w:sz w:val="32"/>
        </w:rPr>
        <w:t>与年初预算相比,</w:t>
      </w:r>
      <w:r>
        <w:rPr>
          <w:rFonts w:ascii="仿宋_GB2312" w:hAnsi="仿宋_GB2312" w:eastAsia="仿宋_GB2312"/>
          <w:b w:val="0"/>
          <w:sz w:val="32"/>
        </w:rPr>
        <w:t>年初预算数1,067.34万元，决算数1,018.50万元，预决算差异率-4.58%，主要原因是：本年学生人数减少，生均公用经费减少；部分营养餐资金、公用经费、非寄宿生补助资金未使用，结转至2025年，年中调减相应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1.教育支出(类)755.53万元,占74.18%。</w:t>
      </w:r>
    </w:p>
    <w:p>
      <w:pPr>
        <w:spacing w:line="580" w:lineRule="exact"/>
        <w:ind w:firstLine="640"/>
        <w:jc w:val="both"/>
      </w:pPr>
      <w:r>
        <w:rPr>
          <w:rFonts w:ascii="仿宋_GB2312" w:hAnsi="仿宋_GB2312" w:eastAsia="仿宋_GB2312"/>
          <w:b w:val="0"/>
          <w:sz w:val="32"/>
        </w:rPr>
        <w:t>2.社会保障和就业支出(类)155.26万元,占15.24%。</w:t>
      </w:r>
    </w:p>
    <w:p>
      <w:pPr>
        <w:spacing w:line="580" w:lineRule="exact"/>
        <w:ind w:firstLine="640"/>
        <w:jc w:val="both"/>
      </w:pPr>
      <w:r>
        <w:rPr>
          <w:rFonts w:ascii="仿宋_GB2312" w:hAnsi="仿宋_GB2312" w:eastAsia="仿宋_GB2312"/>
          <w:b w:val="0"/>
          <w:sz w:val="32"/>
        </w:rPr>
        <w:t>3.卫生健康支出(类)36.38万元,占3.57%。</w:t>
      </w:r>
    </w:p>
    <w:p>
      <w:pPr>
        <w:spacing w:line="580" w:lineRule="exact"/>
        <w:ind w:firstLine="640"/>
        <w:jc w:val="both"/>
      </w:pPr>
      <w:r>
        <w:rPr>
          <w:rFonts w:ascii="仿宋_GB2312" w:hAnsi="仿宋_GB2312" w:eastAsia="仿宋_GB2312"/>
          <w:b w:val="0"/>
          <w:sz w:val="32"/>
        </w:rPr>
        <w:t>4.住房保障支出(类)71.33万元,占7.00%。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1.教育支出(类)普通教育(款)学前教育(项):支出决算数为16.34万元，比上年决算减少3.06万元，下降15.77%,主要原因是：学生生人数减少，农村学前三年免费教育生均公用经费减少。</w:t>
      </w:r>
    </w:p>
    <w:p>
      <w:pPr>
        <w:spacing w:line="580" w:lineRule="exact"/>
        <w:ind w:firstLine="640"/>
        <w:jc w:val="both"/>
      </w:pPr>
      <w:r>
        <w:rPr>
          <w:rFonts w:ascii="仿宋_GB2312" w:hAnsi="仿宋_GB2312" w:eastAsia="仿宋_GB2312"/>
          <w:b w:val="0"/>
          <w:sz w:val="32"/>
        </w:rPr>
        <w:t>2.教育支出(类)普通教育(款)小学教育(项):支出决算数为738.59万元，比上年决算减少49.45万元，下降6.28%,主要原因是：学生生人数减少，城乡义务教育生均公用经费减少。</w:t>
      </w:r>
    </w:p>
    <w:p>
      <w:pPr>
        <w:spacing w:line="580" w:lineRule="exact"/>
        <w:ind w:firstLine="640"/>
        <w:jc w:val="both"/>
      </w:pPr>
      <w:r>
        <w:rPr>
          <w:rFonts w:ascii="仿宋_GB2312" w:hAnsi="仿宋_GB2312" w:eastAsia="仿宋_GB2312"/>
          <w:b w:val="0"/>
          <w:sz w:val="32"/>
        </w:rPr>
        <w:t>3.教育支出(类)特殊教育(款)特殊学校教育(项):支出决算数为0.60万元，比上年决算增加0.60万元，增长100.00%,主要原因是：本年功能科目调整，随班就读公用经费上年在主科目中列支，本年单独科目列支。</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13.00万元，下降100.00%,主要原因是：本年功能科目调整，取暖费上年在其他教育费附加安排的支出科目列支，本年在主科目列支，相应经费减少。</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5.社会保障和就业支出(类)行政事业单位养老支出(款)事业单位离退休(项):支出决算数为67.05万元，比上年决算减少8.86万元，下降11.67%,主要原因是：本年退休人员去世1人，相应退休费减少。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88.21万元，比上年决算增加4.93万元，增长5.92%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7.社会保障和就业支出(类)行政事业单位养老支出(款)机关事业单位职业年金缴费支出(项):支出决算数为0.00万元，比上年决算减少8.56万元，下降100.00%,主要原因是：本年无新增退休人员，相应职业年金缴费减少。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8.卫生健康支出(类)行政事业单位医疗(款)事业单位医疗(项):支出决算数为36.38万元，比上年决算增加0.51万元，增长1.42%,主要原因是：人员工资基数调增，医疗缴费基数上涨，相应支出增加。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9.住房保障支出(类)住房改革支出(款)住房公积金(项):支出决算数为71.33万元，比上年决算增加6.43万元，增长9.91%,主要原因是：人员工资基数调增，公积金缴费基数上涨，相应支出增加。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2024年度一般公共预算财政拨款基本支出957.08万元，其中：</w:t>
      </w:r>
      <w:r>
        <w:rPr>
          <w:rFonts w:ascii="仿宋_GB2312" w:hAnsi="仿宋_GB2312" w:eastAsia="仿宋_GB2312"/>
          <w:b/>
          <w:sz w:val="32"/>
        </w:rPr>
        <w:t>人员经费947.54万元，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医疗费补助、奖励金。</w:t>
      </w:r>
    </w:p>
    <w:p>
      <w:pPr>
        <w:spacing w:line="580" w:lineRule="exact"/>
        <w:ind w:firstLine="640"/>
        <w:jc w:val="both"/>
      </w:pPr>
      <w:r>
        <w:rPr>
          <w:rFonts w:ascii="仿宋_GB2312" w:hAnsi="仿宋_GB2312" w:eastAsia="仿宋_GB2312"/>
          <w:b/>
          <w:sz w:val="32"/>
        </w:rPr>
        <w:t>公用经费9.54万元，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2024年度裕民县哈拉布拉乡中心学校（事业单位）公用经费支出9.54万元，比上年减少0.12万元，下降1.24%，主要原因是：本年福利费减少。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2024年度政府采购支出总额4.99万元，其中：政府采购货物支出4.79万元、政府采购工程支出0.00万元、政府采购服务支出0.20万元。</w:t>
      </w:r>
    </w:p>
    <w:p>
      <w:pPr>
        <w:spacing w:line="580" w:lineRule="exact"/>
        <w:ind w:firstLine="640"/>
        <w:jc w:val="both"/>
      </w:pPr>
      <w:r>
        <w:rPr>
          <w:rFonts w:ascii="仿宋_GB2312" w:hAnsi="仿宋_GB2312" w:eastAsia="仿宋_GB2312"/>
          <w:b w:val="0"/>
          <w:sz w:val="32"/>
        </w:rPr>
        <w:t>授予中小企业合同金额4.99万元，占政府采购支出总额的100.00%，其中：授予小微企业合同金额4.99万元，占政府采购支出总额的100.00%。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12,709.58平方米，价值639.53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1,018.51万元，实际执行总额1,018.51万元；预算绩效评价项目7个，全年预算数75.85万元，全年执行数61.42万元。预算绩效管理取得的成效：一是：保障教育教学正常开展，办好人民满意的教育；二是：有效提高学生身体健康水平，增强学生身体素质；三是：增进学生家长满意度。发现的问题及原因：一是绩效指标设置不够明确。我单位部分绩效指标设置存在不够精简、指标数据无法统计和指标值设置过低等问题，部分项目绩效指标值设定为定性的指标，指标设置的科学性、合理性有待进一步提高。二是固定资产账务管理不够细致、严谨抽查发现，单位固定资产账务管理普遍存在入账不及时、入账信息不准确或资产台账未登记到具体使用人等问题。三是项目监督工作存在薄弱环节项目实施过程中的上报、跟踪、反馈机制尚未真正形成，资金的使用、实施等监管措施仍然存在改进的空间。下一步改进措施：一是强化单位绩效管理体系建设。合理设置年度任务。提高中长期规划的重视程度，增强相关规划的落地性、导向性。探索符合部门工作特点的评价指标体系。在设定绩效目标时选取相关性强的量化指标，并注重选取符合实际工作情况的指标值。二是加强固定资产账务管理，确保账实相符针对抽查发现的问题，查找根源并改进：加强年度政府采购台账和固定资产台账信息的比对，避免录入不及时，资产领用应尽可能明确到具体使用人。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裕民县哈拉布拉乡中心学校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1,067.34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1,018.51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1,018.51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充分发挥教育经费保障教育发展、推动教育改革、推进教育公平、提高教育质量的政策引领作用，保障国语教育教学全覆盖、义务教育均衡发展等重点工作，强化监管，花好每一份钱，把教育经费用到最关键处，切实提高教育经费使用效益。实施学前教育，扩大学前教育资源，提高公用经费保障水平；完善城乡义务教育经费保障机制，保障学校正常运转，保证学校资金安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哈拉布拉乡中心学校2024年通过本部门预算支出，确保了52名在职人员的工资、津贴、补贴、社保、绩效、公积金等以及81名离退休人员的工资、医疗费等人员保障性经费能够依规、按时、足额发放或缴纳，提升部门人员工作积极性和服务质量。2024年基本支出957.09万元，包括工资福利支出878.90万元，商品和服务支出9.55万元，对个人和家庭的补助68.64万元，2024年专项项目支出61.42万元，占总支出的6.03％，主要用于1.班主任津贴补贴4.20万元，2.城乡义务教育补助经费(公用经费)17.52万元，3.城乡义务教育补助经费（贫困非寄宿生生活补助）6.50万元，4.城乡义务教育补助经费（营养餐）13.47万元，5.基本工资2%用于培训费2.42万元，6.农村税费改革转移支付补助资金1.60万元，7.农村学前三年免费教育保障补助经费15.71万元。同时，保障了部门全年正常运转，为部门正常履职和开展综合性事务管理提供有效支撑。</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享受非寄宿生生活补助政策学生人数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w:t>
            </w:r>
            <w:bookmarkStart w:id="0" w:name="_GoBack"/>
            <w:bookmarkEnd w:id="0"/>
            <w:r>
              <w:rPr>
                <w:rFonts w:ascii="宋体" w:hAnsi="宋体" w:eastAsia="宋体"/>
                <w:sz w:val="16"/>
              </w:rPr>
              <w:t>十四五</w:t>
            </w:r>
            <w:r>
              <w:rPr>
                <w:rFonts w:hint="eastAsia" w:ascii="宋体" w:hAnsi="宋体"/>
                <w:sz w:val="16"/>
                <w:lang w:eastAsia="zh-CN"/>
              </w:rPr>
              <w:t>”</w:t>
            </w:r>
            <w:r>
              <w:rPr>
                <w:rFonts w:ascii="宋体" w:hAnsi="宋体" w:eastAsia="宋体"/>
                <w:sz w:val="16"/>
              </w:rPr>
              <w:t>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2024年农村学前三年免费教育保障补助经费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裕民县哈拉布拉乡中心学校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8.88</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学前三年免费教育保障补助经费，该项目主要用于我校60名学生的补助支出以及公用经费和取暖费的支出。农村学前三年免费教育保障补助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学前三年免费教育保障补助经费，该项目按照60名学生的补助下达资金，项目经费用于公用经费、取暖费、学生伙食费的支出。农村学前三年免费教育保障补助经费项目资金优化教育结构、完成教育教学活动和其他日常工作任务等方面的支出。保障学校冬季正常取暖，为师生提供温暖的工作和学习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资金列支合规率（%）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存在偏差的原因是：2024年12月学前教育伙食费未支付，延期至2025年支付。整改措施是：及时核算并完成伙食支付。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存在偏差的原因是：学校一年了对学前教育制定了更加科学的管理体系，教师满意度进一步提高；整改措施是：制定目标值时进行提前调研，制定出切合实际的指标值。</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存在偏差的原因是：学校一年了对学前教育制定了更加科学的管理体系，家长满意度进一步提高；整改措施是：制定目标值时进行提前调研，制定出切合实际的指标值。</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2024年农村税费改革转移支付补助资金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裕民县哈拉布拉乡中心学校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农村税费改革资金项目，项目立项依裕财字[2024]1号文件。我单位农村税费改革资金项目经费项目资金主要用于取暖费。用于弥补单位资金不足，维护学校冬季取暖费经费的支出，保障教育教学工作有序开展。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税费改革资金项目资金计划用于覆盖我校3所校园，覆盖率为100%，取暖费面积8500平方米的冬季取暖，资金按照财政专款专用，资金使用合格率为100%，资金到位随预算批复及时下达，全部用于公用取暖费的支出。项目资金弥补单位取暖费资金不足，维护学校冬季取暖费经费的支出，保障教育教学工作有序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&lt;=1.88元/平方米每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1.88元/平方米每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2024年城乡义务教育补助经费(公用经费)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裕民县哈拉布拉乡中心学校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教育保障机制经费，项目主要用于我校188多名学生的公用经费和取暖费。城乡义务教育保障机制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2024年财政按照义务教育阶段学生180人。 城乡义务教育保障机制公用经费补助标准720元/生/年，城乡义务教育取暖费补助标准180元/生/年下达预算。2024年 我单位城乡义务教育保障机制公用经费项目资金主要用于义务教育阶段办公费支出4.99万元、印刷费支出1.43万元、邮电费支出1.11万元、取暖支出费3.38万元、电费支出0.7万元、维修费支出5.47万元、培训费支出0.81万元、专用材料费。城乡义务教育保障机制经费年初预算17.61万元。其中 1、义务教育保障机制公用经费14.23万元,2、义务教育保障机制公用经费取暖费3.38万元。城乡义务教育保障机制经费项目资金优化教育结构、完成教育教学活动和其他日常工作任务等方面的支出。保障学校冬季正常取暖，为师生提供温暖的工作和学习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义务教育在校生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2024年城乡义务教育补助经费（营养餐）</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裕民县哈拉布拉乡中心学校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5.55</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自治区营养餐改善计划经费资金相关精神，使义务教育所有在校学生享受到自治区的教育惠民政策，我校188名小学学生享受此项政策，管好用好国家的教育资金，确保学生的各项补助按时足额补助到位，有效减轻学生家庭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自治区营养餐改善计划经费资金相关精神，我校186名小学学生补助147天、每人每天标准资金5元，使义务教育所有在校学生享受到自治区的教育惠民政策，管好用好国家的教育资金，确保学生的各项补助按时足额补助到位，有效减轻学生家庭负担。</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营养餐改善计划受益人数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存在偏差的原因是：营养餐受益人员转出2人。整改措施时：及时走访了解学生家庭对子女的就读情况。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存在偏差的原因是：补助天数按照年初预算项目资金188人，每人每天补助5元计算，实际值是按照2024年实际供餐天数计算。整改措施是：精准测算全年实际供餐天数。</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有效改善义务教育阶段学生生活条件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项目中2023年结转结余资金5.34万元；2024年资金下达按照200天数大于实际供餐天数147天，每人每天补助标准为5元，2024年12月学生营养餐资金延期至2025年支付，项目资金结余5.43万元。整改措施是：及时将结余结转资金上级国库。</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存在偏差的原因是：学校一年了对学前教育制定了更加科学的管理体系，家长满意度进一步提高；整改措施是：制定目标值时进行提前调研，制定出切合实际的指标值。</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存在偏差的原因是：学校一年了对学前教育制定了更加科学的管理体系，学生满意度进一步提高；整改措施是：制定目标值时进行提前调研，制定出切合实际的指标值。</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2024年城乡义务教育补助经费（贫困非寄宿生生活补助）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裕民县哈拉布拉乡中心学校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9.56</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2024年城乡义务保障机制经费资金我校共有110名小学学生享受此项政策，城乡义务保障机制贫困生生活补助最大限度保证学校正常运转、完成教育教学活动和其他日常工作任务等方面的支出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2024年城乡义务保障机制经费资金2024年认定家庭经济困难学生共有107名小学学生，每人每年补助资金625元，城乡义务保障机制贫困生生活补助最大限度保义务教育阶段家庭经济困难学生接受义务教育的权利。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义务教育阶段非寄宿生人数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存在偏差的原因是：家庭经济困难学生人数认定减少3人；整改措施是：资助负责人及时掌握家庭情况，掌握确切人数。</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2023年10月13日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贫困非寄宿生生活补助标准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2024年基本工资百分之二用于培训费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裕民县哈拉布拉乡中心学校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教育系统教师基本工资的2%用于教师继续教育培训经费项目，计划教职工外出培训15次，培训人数53人，培训人员出勤率和培训合格率需达到100%。培训经费2.42万元极大的改善和优化农村学校的办学条件，提高教职工整体素质，达到提高教育教学水平提升，推动学校可持续发展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教育系统教师基本工资的2%用于教师继续教育培训经费项目，2024年教职工外出培训批次15次，培训人数合计53人次，外出培训人员和线上培训人员出勤率和培训合格率达到100%。通过培训经费项目的实施提高教职工整体素质，极大的改善和优化农村学校的办学条件，达到提高教育教学水平提升，推动学校可持续发展目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2024年班主任津贴补贴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裕民县哈拉布拉乡中心学校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2024年班主任津贴补贴项目2024年计划投入5.46万元，本项目经费用于补助班主任津贴补贴发放、年度计划13人享受此项政策。通过实施2024年班主任津贴补贴项目提高班主任工作积极性、保障教育教学工作有序开展。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班主任津贴补贴项目2024年预算投入5.46万元，2024年全年财政拨款5.46万元，项目经费用于补助班主任津贴补贴标准每人每月420元、年度人均发放10个月，13人享受此项政策。通过实施2024年班主任津贴补贴项目提高班主任工作积极性、保障教育教学工作有序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发放班主任津贴补贴人数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2024年预算按照2023年教育统计学生年龄段6个班下达预算，学校由于学生少，实际按照混龄班设置班级，比预算人数少3人。整改措施是：在目标设置时及时调研掌握学生择校情况，准确设置目标值。</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班主任津贴补贴发放覆盖率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原因是2023-2024学年度基础教育统计按照学生年龄设置6个班级，2024年在实际班级采用混龄班设置3个，减少学前教育班级3个，形成预算执行率出现偏差。整改措施是：向上级部门反映政策之间存在的差异，解决实际问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95.38分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2B6C0D"/>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2</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2025-10-13T04:07:48Z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