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裕民县吉也克镇人民政府2024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本单位为行政单位，主管部门是裕民县人民政府，吉也克镇党委、政府要通过组织群众、宣传群众、教育群众、服务群众，切实贯彻落实党和国家在农村的各项方针政策和法律法规，围绕农业、农村、农民做好服务。</w:t>
      </w:r>
    </w:p>
    <w:p>
      <w:pPr>
        <w:spacing w:line="580" w:lineRule="exact"/>
        <w:ind w:firstLine="640"/>
        <w:jc w:val="both"/>
      </w:pPr>
      <w:r>
        <w:rPr>
          <w:rFonts w:ascii="仿宋_GB2312" w:hAnsi="仿宋_GB2312" w:eastAsia="仿宋_GB2312"/>
          <w:sz w:val="32"/>
        </w:rPr>
        <w:t>（1）促进经济发展，增加农民收入。做好全镇村发展规划，培育主导产业，推动产业结构调整，提高农业综合生产能力。建立新型农业社会化服务体系，发展农民专业合作组织，提高农产品质量安全水平。完善农村基本经营制度，探索集体经济有效实现形式，引导农民珍惜土地、增加投入，发展集约经营。落实强农惠农措施，确保农民受益。促进民营经济发展，引导农民多渠道转移就业，增加农民收入，不断提高人民生活水平。协调经济社会发展相关工作。做好工商、质监和食品药品安全、知识产权等市场监管工作。</w:t>
      </w:r>
    </w:p>
    <w:p>
      <w:pPr>
        <w:spacing w:line="580" w:lineRule="exact"/>
        <w:ind w:firstLine="640"/>
        <w:jc w:val="both"/>
      </w:pPr>
      <w:r>
        <w:rPr>
          <w:rFonts w:ascii="仿宋_GB2312" w:hAnsi="仿宋_GB2312" w:eastAsia="仿宋_GB2312"/>
          <w:sz w:val="32"/>
        </w:rPr>
        <w:t>（2）强化公共服务，着力改善民生。落实</w:t>
      </w:r>
      <w:r>
        <w:rPr>
          <w:rFonts w:hint="eastAsia" w:ascii="仿宋_GB2312" w:hAnsi="仿宋_GB2312" w:eastAsia="仿宋_GB2312"/>
          <w:sz w:val="32"/>
          <w:lang w:eastAsia="zh-CN"/>
        </w:rPr>
        <w:t>JHSY</w:t>
      </w:r>
      <w:r>
        <w:rPr>
          <w:rFonts w:ascii="仿宋_GB2312" w:hAnsi="仿宋_GB2312" w:eastAsia="仿宋_GB2312"/>
          <w:sz w:val="32"/>
        </w:rPr>
        <w:t>基本国策，推进优生优育，平稳农村低生育水平。促进农村义务教育发展，推动农村公共卫生体系和基本医疗体系建设，丰富农民群众文化生活，发展农村体育事业，培养社会主义新型农民。做好防灾减灾、五保供养、优抚安置、低保、扶贫救济、养老保险和其他社会救助工作。发展农村老龄服务。加强农村残疾预防和残疾人康复工作。组织开展农村基础设施建设，完善农民生产生活条件。做好外出务工人员技能培训的服务工作，促进城乡劳动者平等就业。完善农村公共服务，形成管理有序、服务完善、文明祥和的社会生活共同体。</w:t>
      </w:r>
    </w:p>
    <w:p>
      <w:pPr>
        <w:spacing w:line="580" w:lineRule="exact"/>
        <w:ind w:firstLine="640"/>
        <w:jc w:val="both"/>
      </w:pPr>
      <w:r>
        <w:rPr>
          <w:rFonts w:ascii="仿宋_GB2312" w:hAnsi="仿宋_GB2312" w:eastAsia="仿宋_GB2312"/>
          <w:sz w:val="32"/>
        </w:rPr>
        <w:t>（3）加强社会管理，维护农村平稳。加强民主法治宣传教育。加强社会治安综合治理，完善农村治安防控体系，保障人民生命财产安全。做好农村信访工作，畅通诉求渠道，及时掌握社情民意，排查化解矛盾纠纷，妥善处理人民内部矛盾。建立健全农村应急管理体制，提高危机处置能力。依法管理</w:t>
      </w:r>
      <w:r>
        <w:rPr>
          <w:rFonts w:hint="eastAsia" w:ascii="仿宋_GB2312" w:hAnsi="仿宋_GB2312" w:eastAsia="仿宋_GB2312"/>
          <w:sz w:val="32"/>
          <w:lang w:eastAsia="zh-CN"/>
        </w:rPr>
        <w:t>ZJ</w:t>
      </w:r>
      <w:r>
        <w:rPr>
          <w:rFonts w:ascii="仿宋_GB2312" w:hAnsi="仿宋_GB2312" w:eastAsia="仿宋_GB2312"/>
          <w:sz w:val="32"/>
        </w:rPr>
        <w:t>事务，反对和制止利用</w:t>
      </w:r>
      <w:r>
        <w:rPr>
          <w:rFonts w:hint="eastAsia" w:ascii="仿宋_GB2312" w:hAnsi="仿宋_GB2312" w:eastAsia="仿宋_GB2312"/>
          <w:sz w:val="32"/>
          <w:lang w:eastAsia="zh-CN"/>
        </w:rPr>
        <w:t>ZJ</w:t>
      </w:r>
      <w:r>
        <w:rPr>
          <w:rFonts w:ascii="仿宋_GB2312" w:hAnsi="仿宋_GB2312" w:eastAsia="仿宋_GB2312"/>
          <w:sz w:val="32"/>
        </w:rPr>
        <w:t>和</w:t>
      </w:r>
      <w:r>
        <w:rPr>
          <w:rFonts w:hint="eastAsia" w:ascii="仿宋_GB2312" w:hAnsi="仿宋_GB2312" w:eastAsia="仿宋_GB2312"/>
          <w:sz w:val="32"/>
          <w:lang w:eastAsia="zh-CN"/>
        </w:rPr>
        <w:t>ZJ</w:t>
      </w:r>
      <w:r>
        <w:rPr>
          <w:rFonts w:ascii="仿宋_GB2312" w:hAnsi="仿宋_GB2312" w:eastAsia="仿宋_GB2312"/>
          <w:sz w:val="32"/>
        </w:rPr>
        <w:t>势力干预农村公共事务。协助县级有关部门做好安全生产、劳动监察、环境保护等方面的工作。保证社会公正，维护社会秩序和社会平稳。</w:t>
      </w:r>
    </w:p>
    <w:p>
      <w:pPr>
        <w:spacing w:line="580" w:lineRule="exact"/>
        <w:ind w:firstLine="640"/>
        <w:jc w:val="both"/>
      </w:pPr>
      <w:r>
        <w:rPr>
          <w:rFonts w:ascii="仿宋_GB2312" w:hAnsi="仿宋_GB2312" w:eastAsia="仿宋_GB2312"/>
          <w:sz w:val="32"/>
        </w:rPr>
        <w:t>（4）推动基层民主，促进农村和谐。加强农村党的基层组织建设、农村基层干部队伍建设、农村党员队伍建设。做好镇人大、群团、国防教育、兵役、民兵等工作。指导村民自治、完善民主议事制度，推进村务公开、财务公开，引导农民有序参与村级事务管理，推动农村社区建设，促进社会组织健康发展，增强社会自治功能。</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裕民县吉也克镇人民政府2024年度，实有人数106人，其中：在职人员66人，减少11人；离休人员0人，增加0人；退休人员40人,增加6人。</w:t>
      </w:r>
    </w:p>
    <w:p>
      <w:pPr>
        <w:spacing w:line="580" w:lineRule="exact"/>
        <w:ind w:firstLine="640"/>
        <w:jc w:val="both"/>
      </w:pPr>
      <w:r>
        <w:rPr>
          <w:rFonts w:ascii="仿宋_GB2312" w:hAnsi="仿宋_GB2312" w:eastAsia="仿宋_GB2312"/>
          <w:sz w:val="32"/>
        </w:rPr>
        <w:t>裕民县吉也克镇人民政府无下属预算单位，下设5个科室，分别是：农业发展服务中心、村镇建设发展中心、便民服务中心、公共文化服务中心、综治和网格化服务中心。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2024年度收入总计3,840.12万元，</w:t>
      </w:r>
      <w:r>
        <w:rPr>
          <w:rFonts w:ascii="仿宋_GB2312" w:hAnsi="仿宋_GB2312" w:eastAsia="仿宋_GB2312"/>
          <w:b w:val="0"/>
          <w:sz w:val="32"/>
        </w:rPr>
        <w:t>其中：本年收入合计3,840.12万元，使用非财政拨款结余（含专用结余）0.00万元，年初结转和结余0.00万元。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2024年度支出总计3,840.12万元，</w:t>
      </w:r>
      <w:r>
        <w:rPr>
          <w:rFonts w:ascii="仿宋_GB2312" w:hAnsi="仿宋_GB2312" w:eastAsia="仿宋_GB2312"/>
          <w:b w:val="0"/>
          <w:sz w:val="32"/>
        </w:rPr>
        <w:t>其中：本年支出合计3,835.62万元，结余分配0.00万元，年末结转和结余4.49万元。</w:t>
      </w:r>
    </w:p>
    <w:p>
      <w:pPr>
        <w:spacing w:line="580" w:lineRule="exact"/>
        <w:ind w:firstLine="640"/>
        <w:jc w:val="both"/>
      </w:pPr>
      <w:r>
        <w:rPr>
          <w:rFonts w:ascii="仿宋_GB2312" w:hAnsi="仿宋_GB2312" w:eastAsia="仿宋_GB2312"/>
          <w:b w:val="0"/>
          <w:sz w:val="32"/>
        </w:rPr>
        <w:t>收入支出总体与上年相比，减少534.75万元，下降12.22%，主要原因是：自治区基层组织建设资金吉也克镇哈拉赛村、自治区驻工作人员经费、村级组织活动场所建设项目、吉也克镇2023年国有土地资源设备维护费、吉也克镇农村安全饮水提升改造项目较少，较上年收入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本年收入3,840.12万元，</w:t>
      </w:r>
      <w:r>
        <w:rPr>
          <w:rFonts w:ascii="仿宋_GB2312" w:hAnsi="仿宋_GB2312" w:eastAsia="仿宋_GB2312"/>
          <w:b w:val="0"/>
          <w:sz w:val="32"/>
        </w:rPr>
        <w:t>其中：财政拨款收入3,833.25万元，占99.82%；上级补助收入0.00万元，占0.00%；事业收入0.00万元，占0.00%；经营收入0.00万元，占0.00%；附属单位上缴收入0.00万元，占0.00%；其他收入6.86万元，占0.18%。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本年支出3,835.62万元，</w:t>
      </w:r>
      <w:r>
        <w:rPr>
          <w:rFonts w:ascii="仿宋_GB2312" w:hAnsi="仿宋_GB2312" w:eastAsia="仿宋_GB2312"/>
          <w:b w:val="0"/>
          <w:sz w:val="32"/>
        </w:rPr>
        <w:t>其中：基本支出1,502.97万元，占39.18%；项目支出2,332.65万元，占60.82%；上缴上级支出0.00万元，占0.00%；经营支出0.00万元，占0.00%；对附属单位补助支出0.00万元，占0.00%。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2024年度财政拨款收入总计3,833.25万元，</w:t>
      </w:r>
      <w:r>
        <w:rPr>
          <w:rFonts w:ascii="仿宋_GB2312" w:hAnsi="仿宋_GB2312" w:eastAsia="仿宋_GB2312"/>
          <w:b w:val="0"/>
          <w:sz w:val="32"/>
        </w:rPr>
        <w:t>其中：年初财政拨款结转和结余0.00万元，本年财政拨款收入3,833.25万元。</w:t>
      </w:r>
      <w:r>
        <w:rPr>
          <w:rFonts w:ascii="仿宋_GB2312" w:hAnsi="仿宋_GB2312" w:eastAsia="仿宋_GB2312"/>
          <w:b/>
          <w:sz w:val="32"/>
        </w:rPr>
        <w:t>财政拨款支出总计3,833.25万元，</w:t>
      </w:r>
      <w:r>
        <w:rPr>
          <w:rFonts w:ascii="仿宋_GB2312" w:hAnsi="仿宋_GB2312" w:eastAsia="仿宋_GB2312"/>
          <w:b w:val="0"/>
          <w:sz w:val="32"/>
        </w:rPr>
        <w:t>其中：年末财政拨款结转和结余0.00万元，本年财政拨款支出3,833.25万元。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541.62万元，下降12.38%，主要原因是：自治区基层组织建设资金吉也克镇哈拉赛村、自治区驻工作人员经费、村级组织活动场所建设项目、吉也克镇2023年国有土地资源设备维护费、吉也克镇农村安全饮水提升改造项目较少，较上年收入支出减少。</w:t>
      </w:r>
      <w:r>
        <w:rPr>
          <w:rFonts w:ascii="仿宋_GB2312" w:hAnsi="仿宋_GB2312" w:eastAsia="仿宋_GB2312"/>
          <w:b/>
          <w:sz w:val="32"/>
        </w:rPr>
        <w:t>与年初预算相比，</w:t>
      </w:r>
      <w:r>
        <w:rPr>
          <w:rFonts w:ascii="仿宋_GB2312" w:hAnsi="仿宋_GB2312" w:eastAsia="仿宋_GB2312"/>
          <w:b w:val="0"/>
          <w:sz w:val="32"/>
        </w:rPr>
        <w:t>年初预算数2,665.92万元，决算数3,833.25万元，预决算差异率43.79%，主要原因是：年中追加2023年度考核优秀奖金，2024年补发7-12月基本工资及13月工资，退休人员职业年金，中央农业防灾救灾和水利救灾资金，文化活动经费，中央补助地方公共文化服务体系建设补助资金，吉也克镇窝尔塔吉也克西村壮大村集体经济配套项目，驻村工作为民办实事经费，吉也克镇萨热布拉克村异地搬迁安置点环境卫生整治项目，裕民县吉也克镇安全饮水提升项目（前期费），中央农村综合改革转移支付预算吉也克村，吉也克镇库萨克南村防洪渠建设项目，吉也克镇库木托别村农村道路建设项目，吉也克镇库萨克南村农村道路建设项目（前期费），吉也克镇库萨克北村农村道路建设项目（前期费），库鲁斯台保护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2024年度一般公共预算财政拨款支出3,785.03万元，</w:t>
      </w:r>
      <w:r>
        <w:rPr>
          <w:rFonts w:ascii="仿宋_GB2312" w:hAnsi="仿宋_GB2312" w:eastAsia="仿宋_GB2312"/>
          <w:b w:val="0"/>
          <w:sz w:val="32"/>
        </w:rPr>
        <w:t>占本年支出合计的98.68%。</w:t>
      </w:r>
      <w:r>
        <w:rPr>
          <w:rFonts w:ascii="仿宋_GB2312" w:hAnsi="仿宋_GB2312" w:eastAsia="仿宋_GB2312"/>
          <w:b/>
          <w:sz w:val="32"/>
        </w:rPr>
        <w:t>与上年相比，</w:t>
      </w:r>
      <w:r>
        <w:rPr>
          <w:rFonts w:ascii="仿宋_GB2312" w:hAnsi="仿宋_GB2312" w:eastAsia="仿宋_GB2312"/>
          <w:b w:val="0"/>
          <w:sz w:val="32"/>
        </w:rPr>
        <w:t>减少547.85万元，下降12.64%，主要原因是：自治区基层组织建设资金吉也克镇哈拉赛村、自治区驻工作人员经费、村级组织活动场所建设项目、吉也克镇2023年国有土地资源设备维护费、吉也克镇农村安全饮水提升改造项目较少。</w:t>
      </w:r>
      <w:r>
        <w:rPr>
          <w:rFonts w:ascii="仿宋_GB2312" w:hAnsi="仿宋_GB2312" w:eastAsia="仿宋_GB2312"/>
          <w:b/>
          <w:sz w:val="32"/>
        </w:rPr>
        <w:t>与年初预算相比,</w:t>
      </w:r>
      <w:r>
        <w:rPr>
          <w:rFonts w:ascii="仿宋_GB2312" w:hAnsi="仿宋_GB2312" w:eastAsia="仿宋_GB2312"/>
          <w:b w:val="0"/>
          <w:sz w:val="32"/>
        </w:rPr>
        <w:t>年初预算数2,665.92万元，决算数3,785.03万元，预决算差异率41.98%，主要原因是：年中追加2023年度考核优秀奖金，2024年补发7-12月基本工资及13月工资，退休人员职业年金，中央农业防灾救灾和水利救灾资金，文化活动经费，中央补助地方公共文化服务体系建设补助资金，吉也克镇窝尔塔吉也克西村壮大村集体经济配套项目，驻村工作为民办实事经费，吉也克镇萨热布拉克村异地搬迁安置点环境卫生整治项目，裕民县吉也克镇安全饮水提升项目（前期费），中央农村综合改革转移支付预算吉也克村，吉也克镇库萨克南村防洪渠建设项目，吉也克镇库木托别村农村道路建设项目，吉也克镇库萨克南村农村道路建设项目（前期费），吉也克镇库萨克北村农村道路建设项目（前期费），库鲁斯台保护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1.一般公共服务支出(类)436.39万元,占11.53%。</w:t>
      </w:r>
    </w:p>
    <w:p>
      <w:pPr>
        <w:spacing w:line="580" w:lineRule="exact"/>
        <w:ind w:firstLine="640"/>
        <w:jc w:val="both"/>
      </w:pPr>
      <w:r>
        <w:rPr>
          <w:rFonts w:ascii="仿宋_GB2312" w:hAnsi="仿宋_GB2312" w:eastAsia="仿宋_GB2312"/>
          <w:b w:val="0"/>
          <w:sz w:val="32"/>
        </w:rPr>
        <w:t>2.文化旅游体育与传媒支出(类)72.47万元,占1.91%。</w:t>
      </w:r>
    </w:p>
    <w:p>
      <w:pPr>
        <w:spacing w:line="580" w:lineRule="exact"/>
        <w:ind w:firstLine="640"/>
        <w:jc w:val="both"/>
      </w:pPr>
      <w:r>
        <w:rPr>
          <w:rFonts w:ascii="仿宋_GB2312" w:hAnsi="仿宋_GB2312" w:eastAsia="仿宋_GB2312"/>
          <w:b w:val="0"/>
          <w:sz w:val="32"/>
        </w:rPr>
        <w:t>3.社会保障和就业支出(类)244.81万元,占6.47%。</w:t>
      </w:r>
    </w:p>
    <w:p>
      <w:pPr>
        <w:spacing w:line="580" w:lineRule="exact"/>
        <w:ind w:firstLine="640"/>
        <w:jc w:val="both"/>
      </w:pPr>
      <w:r>
        <w:rPr>
          <w:rFonts w:ascii="仿宋_GB2312" w:hAnsi="仿宋_GB2312" w:eastAsia="仿宋_GB2312"/>
          <w:b w:val="0"/>
          <w:sz w:val="32"/>
        </w:rPr>
        <w:t>4.卫生健康支出(类)53.89万元,占1.42%。</w:t>
      </w:r>
    </w:p>
    <w:p>
      <w:pPr>
        <w:spacing w:line="580" w:lineRule="exact"/>
        <w:ind w:firstLine="640"/>
        <w:jc w:val="both"/>
      </w:pPr>
      <w:r>
        <w:rPr>
          <w:rFonts w:ascii="仿宋_GB2312" w:hAnsi="仿宋_GB2312" w:eastAsia="仿宋_GB2312"/>
          <w:b w:val="0"/>
          <w:sz w:val="32"/>
        </w:rPr>
        <w:t>5.城乡社区支出(类)39.69万元,占1.05%。</w:t>
      </w:r>
    </w:p>
    <w:p>
      <w:pPr>
        <w:spacing w:line="580" w:lineRule="exact"/>
        <w:ind w:firstLine="640"/>
        <w:jc w:val="both"/>
      </w:pPr>
      <w:r>
        <w:rPr>
          <w:rFonts w:ascii="仿宋_GB2312" w:hAnsi="仿宋_GB2312" w:eastAsia="仿宋_GB2312"/>
          <w:b w:val="0"/>
          <w:sz w:val="32"/>
        </w:rPr>
        <w:t>6.农林水支出(类)2,848.55万元,占75.26%。</w:t>
      </w:r>
    </w:p>
    <w:p>
      <w:pPr>
        <w:spacing w:line="580" w:lineRule="exact"/>
        <w:ind w:firstLine="640"/>
        <w:jc w:val="both"/>
      </w:pPr>
      <w:r>
        <w:rPr>
          <w:rFonts w:ascii="仿宋_GB2312" w:hAnsi="仿宋_GB2312" w:eastAsia="仿宋_GB2312"/>
          <w:b w:val="0"/>
          <w:sz w:val="32"/>
        </w:rPr>
        <w:t>7.住房保障支出(类)89.23万元,占2.36%。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290.79万元，比上年决算减少25.66万元，下降8.11%,主要原因是：本年度科目调整，村干部报酬本年在对村民委员会和村党支部的补助科目列支，上年度在行政运行科目列支，相应经费较上年减少。</w:t>
      </w:r>
    </w:p>
    <w:p>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79.42万元，比上年决算增加55.04万元，增长225.76%,主要原因是：本年度综治和网格化服务中心新增4人，工资增加、公用经费增加，较上年决算增加。</w:t>
      </w:r>
    </w:p>
    <w:p>
      <w:pPr>
        <w:spacing w:line="580" w:lineRule="exact"/>
        <w:ind w:firstLine="640"/>
        <w:jc w:val="both"/>
      </w:pPr>
      <w:r>
        <w:rPr>
          <w:rFonts w:ascii="仿宋_GB2312" w:hAnsi="仿宋_GB2312" w:eastAsia="仿宋_GB2312"/>
          <w:b w:val="0"/>
          <w:sz w:val="32"/>
        </w:rPr>
        <w:t>3.一般公共服务支出(类)财政事务(款)事业运行(项):支出决算数为61.47万元，比上年决算减少8.50万元，下降12.15%,主要原因是：财政所上年补发在职人员2022年-2023年1-3月补发基础绩效奖，2022-2023年艰苦津贴，在职人员基础绩效奖、年度考核奖，本年未进行补发，较上年决算减少。</w:t>
      </w:r>
    </w:p>
    <w:p>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4.一般公共服务支出(类)纪检监察事务(款)其他纪检监察事务支出(项):支出决算数为2.00万元，比上年决算增加0.50万元，增长33.33%,主要原因是：</w:t>
      </w:r>
      <w:r>
        <w:rPr>
          <w:rFonts w:hint="eastAsia" w:ascii="仿宋_GB2312" w:hAnsi="仿宋_GB2312" w:eastAsia="仿宋_GB2312"/>
          <w:b w:val="0"/>
          <w:sz w:val="32"/>
          <w:lang w:val="en-US" w:eastAsia="zh-CN"/>
        </w:rPr>
        <w:t>JJ</w:t>
      </w:r>
      <w:r>
        <w:rPr>
          <w:rFonts w:ascii="仿宋_GB2312" w:hAnsi="仿宋_GB2312" w:eastAsia="仿宋_GB2312"/>
          <w:b w:val="0"/>
          <w:sz w:val="32"/>
        </w:rPr>
        <w:t>业务专项经费增加，较上年决算增加。</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5.一般公共服务支出(类)组织事务(款)其他组织事务支出(项):支出决算数为2.70万元，比上年决算减少23.02万元，下降89.50%,主要原因是：本年度科目调整，本年减少自治区基层组织建设资金吉也克镇哈拉赛村。</w:t>
      </w:r>
    </w:p>
    <w:p>
      <w:pPr>
        <w:spacing w:line="580" w:lineRule="exact"/>
        <w:ind w:firstLine="640"/>
        <w:jc w:val="both"/>
      </w:pPr>
      <w:r>
        <w:rPr>
          <w:rFonts w:ascii="仿宋_GB2312" w:hAnsi="仿宋_GB2312" w:eastAsia="仿宋_GB2312"/>
          <w:b w:val="0"/>
          <w:sz w:val="32"/>
        </w:rPr>
        <w:t>6.一般公共服务支出(类)统战事务(款)</w:t>
      </w:r>
      <w:r>
        <w:rPr>
          <w:rFonts w:hint="eastAsia" w:ascii="仿宋_GB2312" w:hAnsi="仿宋_GB2312" w:eastAsia="仿宋_GB2312"/>
          <w:b w:val="0"/>
          <w:sz w:val="32"/>
          <w:lang w:eastAsia="zh-CN"/>
        </w:rPr>
        <w:t>宗教</w:t>
      </w:r>
      <w:r>
        <w:rPr>
          <w:rFonts w:ascii="仿宋_GB2312" w:hAnsi="仿宋_GB2312" w:eastAsia="仿宋_GB2312"/>
          <w:b w:val="0"/>
          <w:sz w:val="32"/>
        </w:rPr>
        <w:t>事务(项):支出决算数为0.00万元，比上年决算减少0.58万元，下降100.00%,主要原因是：本年度撤销ZCGS工作人员，较上年决算减少。</w:t>
      </w:r>
    </w:p>
    <w:p>
      <w:pPr>
        <w:spacing w:line="580" w:lineRule="exact"/>
        <w:ind w:firstLine="640"/>
        <w:jc w:val="both"/>
      </w:pPr>
      <w:r>
        <w:rPr>
          <w:rFonts w:ascii="仿宋_GB2312" w:hAnsi="仿宋_GB2312" w:eastAsia="仿宋_GB2312"/>
          <w:b w:val="0"/>
          <w:sz w:val="32"/>
        </w:rPr>
        <w:t>7.文化旅游体育与传媒支出(类)文化和旅游(款)其他文化和旅游支出(项):支</w:t>
      </w:r>
      <w:bookmarkStart w:id="0" w:name="_GoBack"/>
      <w:bookmarkEnd w:id="0"/>
      <w:r>
        <w:rPr>
          <w:rFonts w:ascii="仿宋_GB2312" w:hAnsi="仿宋_GB2312" w:eastAsia="仿宋_GB2312"/>
          <w:b w:val="0"/>
          <w:sz w:val="32"/>
        </w:rPr>
        <w:t>出决算数为7.70万元，比上年决算减少1.30万元，下降14.44%,主要原因是：本年度2023年中央支持地方公共文化服务体系建设补助资金（新时代文明实践中心建设项目）减少，较上年决算减少。</w:t>
      </w:r>
    </w:p>
    <w:p>
      <w:pPr>
        <w:spacing w:line="580" w:lineRule="exact"/>
        <w:ind w:firstLine="640"/>
        <w:jc w:val="both"/>
      </w:pPr>
      <w:r>
        <w:rPr>
          <w:rFonts w:ascii="仿宋_GB2312" w:hAnsi="仿宋_GB2312" w:eastAsia="仿宋_GB2312"/>
          <w:b w:val="0"/>
          <w:sz w:val="32"/>
        </w:rPr>
        <w:t>8.文化旅游体育与传媒支出(类)广播电视(款)广播电视事务(项):支出决算数为62.17万元，比上年决算减少1.19万元，下降1.88%,主要原因是：文化站本年度无补发在职人员补发基础绩效奖，较上年决算减少。</w:t>
      </w:r>
    </w:p>
    <w:p>
      <w:pPr>
        <w:spacing w:line="580" w:lineRule="exact"/>
        <w:ind w:firstLine="640"/>
        <w:jc w:val="both"/>
      </w:pPr>
      <w:r>
        <w:rPr>
          <w:rFonts w:ascii="仿宋_GB2312" w:hAnsi="仿宋_GB2312" w:eastAsia="仿宋_GB2312"/>
          <w:b w:val="0"/>
          <w:sz w:val="32"/>
        </w:rPr>
        <w:t>9.文化旅游体育与传媒支出(类)其他文化旅游体育与传媒支出(款)宣传文化发展专项支出(项):支出决算数为2.31万元，比上年决算增加2.31万元，增长100.00%,主要原因是：本年度科目调整，中央补助地方公共文化服务体系建设补助资金（新时代文明实践中心建设）本年在宣传文化发展专项支出中列支，上年在其他文化旅游体育与传媒支出科目列支，较上年决算增加。</w:t>
      </w:r>
    </w:p>
    <w:p>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0.30万元，比上年决算减少2.52万元，下降89.36%,主要原因是：本年度科目调整，中央补助地方公共文化服务体系建设补助资金（新时代文明实践中心建设）本年在宣传文化发展专项支出中列支，上年在其他文化旅游体育与传媒支出科目列支，较上年决算较少。</w:t>
      </w:r>
    </w:p>
    <w:p>
      <w:pPr>
        <w:spacing w:line="580" w:lineRule="exact"/>
        <w:ind w:firstLine="640"/>
        <w:jc w:val="both"/>
      </w:pPr>
      <w:r>
        <w:rPr>
          <w:rFonts w:ascii="仿宋_GB2312" w:hAnsi="仿宋_GB2312" w:eastAsia="仿宋_GB2312"/>
          <w:b w:val="0"/>
          <w:sz w:val="32"/>
        </w:rPr>
        <w:t>11.社会保障和就业支出(类)人力资源和社会保障管理事务(款)事业运行(项):支出决算数为68.74万元，比上年决算增加9.00万元，增长15.07%,主要原因是：便民服务中心本年度增加，工资增加，公用经费增加，较上年决算增加。</w:t>
      </w:r>
    </w:p>
    <w:p>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9.79万元，比上年决算减少43.53万元，下降81.64%,主要原因是：本年度无离退休人员死亡，丧葬费和抚恤金减少，行政退休3人，较上年决算减少。</w:t>
      </w:r>
    </w:p>
    <w:p>
      <w:pPr>
        <w:spacing w:line="580" w:lineRule="exact"/>
        <w:ind w:firstLine="640"/>
        <w:jc w:val="both"/>
      </w:pPr>
      <w:r>
        <w:rPr>
          <w:rFonts w:ascii="仿宋_GB2312" w:hAnsi="仿宋_GB2312" w:eastAsia="仿宋_GB2312"/>
          <w:b w:val="0"/>
          <w:sz w:val="32"/>
        </w:rPr>
        <w:t>13.社会保障和就业支出(类)行政事业单位养老支出(款)事业单位离退休(项):支出决算数为15.82万元，比上年决算减少0.25万元，下降1.56%,主要原因是：本年度事业离退休人员较少3人，较上年决算减少。</w:t>
      </w:r>
    </w:p>
    <w:p>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107.62万元，比上年决算增加2.73万元，增长2.60%,主要原因是：本年度人员工资提高，基本养老保险缴费基数提高，较上年决算增加。</w:t>
      </w:r>
    </w:p>
    <w:p>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15.社会保障和就业支出(类)行政事业单位养老支出(款)机关事业单位职业年金缴费支出(项):支出决算数为41.94万元，比上年决算增加30.76万元，增长275.13%,主要原因是：本年度新增退休人员较上年增加。</w:t>
      </w:r>
    </w:p>
    <w:p>
      <w:pPr>
        <w:spacing w:line="580" w:lineRule="exact"/>
        <w:ind w:firstLine="640"/>
        <w:jc w:val="both"/>
      </w:pPr>
      <w:r>
        <w:rPr>
          <w:rFonts w:ascii="仿宋_GB2312" w:hAnsi="仿宋_GB2312" w:eastAsia="仿宋_GB2312"/>
          <w:b w:val="0"/>
          <w:sz w:val="32"/>
        </w:rPr>
        <w:t>16.社会保障和就业支出(类)就业补助(款)其他就业补助支出(项):支出决算数为0.90万元，比上年决算增加0.90万元，增长100.00%,主要原因是：本年度农村劳动力以奖代补资金项目增加，较上年决算增加。</w:t>
      </w:r>
    </w:p>
    <w:p>
      <w:pPr>
        <w:spacing w:line="580" w:lineRule="exact"/>
        <w:ind w:firstLine="640"/>
        <w:jc w:val="both"/>
      </w:pPr>
      <w:r>
        <w:rPr>
          <w:rFonts w:ascii="仿宋_GB2312" w:hAnsi="仿宋_GB2312" w:eastAsia="仿宋_GB2312"/>
          <w:b w:val="0"/>
          <w:sz w:val="32"/>
        </w:rPr>
        <w:t>17.社会保障和就业支出(类)残疾人事业(款)残疾人生活和护理补贴(项):支出决算数为0.00万元，比上年决算减少20.14万元，下降100.00%,主要原因是：本年度减少残疾人生活和护理补贴。</w:t>
      </w:r>
    </w:p>
    <w:p>
      <w:pPr>
        <w:spacing w:line="580" w:lineRule="exact"/>
        <w:ind w:firstLine="640"/>
        <w:jc w:val="both"/>
      </w:pPr>
      <w:r>
        <w:rPr>
          <w:rFonts w:ascii="仿宋_GB2312" w:hAnsi="仿宋_GB2312" w:eastAsia="仿宋_GB2312"/>
          <w:b w:val="0"/>
          <w:sz w:val="32"/>
        </w:rPr>
        <w:t>18.卫生健康支出(类)</w:t>
      </w:r>
      <w:r>
        <w:rPr>
          <w:rFonts w:hint="eastAsia" w:ascii="仿宋_GB2312" w:hAnsi="仿宋_GB2312" w:eastAsia="仿宋_GB2312"/>
          <w:b w:val="0"/>
          <w:sz w:val="32"/>
          <w:lang w:val="en-US"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val="en-US" w:eastAsia="zh-CN"/>
        </w:rPr>
        <w:t>计划生育</w:t>
      </w:r>
      <w:r>
        <w:rPr>
          <w:rFonts w:ascii="仿宋_GB2312" w:hAnsi="仿宋_GB2312" w:eastAsia="仿宋_GB2312"/>
          <w:b w:val="0"/>
          <w:sz w:val="32"/>
        </w:rPr>
        <w:t>服务(项):支出决算数为2.73万元，比上年决算增加0.00万元，增长0.00%,主要原因是：本年度自治区2023年计生宣传员津贴补贴与上年度相比无变化。</w:t>
      </w:r>
    </w:p>
    <w:p>
      <w:pPr>
        <w:spacing w:line="580" w:lineRule="exact"/>
        <w:ind w:firstLine="640"/>
        <w:jc w:val="both"/>
      </w:pPr>
      <w:r>
        <w:rPr>
          <w:rFonts w:ascii="仿宋_GB2312" w:hAnsi="仿宋_GB2312" w:eastAsia="仿宋_GB2312"/>
          <w:b w:val="0"/>
          <w:sz w:val="32"/>
        </w:rPr>
        <w:t>19.卫生健康支出(类)行政事业单位医疗(款)行政单位医疗(项):支出决算数为12.24万元，比上年决算减少0.09万元，下降0.73%,主要原因是：本年度减少行政人员，医疗保险减少。</w:t>
      </w:r>
    </w:p>
    <w:p>
      <w:pPr>
        <w:spacing w:line="580" w:lineRule="exact"/>
        <w:ind w:firstLine="640"/>
        <w:jc w:val="both"/>
      </w:pPr>
      <w:r>
        <w:rPr>
          <w:rFonts w:ascii="仿宋_GB2312" w:hAnsi="仿宋_GB2312" w:eastAsia="仿宋_GB2312"/>
          <w:b w:val="0"/>
          <w:sz w:val="32"/>
        </w:rPr>
        <w:t>20.卫生健康支出(类)行政事业单位医疗(款)事业单位医疗(项):支出决算数为33.31万元，比上年决算增加1.19万元，增长3.70%,主要原因是：本年工资调增，基本医疗缴费基数提高，较上年决算增加。</w:t>
      </w:r>
    </w:p>
    <w:p>
      <w:pPr>
        <w:spacing w:line="580" w:lineRule="exact"/>
        <w:ind w:firstLine="640"/>
        <w:jc w:val="both"/>
      </w:pPr>
      <w:r>
        <w:rPr>
          <w:rFonts w:ascii="仿宋_GB2312" w:hAnsi="仿宋_GB2312" w:eastAsia="仿宋_GB2312"/>
          <w:b w:val="0"/>
          <w:sz w:val="32"/>
        </w:rPr>
        <w:t>21.卫生健康支出(类)行政事业单位医疗(款)公务员医疗补助(项):支出决算数为5.61万元，比上年决算减少1.29万元，下降18.70%,主要原因是：本年度减少行政人员，公务员医疗补助减少。</w:t>
      </w:r>
    </w:p>
    <w:p>
      <w:pPr>
        <w:spacing w:line="580" w:lineRule="exact"/>
        <w:ind w:firstLine="640"/>
        <w:jc w:val="both"/>
      </w:pPr>
      <w:r>
        <w:rPr>
          <w:rFonts w:ascii="仿宋_GB2312" w:hAnsi="仿宋_GB2312" w:eastAsia="仿宋_GB2312"/>
          <w:b w:val="0"/>
          <w:sz w:val="32"/>
        </w:rPr>
        <w:t>22.节能环保支出(类)自然生态保护(款)草原生态修复治理(项):支出决算数为0.00万元，比上年决算减少5.00万元，下降100.00%,主要原因是：本年度上级拨付库鲁斯台草原生态保护经费较少，较上年决算减少。</w:t>
      </w:r>
    </w:p>
    <w:p>
      <w:pPr>
        <w:spacing w:line="580" w:lineRule="exact"/>
        <w:ind w:firstLine="640"/>
        <w:jc w:val="both"/>
      </w:pPr>
      <w:r>
        <w:rPr>
          <w:rFonts w:ascii="仿宋_GB2312" w:hAnsi="仿宋_GB2312" w:eastAsia="仿宋_GB2312"/>
          <w:b w:val="0"/>
          <w:sz w:val="32"/>
        </w:rPr>
        <w:t>23.城乡社区支出(类)城乡社区规划与管理(款)城乡社区规划与管理(项):支出决算数为34.50万元，比上年决算减少1.51万元，下降4.19%,主要原因是：本年度村镇建设发展中心年末减少，工资支出减少，较上年决算减少。</w:t>
      </w:r>
    </w:p>
    <w:p>
      <w:pPr>
        <w:spacing w:line="580" w:lineRule="exact"/>
        <w:ind w:firstLine="640"/>
        <w:jc w:val="both"/>
      </w:pPr>
      <w:r>
        <w:rPr>
          <w:rFonts w:ascii="仿宋_GB2312" w:hAnsi="仿宋_GB2312" w:eastAsia="仿宋_GB2312"/>
          <w:b w:val="0"/>
          <w:sz w:val="32"/>
        </w:rPr>
        <w:t>24.城乡社区支出(类)城乡社区公共设施(款)其他城乡社区公共设施支出(项):支出决算数为5.19万元，比上年决算减少22.08万元，下降80.97%,主要原因是：本年度支出上年度村级组织活动场所建设项目剩余尾款，较上年决算减少。</w:t>
      </w:r>
    </w:p>
    <w:p>
      <w:pPr>
        <w:spacing w:line="580" w:lineRule="exact"/>
        <w:ind w:firstLine="640"/>
        <w:jc w:val="both"/>
      </w:pPr>
      <w:r>
        <w:rPr>
          <w:rFonts w:ascii="仿宋_GB2312" w:hAnsi="仿宋_GB2312" w:eastAsia="仿宋_GB2312"/>
          <w:b w:val="0"/>
          <w:sz w:val="32"/>
        </w:rPr>
        <w:t>25.农林水支出(类)农业农村(款)事业运行(项):支出决算数为315.32万元，比上年决算减少32.55万元，下降9.36%,主要原因是：农业发展服务中心本年度人员减少，工资减少，公用经费减少，较上年决算减少。</w:t>
      </w:r>
    </w:p>
    <w:p>
      <w:pPr>
        <w:spacing w:line="580" w:lineRule="exact"/>
        <w:ind w:firstLine="640"/>
        <w:jc w:val="both"/>
      </w:pPr>
      <w:r>
        <w:rPr>
          <w:rFonts w:ascii="仿宋_GB2312" w:hAnsi="仿宋_GB2312" w:eastAsia="仿宋_GB2312"/>
          <w:b w:val="0"/>
          <w:sz w:val="32"/>
        </w:rPr>
        <w:t>26.农林水支出(类)农业农村(款)防灾救灾(项):支出决算数为4.00万元，比上年决算增加4.00万元，增长100.00%,主要原因是：本年度增加防灾救灾和水利救灾资金，较上年决算增加。</w:t>
      </w:r>
    </w:p>
    <w:p>
      <w:pPr>
        <w:spacing w:line="580" w:lineRule="exact"/>
        <w:ind w:firstLine="640"/>
        <w:jc w:val="both"/>
      </w:pPr>
      <w:r>
        <w:rPr>
          <w:rFonts w:ascii="仿宋_GB2312" w:hAnsi="仿宋_GB2312" w:eastAsia="仿宋_GB2312"/>
          <w:b w:val="0"/>
          <w:sz w:val="32"/>
        </w:rPr>
        <w:t>27.农林水支出(类)农业农村(款)其他农业农村支出(项):支出决算数为61.53万元，比上年决算减少31.68万元，下降33.99%,主要原因是：本年度减少国有土地资源设备维护费。</w:t>
      </w:r>
    </w:p>
    <w:p>
      <w:pPr>
        <w:spacing w:line="580" w:lineRule="exact"/>
        <w:ind w:firstLine="640"/>
        <w:jc w:val="both"/>
      </w:pPr>
      <w:r>
        <w:rPr>
          <w:rFonts w:ascii="仿宋_GB2312" w:hAnsi="仿宋_GB2312" w:eastAsia="仿宋_GB2312"/>
          <w:b w:val="0"/>
          <w:sz w:val="32"/>
        </w:rPr>
        <w:t>28.农林水支出(类)水利(款)行政运行(项):支出决算数为0.00万元，比上年决算减少0.31万元，下降100.00%,主要原因是：本年度无行政退休人员13月工资，较上年决算减少。</w:t>
      </w:r>
    </w:p>
    <w:p>
      <w:pPr>
        <w:spacing w:line="580" w:lineRule="exact"/>
        <w:ind w:firstLine="640"/>
        <w:jc w:val="both"/>
      </w:pPr>
      <w:r>
        <w:rPr>
          <w:rFonts w:ascii="仿宋_GB2312" w:hAnsi="仿宋_GB2312" w:eastAsia="仿宋_GB2312"/>
          <w:b w:val="0"/>
          <w:sz w:val="32"/>
        </w:rPr>
        <w:t>29.农林水支出(类)巩固脱贫攻坚成果衔接乡村振兴(款)农村基础设施建设(项):支出决算数为1,039.15万元，比上年决算增加518.88万元，增长99.73%,主要原因是：本年度新增库萨克南村防洪渠建设项目，较上年决算增加。</w:t>
      </w:r>
    </w:p>
    <w:p>
      <w:pPr>
        <w:spacing w:line="580" w:lineRule="exact"/>
        <w:ind w:firstLine="640"/>
        <w:jc w:val="both"/>
      </w:pPr>
      <w:r>
        <w:rPr>
          <w:rFonts w:ascii="仿宋_GB2312" w:hAnsi="仿宋_GB2312" w:eastAsia="仿宋_GB2312"/>
          <w:b w:val="0"/>
          <w:sz w:val="32"/>
        </w:rPr>
        <w:t>30.农林水支出(类)巩固脱贫攻坚成果衔接乡村振兴(款)生产发展(项):支出决算数为1,039.97万元，比上年决算减少775.44万元，下降42.71%,主要原因是：本年度裕民县吉也克镇哈拉赛村草料棚、青储池建设及设备购置项目、2023年吉镇加依勒玛村农副产品加工示范园配套设施建设项目、2023年吉镇吉也克窝尔塔西村面粉厂房建设项目减少，较上年决算减少。</w:t>
      </w:r>
    </w:p>
    <w:p>
      <w:pPr>
        <w:spacing w:line="580" w:lineRule="exact"/>
        <w:ind w:firstLine="640"/>
        <w:jc w:val="both"/>
      </w:pPr>
      <w:r>
        <w:rPr>
          <w:rFonts w:ascii="仿宋_GB2312" w:hAnsi="仿宋_GB2312" w:eastAsia="仿宋_GB2312"/>
          <w:b w:val="0"/>
          <w:sz w:val="32"/>
        </w:rPr>
        <w:t>31.农林水支出(类)农村综合改革(款)对村级公益事业建设的补助(项):支出决算数为104.43万元，比上年决算减少177.82万元，下降63.00%,主要原因是：本年度2023年自治区农村综合改革转移支付资金吉也克窝尔塔吉也克西村（农村公益建设）、2023年中央农村综合改革转移支付资金哈拉塞美丽乡村项目减少，较上年决算减少。</w:t>
      </w:r>
    </w:p>
    <w:p>
      <w:pPr>
        <w:spacing w:line="580" w:lineRule="exact"/>
        <w:ind w:firstLine="640"/>
        <w:jc w:val="both"/>
      </w:pPr>
      <w:r>
        <w:rPr>
          <w:rFonts w:ascii="仿宋_GB2312" w:hAnsi="仿宋_GB2312" w:eastAsia="仿宋_GB2312"/>
          <w:b w:val="0"/>
          <w:sz w:val="32"/>
        </w:rPr>
        <w:t>32.农林水支出(类)农村综合改革(款)对村民委员会和村党支部的补助(项):支出决算数为259.91万元，比上年决算增加8.28万元，增长3.29%,主要原因是：本年度科目调整，村干部报酬本年在对村民委员会和村党支部的补助科目列支，上年度在行政运行科目列支，相应经费增加；同时村干部本年增加2人，相应经费增加。</w:t>
      </w:r>
    </w:p>
    <w:p>
      <w:pPr>
        <w:spacing w:line="580" w:lineRule="exact"/>
        <w:ind w:firstLine="640"/>
        <w:jc w:val="both"/>
      </w:pPr>
      <w:r>
        <w:rPr>
          <w:rFonts w:ascii="仿宋_GB2312" w:hAnsi="仿宋_GB2312" w:eastAsia="仿宋_GB2312"/>
          <w:b w:val="0"/>
          <w:sz w:val="32"/>
        </w:rPr>
        <w:t>33.农林水支出(类)农村综合改革(款)对村集体经济组织的补助(项):支出决算数为20.23万元，比上年决算减少17.30万元，下降46.10%,主要原因是：本年度村级运转经费拨付村队减少，较上年决算减少。</w:t>
      </w:r>
    </w:p>
    <w:p>
      <w:pPr>
        <w:spacing w:line="580" w:lineRule="exact"/>
        <w:ind w:firstLine="640"/>
        <w:jc w:val="both"/>
      </w:pPr>
      <w:r>
        <w:rPr>
          <w:rFonts w:ascii="仿宋_GB2312" w:hAnsi="仿宋_GB2312" w:eastAsia="仿宋_GB2312"/>
          <w:b w:val="0"/>
          <w:sz w:val="32"/>
        </w:rPr>
        <w:t>34.农林水支出(类)其他农林水支出(款)其他农林水支出(项):支出决算数为4.00万元，比上年决算增加2.80万元，增长233.33%,主要原因是：本年度库鲁斯台保护资金项目增加，较上年决算增加。</w:t>
      </w:r>
    </w:p>
    <w:p>
      <w:pPr>
        <w:spacing w:line="580" w:lineRule="exact"/>
        <w:ind w:firstLine="640"/>
        <w:jc w:val="both"/>
      </w:pPr>
      <w:r>
        <w:rPr>
          <w:rFonts w:ascii="仿宋_GB2312" w:hAnsi="仿宋_GB2312" w:eastAsia="仿宋_GB2312"/>
          <w:b w:val="0"/>
          <w:sz w:val="32"/>
        </w:rPr>
        <w:t>35.住房保障支出(类)住房改革支出(款)住房公积金(项):支出决算数为89.23万元，比上年决算增加7.48万元，增长9.15%,主要原因是：本年度在职人员工资提高，住房公积金缴费基数提高，较上年决算增加。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2024年度一般公共预算财政拨款基本支出1,500.60万元，其中：</w:t>
      </w:r>
      <w:r>
        <w:rPr>
          <w:rFonts w:ascii="仿宋_GB2312" w:hAnsi="仿宋_GB2312" w:eastAsia="仿宋_GB2312"/>
          <w:b/>
          <w:sz w:val="32"/>
        </w:rPr>
        <w:t>人员经费1,416.63万元，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pPr>
        <w:spacing w:line="580" w:lineRule="exact"/>
        <w:ind w:firstLine="640"/>
        <w:jc w:val="both"/>
      </w:pPr>
      <w:r>
        <w:rPr>
          <w:rFonts w:ascii="仿宋_GB2312" w:hAnsi="仿宋_GB2312" w:eastAsia="仿宋_GB2312"/>
          <w:b/>
          <w:sz w:val="32"/>
        </w:rPr>
        <w:t>公用经费83.97万元，</w:t>
      </w:r>
      <w:r>
        <w:rPr>
          <w:rFonts w:ascii="仿宋_GB2312" w:hAnsi="仿宋_GB2312" w:eastAsia="仿宋_GB2312"/>
          <w:b w:val="0"/>
          <w:sz w:val="32"/>
        </w:rPr>
        <w:t>包括：办公费、电费、邮电费、差旅费、劳务费、工会经费、福利费、公务用车运行维护费。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2024年度政府性基金预算财政拨款收入总计48.23万元，</w:t>
      </w:r>
      <w:r>
        <w:rPr>
          <w:rFonts w:ascii="仿宋_GB2312" w:hAnsi="仿宋_GB2312" w:eastAsia="仿宋_GB2312"/>
          <w:b w:val="0"/>
          <w:sz w:val="32"/>
        </w:rPr>
        <w:t>其中：年初结转和结余0.00万元，本年收入48.23万元。</w:t>
      </w:r>
      <w:r>
        <w:rPr>
          <w:rFonts w:ascii="仿宋_GB2312" w:hAnsi="仿宋_GB2312" w:eastAsia="仿宋_GB2312"/>
          <w:b/>
          <w:sz w:val="32"/>
        </w:rPr>
        <w:t>政府性基金预算财政拨款支出总计48.23万元，</w:t>
      </w:r>
      <w:r>
        <w:rPr>
          <w:rFonts w:ascii="仿宋_GB2312" w:hAnsi="仿宋_GB2312" w:eastAsia="仿宋_GB2312"/>
          <w:b w:val="0"/>
          <w:sz w:val="32"/>
        </w:rPr>
        <w:t>其中：年末结转和结余0.00万元，本年支出48.23万元。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6.24万元，增长14.86%，主要原因是：本年度新增裕民县吉也克镇库萨克北村农村道路建设项目（前期费）、裕民县吉也克镇库萨克南村农村道路建设项目（前期费）、裕民县吉也克镇安全饮水提升项目（前期费），较上年决算增加。</w:t>
      </w:r>
      <w:r>
        <w:rPr>
          <w:rFonts w:ascii="仿宋_GB2312" w:hAnsi="仿宋_GB2312" w:eastAsia="仿宋_GB2312"/>
          <w:b/>
          <w:sz w:val="32"/>
        </w:rPr>
        <w:t>与年初预算相比，</w:t>
      </w:r>
      <w:r>
        <w:rPr>
          <w:rFonts w:ascii="仿宋_GB2312" w:hAnsi="仿宋_GB2312" w:eastAsia="仿宋_GB2312"/>
          <w:b w:val="0"/>
          <w:sz w:val="32"/>
        </w:rPr>
        <w:t>年初预算数0.00万元，决算数48.23万元，预决算差异率100.00%，主要原因是：年中追加裕民县吉也克镇窝尔塔吉也克北村惠民资金、2022年上半年地区本级福利彩票公益金、本年度新增裕民县吉也克镇库萨克北村农村道路建设项目（前期费）、裕民县吉也克镇库萨克南村农村道路建设项目（前期费）、裕民县吉也克镇安全饮水提升项目（前期费），较年初增加。</w:t>
      </w:r>
    </w:p>
    <w:p>
      <w:pPr>
        <w:spacing w:line="580" w:lineRule="exact"/>
        <w:ind w:firstLine="640"/>
        <w:jc w:val="both"/>
      </w:pPr>
      <w:r>
        <w:rPr>
          <w:rFonts w:ascii="仿宋_GB2312" w:hAnsi="仿宋_GB2312" w:eastAsia="仿宋_GB2312"/>
          <w:b w:val="0"/>
          <w:sz w:val="32"/>
        </w:rPr>
        <w:t>政府性基金预算财政拨款支出48.23万元。</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30.51万元，比上年决算增加30.51万元，增长100.00%,主要原因是：本年度新增裕民县吉也克镇库萨克北村农村道路建设项目（前期费）、裕民县吉也克镇库萨克南村农村道路建设项目（前期费）、裕民县吉也克镇安全饮水提升项目（前期费），较上年决算增加。</w:t>
      </w:r>
    </w:p>
    <w:p>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17.72万元，比上年决算减少24.27万元，下降57.80%,主要原因是：本年度减少幸福大院及附属设施建设项目建设，较上年决算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2024年度财政拨款“三公”经费支出5.99万元，</w:t>
      </w:r>
      <w:r>
        <w:rPr>
          <w:rFonts w:ascii="仿宋_GB2312" w:hAnsi="仿宋_GB2312" w:eastAsia="仿宋_GB2312"/>
          <w:b w:val="0"/>
          <w:sz w:val="32"/>
        </w:rPr>
        <w:t>比上年增加0.92万元，增长18.15%，主要原因是：本年度接受调拨车辆1辆，燃油费增加，较上年经费支出增加。其中：因公出国（境）费支出0.00万元，占0.00%，比上年增加0.00万元，增长0.00%，主要原因是：2023年与2024年均未安排因公出国（境）费支出。公务用车购置及运行维护费支出5.99万元，占100.00%，比上年增加0.92万元，增长18.15%，主要原因是：本年度接受调拨车辆1辆，燃油费增加，公务用车运行维护费较上年经费支出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5.99万元，其中：公务用车购置费0.00万元，公务用车运行维护费5.99万元。公务用车运行维护费开支内容包括公务用车加油费、车辆保险费、车辆维修费。公务用车购置数0辆，公务用车保有量6辆。国有资产占用情况中固定资产车辆6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5.99万元，预决算差异率-0.17%，主要原因是：本年度车辆维修费减少支出，较上年决算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6.00万元，决算数5.99万元，预决算差异率-0.17%，主要原因是：本年度压缩公车运行维护费，减少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吉也克镇人民政府（行政单位和参照公务员法管理事业单位）机关运行经费支出83.97万元，比上年增加8.36万元，增长11.06%，主要原因是：本单位本年度行政运行的劳务费和办公费支出增加，较上年相比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2024年度政府采购支出总额185.09万元，其中：政府采购货物支出180.90万元、政府采购工程支出0.00万元、政府采购服务支出4.19万元。</w:t>
      </w:r>
    </w:p>
    <w:p>
      <w:pPr>
        <w:spacing w:line="580" w:lineRule="exact"/>
        <w:ind w:firstLine="640"/>
        <w:jc w:val="both"/>
      </w:pPr>
      <w:r>
        <w:rPr>
          <w:rFonts w:ascii="仿宋_GB2312" w:hAnsi="仿宋_GB2312" w:eastAsia="仿宋_GB2312"/>
          <w:b w:val="0"/>
          <w:sz w:val="32"/>
        </w:rPr>
        <w:t>授予中小企业合同金额182.45万元，占政府采购支出总额的98.57%，其中：授予小微企业合同金额182.45万元，占政府采购支出总额的98.57%。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hint="eastAsia" w:ascii="仿宋_GB2312" w:hAnsi="仿宋_GB2312" w:eastAsia="仿宋_GB2312"/>
          <w:b w:val="0"/>
          <w:sz w:val="32"/>
          <w:lang w:eastAsia="zh-CN"/>
        </w:rPr>
        <w:t>截止</w:t>
      </w:r>
      <w:r>
        <w:rPr>
          <w:rFonts w:ascii="仿宋_GB2312" w:hAnsi="仿宋_GB2312" w:eastAsia="仿宋_GB2312"/>
          <w:b w:val="0"/>
          <w:sz w:val="32"/>
        </w:rPr>
        <w:t>2024年12月31日，房屋1,377.00平方米，价值42.08万元。车辆6辆，价值91.04万元，其中：副部（省）级及以上领导用车0辆、主要负责人用车1辆、机要通信用车0辆、应急保障用车1辆、执法执勤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3,840.12万元，实际执行总额3,835.62万元；预算绩效评价项目19个，全年预算数291.50万元，全年执行数247.02万元。预算绩效管理取得的成效：一是完善了项目资金监管，提高预算绩效管理质量和水平；二是提高了资金使用效率，提升公共服务质量。发现的问题及原因：一是预算不够精准，管理体系不够完善；二是预算管理规范性有待提高，相关人员绩效管理的意识存在不足。下一步改进措施：一是规范预算管理，确保项目有效推进，完善绩效管理体系；二是规范绩效管理，加强相关人员责任意识。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2,796.82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3,835.62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1,214.83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1,134.60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1,134.60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1,581.99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2,703.15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2,698.65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1、保障镇政府人员工资及时发放，日常办公活动正常开展，人员补助及时发放，本行政区域内的民政、</w:t>
            </w:r>
            <w:r>
              <w:rPr>
                <w:rFonts w:hint="eastAsia" w:ascii="宋体" w:hAnsi="宋体"/>
                <w:sz w:val="16"/>
                <w:lang w:eastAsia="zh-CN"/>
              </w:rPr>
              <w:t>JHSY</w:t>
            </w:r>
            <w:r>
              <w:rPr>
                <w:rFonts w:ascii="宋体" w:hAnsi="宋体" w:eastAsia="宋体"/>
                <w:sz w:val="16"/>
              </w:rPr>
              <w:t>、文化教育、卫生、体育等社会公益事业的综合性工作，维护一切经济单位和个人的正当经济权益，取缔非法经济活动，调解和处理民事纠纷，打击刑事犯罪维护社会稳定。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切实提高乡政府行政运行能力。为提升乡政府基层政权建设，改善村容村貌，提升群众幸福指数，协调好本乡经济交流与合作，项目开发，不断培育市场体系，组织经济运行，促进经济发展，制定并组织实施乡村建设规划，重点工程建设，地方道路建设及公共设施，水利设施的管理，负责土地、林木、水等自然资源和生态环境的保护，做好护林防火工作。切实推进各项目支出正常运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发放镇政府66人工作人员工资，各类人员补助及时发放，保障了日常办公活动正常开展，完成了本行政区域内的民政、</w:t>
            </w:r>
            <w:r>
              <w:rPr>
                <w:rFonts w:hint="eastAsia" w:ascii="宋体" w:hAnsi="宋体"/>
                <w:sz w:val="16"/>
                <w:lang w:eastAsia="zh-CN"/>
              </w:rPr>
              <w:t>JHSY</w:t>
            </w:r>
            <w:r>
              <w:rPr>
                <w:rFonts w:ascii="宋体" w:hAnsi="宋体" w:eastAsia="宋体"/>
                <w:sz w:val="16"/>
              </w:rPr>
              <w:t>、文化教育、卫生、体育等社会公益事业的综合性工作，维护一切经济单位和个人的正当经济权益，取缔非法经济活动，调解和处理民事纠纷，打击刑事犯罪维护社会稳定。高效服务了12个行政村，切实提高乡政府行政运行能力。为提升乡政府基层政权建设，改善村容村貌，提升群众幸福指数，本年度完成了提升村队发展建设项目数量不少于10个，促进经济发展，切实推进了各项目支出正常运行。收集化解困难诉求60多件， 高效发挥镇政府各项职能，有效提升了服务群众满意度，项目受益对象满意度。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镇政府在职人数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2024年预算安排年度工作及工作计划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12.86</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提升村队发展建设项目数量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2024年预算安排年度工作及工作计划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服务行政村队数量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2024年预算安排年度工作及工作计划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收集化解困难诉求数量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2024年预算安排年度工作及工作计划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基层党组织建设工作完成率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2024年预算安排年度工作及工作计划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民族团结宣传教育工作完成率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2024年预算安排年度工作及工作计划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2022年上半年地区本级福利彩票公益金（上年结转）</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项目计划投入10万元，项目主要用于为窝尔塔吉也克北村建设1000米围墙，项目建实施后，改善村队条件，提升村庄整体环境面貌。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项目计划投入10万元，</w:t>
            </w:r>
            <w:r>
              <w:rPr>
                <w:rFonts w:hint="eastAsia" w:ascii="宋体" w:hAnsi="宋体"/>
                <w:sz w:val="16"/>
                <w:lang w:eastAsia="zh-CN"/>
              </w:rPr>
              <w:t>截止</w:t>
            </w:r>
            <w:r>
              <w:rPr>
                <w:rFonts w:ascii="宋体" w:hAnsi="宋体" w:eastAsia="宋体"/>
                <w:sz w:val="16"/>
              </w:rPr>
              <w:t>2024年12月31日项目资金已支出10万元，项目已完工验收，为窝尔塔吉也克北村建设1000米围墙，项目建成后，改善村队条件，提升村庄整体环境面貌。</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新建围墙长度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新建围墙平均成本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环境亮化率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窝尔塔吉也克北村村民满意度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2023年中央农业防灾救灾和水利救灾资金预算（防灾救灾第十一批）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投入防灾减灾项目资金4万元，维修饲草料库数量1个。购买饲草料不少于887捆，为保障受灾地区主要牲畜存栏量，稳定存栏量，提高农牧民积极性，上级财政特拨付我镇此项目资金4万元，通过使用就灾资金，调运和储备饲草料，减少灾害损失，确保全年畜牧业生产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防灾救灾项目</w:t>
            </w:r>
            <w:r>
              <w:rPr>
                <w:rFonts w:hint="eastAsia" w:ascii="宋体" w:hAnsi="宋体"/>
                <w:sz w:val="16"/>
                <w:lang w:eastAsia="zh-CN"/>
              </w:rPr>
              <w:t>截止</w:t>
            </w:r>
            <w:r>
              <w:rPr>
                <w:rFonts w:ascii="宋体" w:hAnsi="宋体" w:eastAsia="宋体"/>
                <w:sz w:val="16"/>
              </w:rPr>
              <w:t>2024年12月31日，饲草料库维修数量1个，购买饲草料887捆。饲草料库、购买饲草料验收合格率达到100%，饲草料库、购买饲草料完成率达到100%。通过项目实施，保障了受灾地区主要牲畜存栏量，稳定存栏量，提高农牧民积极性，减少灾害损失，确保全年畜牧业生产稳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购买饲草料数量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&gt;=887捆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887捆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维修饲草料库数量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饲草料验收合格率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草料库验收合格率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购买饲草料完成率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维修材料库完成率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饲草料库维修成本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购买饲草料成本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促进畜牧业发展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2023年中央农村综合改革转移支付资金哈拉塞美丽乡村（上年结转）</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项目计划投入7.25万元，主要用于哈拉赛村七条巷道外立面提升改造及相关配套设施项目的质保金支付，有效提升政府公信力。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项目计划投入7.25万元，主要用于哈拉赛村七条巷道外立面提升改造及相关配套设施项目的质保金支付，</w:t>
            </w:r>
            <w:r>
              <w:rPr>
                <w:rFonts w:hint="eastAsia" w:ascii="宋体" w:hAnsi="宋体"/>
                <w:sz w:val="16"/>
                <w:lang w:eastAsia="zh-CN"/>
              </w:rPr>
              <w:t>截止</w:t>
            </w:r>
            <w:r>
              <w:rPr>
                <w:rFonts w:ascii="宋体" w:hAnsi="宋体" w:eastAsia="宋体"/>
                <w:sz w:val="16"/>
              </w:rPr>
              <w:t>2024年12月31日，因项目质保期未满，未完成资金支付，待质保期满后，按要求支付质保金，提升政府公信力。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支付项目质保金个数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未完成预期目标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2023年农村综合改革转移支付吉也克镇库萨克北村、哈拉赛村（工程款及质保金）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8.82</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项目均于2023年完工，投入使用，待工程验收合格，且工程设备质量未发生较大问题后，及时支付工程尾款共计3.51万元和质保金1.78万元，保障中小企业合法权益。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项目均于2023年完工，投入使用，现工程验收合格，且工程设备质量未发生较大问题，</w:t>
            </w:r>
            <w:r>
              <w:rPr>
                <w:rFonts w:hint="eastAsia" w:ascii="宋体" w:hAnsi="宋体"/>
                <w:sz w:val="16"/>
                <w:lang w:eastAsia="zh-CN"/>
              </w:rPr>
              <w:t>截止</w:t>
            </w:r>
            <w:r>
              <w:rPr>
                <w:rFonts w:ascii="宋体" w:hAnsi="宋体" w:eastAsia="宋体"/>
                <w:sz w:val="16"/>
              </w:rPr>
              <w:t>2024年12月25日已支付工程尾款共计3.51万元和质保金1.78万元，保障中小企业合法权益。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工程款支付数量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质保金支付数量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2024年中央农村综合改革转移支付预算吉也克村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投入30.00万元，新建群众休闲文化活动场所及配套附属设施设备，项目建成后可以提高乡村群众村内生活质量，改善人居环境条件，使乡村旅游基础设施得到了改善，进一步提高了村民群众的生活水平，提升了群众的幸福感、获得感及满意度。进一步提升了村“两委”为村民办好事办实事的能力和基础，促进了群众安居乐业，对乡村振兴有着积极的促进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投入30.00万元，新建群众休闲文化活动场所及配套附属设施设备，项目建成后可以提高乡村群众村内生活质量，改善人居环境条件，使乡村旅游基础设施得到了改善，进一步提高了村民群众的生活水平，提升了群众的幸福感、获得感及满意度。进一步提升了村“两委”为村民办好事办实事的能力和基础，促进了群众安居乐业，对乡村振兴有着积极的促进作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新建小公园数量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项目工程量变更导致项目工期延迟，预计2025年5月正式完工</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项目工程量变更导致项目工期延迟，预计2025年5月正式完工</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项目工程量变更导致项目工期延迟，预计2025年5月正式完工</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项目工程量变更导致项目工期延迟，预计2025年5月正式完工</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项目工程量变更导致项目工期延迟，预计2025年5月正式完工</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收益村民满意度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项目工程量变更导致项目工期延迟，预计2025年5月正式完工</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33.98分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2024年中央补助地方公共文化服务体系建设补助资金（新时代文明实践中心建设）</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依据塔地财教[2023]19号文件，为了进一步实施“文化润疆”工程，推进城乡精神文明建设，进一步引导社会各类主体积极参与自治、自理、培育文明乡风、良好家风、淳朴民风、形式多样、扣人心弦的比赛，让各村群众之间的交往交流交融更加密切，上级安排2.31万元用于开展芍药花活动和丰收节活动，使群众幸福感、获得感大大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2024年中央支持地方公共文化服务体系建设补助资金（新时代文明实践中心建设项目）预算资金2.31万元，</w:t>
            </w:r>
            <w:r>
              <w:rPr>
                <w:rFonts w:hint="eastAsia" w:ascii="宋体" w:hAnsi="宋体"/>
                <w:sz w:val="16"/>
                <w:lang w:eastAsia="zh-CN"/>
              </w:rPr>
              <w:t>截止</w:t>
            </w:r>
            <w:r>
              <w:rPr>
                <w:rFonts w:ascii="宋体" w:hAnsi="宋体" w:eastAsia="宋体"/>
                <w:sz w:val="16"/>
              </w:rPr>
              <w:t>2024年12月31日，已支付2.31万元，项目按照计划正常实施，为了进一步实施“文化润疆”工程，推进城乡精神文明建设，进一步引导社会各类主体积极参与自治、自理、培育文明乡风、良好家风、淳朴民风、形式多样、扣人心弦的各类体育比赛，让各村群众之间的交流交往交融更加密切，上级安排2.31万元开展文化体育活动等基本文化活动，使群众幸福感、获得感大大提升。</w:t>
            </w:r>
            <w:r>
              <w:rPr>
                <w:rFonts w:hint="eastAsia" w:ascii="宋体" w:hAnsi="宋体"/>
                <w:sz w:val="16"/>
                <w:lang w:eastAsia="zh-CN"/>
              </w:rPr>
              <w:t>截至</w:t>
            </w:r>
            <w:r>
              <w:rPr>
                <w:rFonts w:ascii="宋体" w:hAnsi="宋体" w:eastAsia="宋体"/>
                <w:sz w:val="16"/>
              </w:rPr>
              <w:t>目前，已完成举办活动2次，涉及村队12个。</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活动开展效果达标率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芍药花活动费用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丰收节活动费用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丰富居民精神文化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2024年农村综合改革转移支付资金（库木托别村、库萨克南村、萨热布拉克村）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项目计划投入80万，主要用于村庄环境和基础设施建设，款项分别为库木托别村30万元，萨热布拉克村30万元，库萨克南村20万元。极大改善村委会人居环境，提高了村委会工作人员的满意程度。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2024年农村综合改革转移支付资金项目（库木托别村、库萨克南村、萨热布拉克村），预算资金80万元，</w:t>
            </w:r>
            <w:r>
              <w:rPr>
                <w:rFonts w:hint="eastAsia" w:ascii="宋体" w:hAnsi="宋体"/>
                <w:sz w:val="16"/>
                <w:lang w:eastAsia="zh-CN"/>
              </w:rPr>
              <w:t>截止</w:t>
            </w:r>
            <w:r>
              <w:rPr>
                <w:rFonts w:ascii="宋体" w:hAnsi="宋体" w:eastAsia="宋体"/>
                <w:sz w:val="16"/>
              </w:rPr>
              <w:t>2024年12月31日已支付资金75.2万元，其中库木托别村28.69万元，萨热布拉克村27.35万元，库萨克南村19.16万元，资金执行率94%，项目完成村委会绿化和道路硬化，通过项目的实施，改善了村委会工作人员的办公和人居环境。项目尚未组织验收，现等待验收合格且质保期满后，支付质保金，保障中小企业合法权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农村综合改革项目涉及村队数量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未组织验收，后续按照要求组织相关部门验收</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库木托别村农村综改成本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已完成工程款支付，剩余资金为质保金，待验收合格质保期满后支付质保金</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萨热布拉克村农村综改成本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已完成工程款支付，剩余资金为质保金，待验收合格质保期满后支付质保金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库萨克南村农村综改成本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已完成工程款支付，剩余资金为质保金，待验收合格质保期满后支付质保金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村委会工作人员满意度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88.31分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2024年库鲁斯台保护资金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投入库鲁斯台保护资金4万元，全部用于库鲁斯台引洪灌溉租赁挖机、铲车费用，租赁铲车、挖机数量数量不少于2辆。每年春季，吉也克镇将展开大规模防洪防护措施，将冬雪融化洪水引入到库鲁斯台草原，这不仅保障了村民的生命财产安全，维护社会稳定，同时还提高了水资源的利用率，使库鲁斯台草原得以灌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库鲁斯台保护资金项目</w:t>
            </w:r>
            <w:r>
              <w:rPr>
                <w:rFonts w:hint="eastAsia" w:ascii="宋体" w:hAnsi="宋体"/>
                <w:sz w:val="16"/>
                <w:lang w:eastAsia="zh-CN"/>
              </w:rPr>
              <w:t>截止</w:t>
            </w:r>
            <w:r>
              <w:rPr>
                <w:rFonts w:ascii="宋体" w:hAnsi="宋体" w:eastAsia="宋体"/>
                <w:sz w:val="16"/>
              </w:rPr>
              <w:t>2024年12月31日，租赁铲车1辆，挖机1辆，铲车、挖机作业验收合格率达到100%，铲车、挖机作业完成率达到100%，通过实施项目，将冬雪融化洪水引入到库鲁斯台草原，使村民的生命财产安全得到保障，维护社会稳定，同时提高了水资源的利用率，使库鲁斯台草原得以灌溉。</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项目租赁铲车数量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项目租赁挖机数量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铲车作业验收合格率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挖机作业验收合格率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20%以内属于正常偏差，可视为无偏差</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铲车作业完成率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挖机作业完成率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租赁挖机成本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租赁铲车成本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2024年文化活动经费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财政局下发裕党财办[2024]21号文件，2024年文化活动经费项目，总投资3万元，计划开展文化活动举办1次，购买服饰75套，购买道具938个。丰富和活跃广大群众文化生活，营造欢乐、喜庆、文明、祥和的节日氛围，吉也克镇人民政府开展1次大型社火活动，展现社会经济发展和文化精神成就，不断提高广大群众的幸福指数，激发群众激情，充分展现群众新生活、新风尚、新面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吉也克镇人民政府2024年文化活动经费项目预算资金3万元，</w:t>
            </w:r>
            <w:r>
              <w:rPr>
                <w:rFonts w:hint="eastAsia" w:ascii="宋体" w:hAnsi="宋体"/>
                <w:sz w:val="16"/>
                <w:lang w:eastAsia="zh-CN"/>
              </w:rPr>
              <w:t>截止</w:t>
            </w:r>
            <w:r>
              <w:rPr>
                <w:rFonts w:ascii="宋体" w:hAnsi="宋体" w:eastAsia="宋体"/>
                <w:sz w:val="16"/>
              </w:rPr>
              <w:t>2024年12月31日，已经支付3万元，项目按照计划正常实行，已经完成购服饰75件，购买道具938件，达到了丰富和活跃广大群众文化生活，营造欢乐、喜庆、文明、祥和的节日氛围，展现社会经济发展和文化精神成就，不断提高广大群众的幸福指数，激发群众激情，充分展现群众新生活、新风尚、新面貌，保障行政事业单位正常运行。</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文化活动举办次数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社火活动购买服饰数量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社火活动购买道具数量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文化活动列支准确率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购置物资质量合格率（%）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文化活动购买道具成本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活动购买舞龙服饰成本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2024年村级组织运转经费和服务群众经费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依据《财政部、中共、中央组织部关于建立正常增长机制、进一步加强村级组织运转经费保障工作的通知》（财农【2020】41号）文件精神，我镇2024年预算村级运转经费20.31万元，用于吉也克镇萨热布拉克村2024年村级组织运转经费10.8万，窝尔塔西村2024年村级组织运转经费9.51万元，资金主要用于2个村级组织公共事务发展和管理工作。保障村级为群众服务经费，确保村级工作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2024年村级组织运转经费和服务群众经费项目，</w:t>
            </w:r>
            <w:r>
              <w:rPr>
                <w:rFonts w:hint="eastAsia" w:ascii="宋体" w:hAnsi="宋体"/>
                <w:sz w:val="16"/>
                <w:lang w:eastAsia="zh-CN"/>
              </w:rPr>
              <w:t>截止</w:t>
            </w:r>
            <w:r>
              <w:rPr>
                <w:rFonts w:ascii="宋体" w:hAnsi="宋体" w:eastAsia="宋体"/>
                <w:sz w:val="16"/>
              </w:rPr>
              <w:t>2024年12月31日，项目资金执行20.3141万元，资金执行率99.61%，项目完成了2个村队部分村级运转经费的支付，通过项目的实施，保障村级为群众服务经费，确保村级工作提升。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村级补贴资金受益村队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萨热布拉克村运转经费成本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10.7959万元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窝尔塔吉也克西村运转经费成本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保障村级工作有序开展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萨村、窝西村村民满意度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w:t>
            </w:r>
            <w:r>
              <w:rPr>
                <w:rFonts w:hint="eastAsia" w:ascii="宋体" w:hAnsi="宋体"/>
                <w:sz w:val="16"/>
                <w:lang w:eastAsia="zh-CN"/>
              </w:rPr>
              <w:t>JHSY</w:t>
            </w:r>
            <w:r>
              <w:rPr>
                <w:rFonts w:ascii="宋体" w:hAnsi="宋体" w:eastAsia="宋体"/>
                <w:sz w:val="16"/>
              </w:rPr>
              <w:t>补助资金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塔地财社[2022]120号计生宣传员宣传通过实施国家奖扶、特扶制度，以及新家庭计划、全面创建幸福家庭等工作，全面提高</w:t>
            </w:r>
            <w:r>
              <w:rPr>
                <w:rFonts w:hint="eastAsia" w:ascii="宋体" w:hAnsi="宋体"/>
                <w:sz w:val="16"/>
                <w:lang w:eastAsia="zh-CN"/>
              </w:rPr>
              <w:t>JHSY</w:t>
            </w:r>
            <w:r>
              <w:rPr>
                <w:rFonts w:ascii="宋体" w:hAnsi="宋体" w:eastAsia="宋体"/>
                <w:sz w:val="16"/>
              </w:rPr>
              <w:t>家庭的发展能力。宣传员协助政府开展</w:t>
            </w:r>
            <w:r>
              <w:rPr>
                <w:rFonts w:hint="eastAsia" w:ascii="宋体" w:hAnsi="宋体"/>
                <w:sz w:val="16"/>
                <w:lang w:eastAsia="zh-CN"/>
              </w:rPr>
              <w:t>JHSY</w:t>
            </w:r>
            <w:r>
              <w:rPr>
                <w:rFonts w:ascii="宋体" w:hAnsi="宋体" w:eastAsia="宋体"/>
                <w:sz w:val="16"/>
              </w:rPr>
              <w:t>群众自治、亲情关爱及幸福工程等工作，动员广大群众自觉参与和实行各项</w:t>
            </w:r>
            <w:r>
              <w:rPr>
                <w:rFonts w:hint="eastAsia" w:ascii="宋体" w:hAnsi="宋体"/>
                <w:sz w:val="16"/>
                <w:lang w:eastAsia="zh-CN"/>
              </w:rPr>
              <w:t>JHSY</w:t>
            </w:r>
            <w:r>
              <w:rPr>
                <w:rFonts w:ascii="宋体" w:hAnsi="宋体" w:eastAsia="宋体"/>
                <w:sz w:val="16"/>
              </w:rPr>
              <w:t>政策。做好出生人口性别比治理工作，加强流动人口</w:t>
            </w:r>
            <w:r>
              <w:rPr>
                <w:rFonts w:hint="eastAsia" w:ascii="宋体" w:hAnsi="宋体"/>
                <w:sz w:val="16"/>
                <w:lang w:eastAsia="zh-CN"/>
              </w:rPr>
              <w:t>JHSY</w:t>
            </w:r>
            <w:r>
              <w:rPr>
                <w:rFonts w:ascii="宋体" w:hAnsi="宋体" w:eastAsia="宋体"/>
                <w:sz w:val="16"/>
              </w:rPr>
              <w:t>管理，提升基层基础</w:t>
            </w:r>
            <w:r>
              <w:rPr>
                <w:rFonts w:hint="eastAsia" w:ascii="宋体" w:hAnsi="宋体"/>
                <w:sz w:val="16"/>
                <w:lang w:eastAsia="zh-CN"/>
              </w:rPr>
              <w:t>JHSY</w:t>
            </w:r>
            <w:r>
              <w:rPr>
                <w:rFonts w:ascii="宋体" w:hAnsi="宋体" w:eastAsia="宋体"/>
                <w:sz w:val="16"/>
              </w:rPr>
              <w:t>队伍服务水平，项目资金2.73万元，完成2024年13名宣传员补助的发放。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2024年自治区</w:t>
            </w:r>
            <w:r>
              <w:rPr>
                <w:rFonts w:hint="eastAsia" w:ascii="宋体" w:hAnsi="宋体"/>
                <w:sz w:val="16"/>
                <w:lang w:eastAsia="zh-CN"/>
              </w:rPr>
              <w:t>JHSY</w:t>
            </w:r>
            <w:r>
              <w:rPr>
                <w:rFonts w:ascii="宋体" w:hAnsi="宋体" w:eastAsia="宋体"/>
                <w:sz w:val="16"/>
              </w:rPr>
              <w:t>服务补助项目预算资金2.73万元，</w:t>
            </w:r>
            <w:r>
              <w:rPr>
                <w:rFonts w:hint="eastAsia" w:ascii="宋体" w:hAnsi="宋体"/>
                <w:sz w:val="16"/>
                <w:lang w:eastAsia="zh-CN"/>
              </w:rPr>
              <w:t>截止</w:t>
            </w:r>
            <w:r>
              <w:rPr>
                <w:rFonts w:ascii="宋体" w:hAnsi="宋体" w:eastAsia="宋体"/>
                <w:sz w:val="16"/>
              </w:rPr>
              <w:t>2024年12月31日，已支付2.73万元，项目按照计划正常实行，已经完成了全面提高</w:t>
            </w:r>
            <w:r>
              <w:rPr>
                <w:rFonts w:hint="eastAsia" w:ascii="宋体" w:hAnsi="宋体"/>
                <w:sz w:val="16"/>
                <w:lang w:eastAsia="zh-CN"/>
              </w:rPr>
              <w:t>JHSY</w:t>
            </w:r>
            <w:r>
              <w:rPr>
                <w:rFonts w:ascii="宋体" w:hAnsi="宋体" w:eastAsia="宋体"/>
                <w:sz w:val="16"/>
              </w:rPr>
              <w:t>家庭的发展能力。宣传员协助政府开展</w:t>
            </w:r>
            <w:r>
              <w:rPr>
                <w:rFonts w:hint="eastAsia" w:ascii="宋体" w:hAnsi="宋体"/>
                <w:sz w:val="16"/>
                <w:lang w:eastAsia="zh-CN"/>
              </w:rPr>
              <w:t>JHSY</w:t>
            </w:r>
            <w:r>
              <w:rPr>
                <w:rFonts w:ascii="宋体" w:hAnsi="宋体" w:eastAsia="宋体"/>
                <w:sz w:val="16"/>
              </w:rPr>
              <w:t>群众自治、亲情关爱及幸福工程等工作，动员广大群众自觉参与和实行各项</w:t>
            </w:r>
            <w:r>
              <w:rPr>
                <w:rFonts w:hint="eastAsia" w:ascii="宋体" w:hAnsi="宋体"/>
                <w:sz w:val="16"/>
                <w:lang w:eastAsia="zh-CN"/>
              </w:rPr>
              <w:t>JHSY</w:t>
            </w:r>
            <w:r>
              <w:rPr>
                <w:rFonts w:ascii="宋体" w:hAnsi="宋体" w:eastAsia="宋体"/>
                <w:sz w:val="16"/>
              </w:rPr>
              <w:t>政策，已经完成13名计生宣传员补贴发放，宣传活动覆盖村队12个，政策知晓率达100%。做好出生人口性别比治理工作，加强流动人口</w:t>
            </w:r>
            <w:r>
              <w:rPr>
                <w:rFonts w:hint="eastAsia" w:ascii="宋体" w:hAnsi="宋体"/>
                <w:sz w:val="16"/>
                <w:lang w:eastAsia="zh-CN"/>
              </w:rPr>
              <w:t>JHSY</w:t>
            </w:r>
            <w:r>
              <w:rPr>
                <w:rFonts w:ascii="宋体" w:hAnsi="宋体" w:eastAsia="宋体"/>
                <w:sz w:val="16"/>
              </w:rPr>
              <w:t>管理，提升基层基础</w:t>
            </w:r>
            <w:r>
              <w:rPr>
                <w:rFonts w:hint="eastAsia" w:ascii="宋体" w:hAnsi="宋体"/>
                <w:sz w:val="16"/>
                <w:lang w:eastAsia="zh-CN"/>
              </w:rPr>
              <w:t>JHSY</w:t>
            </w:r>
            <w:r>
              <w:rPr>
                <w:rFonts w:ascii="宋体" w:hAnsi="宋体" w:eastAsia="宋体"/>
                <w:sz w:val="16"/>
              </w:rPr>
              <w:t>队伍服务水平，群众满意度达100%。</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涉及补助宣传员人数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计生宣传活动覆盖村队数量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宣传活动育龄妇女覆盖率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宣传活动完成及时性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项目计划完成的时间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宣传员补助发放标准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计生宣传政策知晓率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计生宣传员满意度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2024年（自治区）补助地方美术馆、公共图书馆、文化馆[站]免费开放补助</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本项目计划投入文化资金5万元用于开展文化活动2次左右，参加活动村队数量10个。提高群众读书看报次数，提高文化领域的学习，繁荣农村文化，丰富群众精神文化生活，开展文化体育活动等基本文化权益。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2024年吉镇美术馆、公共图书馆文化馆免费开放补助项目预算资金5万元，</w:t>
            </w:r>
            <w:r>
              <w:rPr>
                <w:rFonts w:hint="eastAsia" w:ascii="宋体" w:hAnsi="宋体"/>
                <w:sz w:val="16"/>
                <w:lang w:eastAsia="zh-CN"/>
              </w:rPr>
              <w:t>截止</w:t>
            </w:r>
            <w:r>
              <w:rPr>
                <w:rFonts w:ascii="宋体" w:hAnsi="宋体" w:eastAsia="宋体"/>
                <w:sz w:val="16"/>
              </w:rPr>
              <w:t>2024年12月31日，已支付5万元，项目实施后可以达到改善基层公共文化体育设施条件，加强基层公共文化服务人才队伍建设等，支持加快构建现代公共文化服务体系，促进基本公共文化服务标准化、均等化，提高文化领域的学习，繁荣农村文化，丰富群众精神文化生活，传承和弘扬优秀传统文化，促进文化交流，培养人文精神，增强文化认同感，推动文化创新和发展，已经完成了文化活动开展次数2次，参加活动村队数量110个，繁荣农村文化，丰富群众精神文化生活，传承和弘扬优秀传统文化，促进文化交流，培养人文精神，增强文化认同感，推动文化创新和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参加活动村队数量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活动开展覆盖率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开展文化活动平均成本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丰富居民精神文化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2024驻村工作为民办实事经费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驻村工作队经费项目预算资金45万元，为了做好吉也克镇8个村工作队工作开展，做好社区群众工作，访贫问苦，慰问困难群众，为群众送信息，送温暖，送服务等，补充村级组织力量更好的开展更类工作。给予乡镇工作队经费，涉及驻村补助村队8个，确保工作队开展工作质量有新的高度。达到每个村队都有后盾单位及工作队人员辅助工作，提高驻村工作队工作积极性，发挥传帮带作用，有效提升乡村和谐稳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2024年驻村工作队经费项目预算资金45万元，</w:t>
            </w:r>
            <w:r>
              <w:rPr>
                <w:rFonts w:hint="eastAsia" w:ascii="宋体" w:hAnsi="宋体"/>
                <w:sz w:val="16"/>
                <w:lang w:eastAsia="zh-CN"/>
              </w:rPr>
              <w:t>截止</w:t>
            </w:r>
            <w:r>
              <w:rPr>
                <w:rFonts w:ascii="宋体" w:hAnsi="宋体" w:eastAsia="宋体"/>
                <w:sz w:val="16"/>
              </w:rPr>
              <w:t>2024年12月31日，已支付44.99万元，项目按照计划正常实行，为了做好吉也克镇8个村队</w:t>
            </w:r>
            <w:r>
              <w:rPr>
                <w:rFonts w:hint="eastAsia" w:ascii="宋体" w:hAnsi="宋体"/>
                <w:sz w:val="16"/>
                <w:lang w:eastAsia="zh-CN"/>
              </w:rPr>
              <w:t>驻村工作队</w:t>
            </w:r>
            <w:r>
              <w:rPr>
                <w:rFonts w:ascii="宋体" w:hAnsi="宋体" w:eastAsia="宋体"/>
                <w:sz w:val="16"/>
              </w:rPr>
              <w:t>工作开展，做好社区群众工作，访贫问苦，慰问困难群众，为群众送信息，送温暖，送服务等，补充村级组织力量更好的开展更类工作。给予乡镇</w:t>
            </w:r>
            <w:r>
              <w:rPr>
                <w:rFonts w:hint="eastAsia" w:ascii="宋体" w:hAnsi="宋体"/>
                <w:sz w:val="16"/>
                <w:lang w:eastAsia="zh-CN"/>
              </w:rPr>
              <w:t>驻村工作队</w:t>
            </w:r>
            <w:r>
              <w:rPr>
                <w:rFonts w:ascii="宋体" w:hAnsi="宋体" w:eastAsia="宋体"/>
                <w:sz w:val="16"/>
              </w:rPr>
              <w:t>经费，补助</w:t>
            </w:r>
            <w:r>
              <w:rPr>
                <w:rFonts w:hint="eastAsia" w:ascii="宋体" w:hAnsi="宋体"/>
                <w:sz w:val="16"/>
                <w:lang w:eastAsia="zh-CN"/>
              </w:rPr>
              <w:t>驻村工作队</w:t>
            </w:r>
            <w:r>
              <w:rPr>
                <w:rFonts w:ascii="宋体" w:hAnsi="宋体" w:eastAsia="宋体"/>
                <w:sz w:val="16"/>
              </w:rPr>
              <w:t>人员生活开支。已经完成了</w:t>
            </w:r>
            <w:r>
              <w:rPr>
                <w:rFonts w:hint="eastAsia" w:ascii="宋体" w:hAnsi="宋体"/>
                <w:sz w:val="16"/>
                <w:lang w:eastAsia="zh-CN"/>
              </w:rPr>
              <w:t>驻村工作队</w:t>
            </w:r>
            <w:r>
              <w:rPr>
                <w:rFonts w:ascii="宋体" w:hAnsi="宋体" w:eastAsia="宋体"/>
                <w:sz w:val="16"/>
              </w:rPr>
              <w:t>补助村队8个，确保</w:t>
            </w:r>
            <w:r>
              <w:rPr>
                <w:rFonts w:hint="eastAsia" w:ascii="宋体" w:hAnsi="宋体"/>
                <w:sz w:val="16"/>
                <w:lang w:eastAsia="zh-CN"/>
              </w:rPr>
              <w:t>驻村工作队</w:t>
            </w:r>
            <w:r>
              <w:rPr>
                <w:rFonts w:ascii="宋体" w:hAnsi="宋体" w:eastAsia="宋体"/>
                <w:sz w:val="16"/>
              </w:rPr>
              <w:t>工作队开展工作质量有新的高度。达到每个村队都有后盾单位及</w:t>
            </w:r>
            <w:r>
              <w:rPr>
                <w:rFonts w:hint="eastAsia" w:ascii="宋体" w:hAnsi="宋体"/>
                <w:sz w:val="16"/>
                <w:lang w:eastAsia="zh-CN"/>
              </w:rPr>
              <w:t>驻村工作队</w:t>
            </w:r>
            <w:r>
              <w:rPr>
                <w:rFonts w:ascii="宋体" w:hAnsi="宋体" w:eastAsia="宋体"/>
                <w:sz w:val="16"/>
              </w:rPr>
              <w:t>工作队人员辅助工作，提高驻村工作队工作积极性，发挥传帮带作用，有效提升乡村和谐稳定发展，已完成涉及补助村队数量12个。</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涉及补助村队数量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提高群众生活服务质量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补助经费发放及时性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8个村队平均每月可支支配金额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&lt;=4687.5元/村/月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4687.5元/村/月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保证困难群众基本需求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提高服务群众能力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农村劳动力以奖代补资金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以奖代补资金总额为0.9万元，根据关于提前下达2023年自治区财政就业补助资金预算的通知及新疆维吾尔自治区农村富余劳动力转移就业以奖代补资金管理暂行条例办法，为进一步促进农村富余劳动力转移就业，提升群众对相关政策的知晓率，扩大长期稳定转移就业规模，增加农民工资性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以奖代补资金项目</w:t>
            </w:r>
            <w:r>
              <w:rPr>
                <w:rFonts w:hint="eastAsia" w:ascii="宋体" w:hAnsi="宋体"/>
                <w:sz w:val="16"/>
                <w:lang w:eastAsia="zh-CN"/>
              </w:rPr>
              <w:t>截止</w:t>
            </w:r>
            <w:r>
              <w:rPr>
                <w:rFonts w:ascii="宋体" w:hAnsi="宋体" w:eastAsia="宋体"/>
                <w:sz w:val="16"/>
              </w:rPr>
              <w:t>2024年12月31日，项目资金执行0.9万元，资金执行率100%，项目完成制作宣传素材种类11种；通过项目的实施，更加方便后期民政政策的宣传，提升群众对相关政策的知晓率。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制作宣传素材种类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项目开展质量达标率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制作宣传素材成本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提升群众政策知晓率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吉也克镇安全饮水提升项目及库萨克南村、库萨克北村农村道路建设项目前期费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预算30.51万元，项目计划于2024年动工，现完成项目前期准备工作，按照规定要求支付前期费，保障中小企业合法权益。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预算30.51万元，项目于2024年动工，现完成项目前期准备工作，按照规定要求支付前期费30.51万元，其中监理费10.03万元，勘界费2.48万元，设计费两笔共18万元，现已全部支出，保障中小企业合法权益。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支付前期费数量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前期费支付合规率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前期费支付完成率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支付监理费金额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支付勘界费金额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支付设计费金额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吉镇2021年第二批建设专项中央基建投资（村级组织活动场所建设项目）上年结转</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项目计划投入7.3万元，主要用于建设吉也克镇萨热布拉克村、窝尔塔吉也克东村村级组织活动场所项目质保金的支付，有效提升政府公信力。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项目计划投入7.3万元，主要用于建设吉也克镇萨热布拉克村、窝尔塔吉也克东村村级组织活动场所项目质保金的支付，</w:t>
            </w:r>
            <w:r>
              <w:rPr>
                <w:rFonts w:hint="eastAsia" w:ascii="宋体" w:hAnsi="宋体"/>
                <w:sz w:val="16"/>
                <w:lang w:eastAsia="zh-CN"/>
              </w:rPr>
              <w:t>截止</w:t>
            </w:r>
            <w:r>
              <w:rPr>
                <w:rFonts w:ascii="宋体" w:hAnsi="宋体" w:eastAsia="宋体"/>
                <w:sz w:val="16"/>
              </w:rPr>
              <w:t>2024年12月31日，已完成支付质保金5.19万元，，有效提升政府公信力，剩余结余资金由上级部门收回。</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支付质保金个数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抗灾保畜项目</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抗蓄保灾拨付资金为2万，2024年大批畜牧将进入冬牧场过冬，根据往年经验为保障冬牧场畜牧的正常越冬将未知的损失降到最低，我镇负责畜牧业工作人员将在大雪封山前向冬牧场拉运储备饲料20吨，保障畜牧顺利过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本项目投入2万元，用于在大雪封山前向冬牧场拉运储备饲料20吨。抗灾保畜项目截</w:t>
            </w:r>
            <w:r>
              <w:rPr>
                <w:rFonts w:hint="eastAsia" w:ascii="宋体" w:hAnsi="宋体"/>
                <w:sz w:val="16"/>
                <w:lang w:eastAsia="zh-CN"/>
              </w:rPr>
              <w:t>止</w:t>
            </w:r>
            <w:r>
              <w:rPr>
                <w:rFonts w:ascii="宋体" w:hAnsi="宋体" w:eastAsia="宋体"/>
                <w:sz w:val="16"/>
              </w:rPr>
              <w:t>12月31日已支付2万元，我镇负责畜牧业工作人员将在大雪封山前向冬牧场拉运储备饲料20吨，保障12个村队冬牧场畜牧的正常越冬将未知的损失降到最低，保障畜牧顺利过冬。</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抗灾保畜涉及村队数量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储备饲料吨数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饲料质量达标率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储备饲料成本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减少牧民损失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裕民县吉也克镇幸福大院及附属设施建设项目（上年结转）</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项目计划投入21.19万元，主要用于新建800㎡幸福大院以及相关配套设施设项目的质保金支付，有效提升政府公信力。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项目计划投入21.19万元，主要用于新建800㎡幸福大院以及相关配套设施设项目的质保金支付，</w:t>
            </w:r>
            <w:r>
              <w:rPr>
                <w:rFonts w:hint="eastAsia" w:ascii="宋体" w:hAnsi="宋体"/>
                <w:sz w:val="16"/>
                <w:lang w:eastAsia="zh-CN"/>
              </w:rPr>
              <w:t>截止</w:t>
            </w:r>
            <w:r>
              <w:rPr>
                <w:rFonts w:ascii="宋体" w:hAnsi="宋体" w:eastAsia="宋体"/>
                <w:sz w:val="16"/>
              </w:rPr>
              <w:t>2024年12月31日，资金未支出，原因为项目未完工，待项目完工质保期满后按要求支付质保金。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支付项目质保金个数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未达到预期目标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裕民县吉也克镇窝尔塔吉也克北村惠民资金项目（上年结转）</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项目计划投入10万元，项目主要用于为窝尔塔吉也克北村建设村队内部基础设施，维修彩钢顶200平方米，项目建实施后，改善村队条件，提升村庄整体环境面貌。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项目计划投入10万元，项目主要用于为窝尔塔吉也克北村建设村队内部基础设施，维修彩钢顶200平方米，目前已完成支付7.72万元，项目建实施后，改善村队条件，提升村庄整体环境面貌。</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维修彩钢顶面积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项目及时完工率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维修彩钢顶平均成本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年初绩效设置不精准，在之后设置中优化指标，提高准确率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提升村庄环境面貌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窝尔塔吉也克北村村民满意度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93.16分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本年本单位SM项目1个，全年预算数2.00万元，全年执行数2.00万元。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NmMzYjcyNzE0YmMzYmU5ODAyNzQxNmMzMTVkNzQifQ=="/>
  </w:docVars>
  <w:rsids>
    <w:rsidRoot w:val="00000000"/>
    <w:rsid w:val="005F4B03"/>
    <w:rsid w:val="00867FFD"/>
    <w:rsid w:val="01FD2EA8"/>
    <w:rsid w:val="021B7195"/>
    <w:rsid w:val="02F73D26"/>
    <w:rsid w:val="034D4FEF"/>
    <w:rsid w:val="043E5B56"/>
    <w:rsid w:val="06792773"/>
    <w:rsid w:val="09A729D8"/>
    <w:rsid w:val="0A3C58E8"/>
    <w:rsid w:val="0A7B4867"/>
    <w:rsid w:val="0B8C3ECC"/>
    <w:rsid w:val="0C3613A3"/>
    <w:rsid w:val="0C7227A7"/>
    <w:rsid w:val="0D9C676A"/>
    <w:rsid w:val="0DCA6EF7"/>
    <w:rsid w:val="0E4B1576"/>
    <w:rsid w:val="0EA04331"/>
    <w:rsid w:val="0F9811B3"/>
    <w:rsid w:val="11E15093"/>
    <w:rsid w:val="120E0809"/>
    <w:rsid w:val="16610551"/>
    <w:rsid w:val="178D5376"/>
    <w:rsid w:val="1881137E"/>
    <w:rsid w:val="19071D6C"/>
    <w:rsid w:val="19B5554D"/>
    <w:rsid w:val="1B8F2D19"/>
    <w:rsid w:val="1C317E4F"/>
    <w:rsid w:val="1C472464"/>
    <w:rsid w:val="1CDD6D9F"/>
    <w:rsid w:val="1DAF458D"/>
    <w:rsid w:val="1E086ACE"/>
    <w:rsid w:val="1E4B5CA5"/>
    <w:rsid w:val="1EAA4A5F"/>
    <w:rsid w:val="1F587A0B"/>
    <w:rsid w:val="2064678E"/>
    <w:rsid w:val="20BC0B75"/>
    <w:rsid w:val="20DD6197"/>
    <w:rsid w:val="21F317F2"/>
    <w:rsid w:val="2241392C"/>
    <w:rsid w:val="2262350B"/>
    <w:rsid w:val="23757D31"/>
    <w:rsid w:val="23BC04D2"/>
    <w:rsid w:val="25275618"/>
    <w:rsid w:val="26DD00C8"/>
    <w:rsid w:val="275B2D9A"/>
    <w:rsid w:val="27BD1CA7"/>
    <w:rsid w:val="27CE017C"/>
    <w:rsid w:val="27CF2642"/>
    <w:rsid w:val="282459E2"/>
    <w:rsid w:val="29116777"/>
    <w:rsid w:val="2A053397"/>
    <w:rsid w:val="2A444FB1"/>
    <w:rsid w:val="2A6064E2"/>
    <w:rsid w:val="2B606BD1"/>
    <w:rsid w:val="2B7F799F"/>
    <w:rsid w:val="2C1965E9"/>
    <w:rsid w:val="2D1136DF"/>
    <w:rsid w:val="2DAE0E44"/>
    <w:rsid w:val="2FD27414"/>
    <w:rsid w:val="313F1D52"/>
    <w:rsid w:val="318029AB"/>
    <w:rsid w:val="31C63837"/>
    <w:rsid w:val="326F0A17"/>
    <w:rsid w:val="3277581B"/>
    <w:rsid w:val="38006E2C"/>
    <w:rsid w:val="38427E24"/>
    <w:rsid w:val="3914510A"/>
    <w:rsid w:val="3B1220C9"/>
    <w:rsid w:val="3D5275AC"/>
    <w:rsid w:val="3EA7725F"/>
    <w:rsid w:val="3EC014A1"/>
    <w:rsid w:val="40834692"/>
    <w:rsid w:val="423A32B2"/>
    <w:rsid w:val="423C0CB4"/>
    <w:rsid w:val="427B5743"/>
    <w:rsid w:val="42E64542"/>
    <w:rsid w:val="4613720A"/>
    <w:rsid w:val="464B7E04"/>
    <w:rsid w:val="464F7E64"/>
    <w:rsid w:val="46901EEE"/>
    <w:rsid w:val="469C74D2"/>
    <w:rsid w:val="47445515"/>
    <w:rsid w:val="477E4B57"/>
    <w:rsid w:val="4B4C0111"/>
    <w:rsid w:val="4BB23021"/>
    <w:rsid w:val="4DB671A2"/>
    <w:rsid w:val="4F3F074E"/>
    <w:rsid w:val="50DB5F45"/>
    <w:rsid w:val="52F92565"/>
    <w:rsid w:val="543D17CB"/>
    <w:rsid w:val="55C67DF5"/>
    <w:rsid w:val="55DA564E"/>
    <w:rsid w:val="56E07045"/>
    <w:rsid w:val="58262DCD"/>
    <w:rsid w:val="583059FA"/>
    <w:rsid w:val="587E6212"/>
    <w:rsid w:val="5AFC6609"/>
    <w:rsid w:val="5F4F73D7"/>
    <w:rsid w:val="5FA17648"/>
    <w:rsid w:val="5FD320BD"/>
    <w:rsid w:val="60DE4D57"/>
    <w:rsid w:val="613409CB"/>
    <w:rsid w:val="61A46A97"/>
    <w:rsid w:val="62DD7D21"/>
    <w:rsid w:val="65D97752"/>
    <w:rsid w:val="664C500C"/>
    <w:rsid w:val="668D04BB"/>
    <w:rsid w:val="67D111AB"/>
    <w:rsid w:val="68DB0208"/>
    <w:rsid w:val="68DF36D5"/>
    <w:rsid w:val="692E7D33"/>
    <w:rsid w:val="69846A0E"/>
    <w:rsid w:val="69AD798C"/>
    <w:rsid w:val="6A656B75"/>
    <w:rsid w:val="6B68175F"/>
    <w:rsid w:val="6B8B5C99"/>
    <w:rsid w:val="6CA7198F"/>
    <w:rsid w:val="6D8919A8"/>
    <w:rsid w:val="6E0F7A08"/>
    <w:rsid w:val="6E801ABC"/>
    <w:rsid w:val="71473612"/>
    <w:rsid w:val="718F7F65"/>
    <w:rsid w:val="73423603"/>
    <w:rsid w:val="737A5923"/>
    <w:rsid w:val="73DE4104"/>
    <w:rsid w:val="73FB6630"/>
    <w:rsid w:val="74CE04EC"/>
    <w:rsid w:val="74E76DCD"/>
    <w:rsid w:val="74EA7510"/>
    <w:rsid w:val="76660D7C"/>
    <w:rsid w:val="77ED6F44"/>
    <w:rsid w:val="78006D3F"/>
    <w:rsid w:val="78637D69"/>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52</TotalTime>
  <ScaleCrop>false</ScaleCrop>
  <LinksUpToDate>false</LinksUpToDate>
  <CharactersWithSpaces>547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2025-10-10T05:27:48Z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D111BD3C6F0A456F877C82C717B881E6_13</vt:lpwstr>
  </property>
  <property fmtid="{D5CDD505-2E9C-101B-9397-08002B2CF9AE}" pid="4" name="KSOTemplateDocerSaveRecord">
    <vt:lpwstr>eyJoZGlkIjoiODY5ZWEwNzk5MThkZjUwOTQxNjE1MDdiYWJiNGU5YzAiLCJ1c2VySWQiOiI0Nzg3NDM5MjgifQ==</vt:lpwstr>
  </property>
</Properties>
</file>