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裕民县双语幼儿园2024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面向全体幼儿，全面提高幼儿素质。以为幼儿后继学习和终身发展奠定良好素质基础为目标，以促进幼儿体、智、德、美各方面的协调发展，重点抓好幼儿教育、教学、保育工作。加强教育科学研究，不断提高保教、保育质量。切实执行教育方针和各项政策，对3-6岁幼儿实行保教相结合的原则。促进学前教育发展，做好幼小衔接教育,完成相关社会服务。让幼儿度过快乐而有意义的童年，为他们的未来成长奠定坚实的基础。</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裕民县双语幼儿园2024年度，实有人数104人，其中：在职人员38人，减少1人；离休人员0人，增加0人；退休人员66人,增加0人。</w:t>
      </w:r>
    </w:p>
    <w:p>
      <w:pPr>
        <w:spacing w:line="580" w:lineRule="exact"/>
        <w:ind w:firstLine="640"/>
        <w:jc w:val="both"/>
      </w:pPr>
      <w:r>
        <w:rPr>
          <w:rFonts w:ascii="仿宋_GB2312" w:hAnsi="仿宋_GB2312" w:eastAsia="仿宋_GB2312"/>
          <w:sz w:val="32"/>
        </w:rPr>
        <w:t>裕民县双语幼儿园无下属预算单位，下设6个科室，分别是：教研室、保健室、财务室、党建室、总务室、安全办。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2024年度收入总计1,032.53万元，</w:t>
      </w:r>
      <w:r>
        <w:rPr>
          <w:rFonts w:ascii="仿宋_GB2312" w:hAnsi="仿宋_GB2312" w:eastAsia="仿宋_GB2312"/>
          <w:b w:val="0"/>
          <w:sz w:val="32"/>
        </w:rPr>
        <w:t>其中：本年收入合计1,032.53万元，使用非财政拨款结余（含专用结余）0.00万元，年初结转和结余0.00万元。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2024年度支出总计1,032.53万元，</w:t>
      </w:r>
      <w:r>
        <w:rPr>
          <w:rFonts w:ascii="仿宋_GB2312" w:hAnsi="仿宋_GB2312" w:eastAsia="仿宋_GB2312"/>
          <w:b w:val="0"/>
          <w:sz w:val="32"/>
        </w:rPr>
        <w:t>其中：本年支出合计1,032.53万元，结余分配0.00万元，年末结转和结余0.00万元。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收入支出总体与上年相比，减少61.02万元，下降5.58%，主要原因是：本年教职工退休1人，幼儿人数比上年减少相应学前教育补助资金减少。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本年收入1,032.53万元，</w:t>
      </w:r>
      <w:r>
        <w:rPr>
          <w:rFonts w:ascii="仿宋_GB2312" w:hAnsi="仿宋_GB2312" w:eastAsia="仿宋_GB2312"/>
          <w:b w:val="0"/>
          <w:sz w:val="32"/>
        </w:rPr>
        <w:t>其中：财政拨款收入1,031.17万元，占99.87%；上级补助收入0.00万元，占0.00%；事业收入1.27万元，占0.12%；经营收入0.00万元，占0.00%；附属单位上缴收入0.00万元，占0.00%；其他收入0.09万元，占0.009%。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本年支出1,032.53万元，</w:t>
      </w:r>
      <w:r>
        <w:rPr>
          <w:rFonts w:ascii="仿宋_GB2312" w:hAnsi="仿宋_GB2312" w:eastAsia="仿宋_GB2312"/>
          <w:b w:val="0"/>
          <w:sz w:val="32"/>
        </w:rPr>
        <w:t>其中：基本支出891.99万元，占86.39%；项目支出140.54万元，占13.61%；上缴上级支出0.00万元，占0.00%；经营支出0.00万元，占0.00%；对附属单位补助支出0.00万元，占0.00%。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2024年度财政拨款收入总计1,031.17万元，</w:t>
      </w:r>
      <w:r>
        <w:rPr>
          <w:rFonts w:ascii="仿宋_GB2312" w:hAnsi="仿宋_GB2312" w:eastAsia="仿宋_GB2312"/>
          <w:b w:val="0"/>
          <w:sz w:val="32"/>
        </w:rPr>
        <w:t>其中：年初财政拨款结转和结余0.00万元，本年财政拨款收入1,031.17万元。</w:t>
      </w:r>
      <w:r>
        <w:rPr>
          <w:rFonts w:ascii="仿宋_GB2312" w:hAnsi="仿宋_GB2312" w:eastAsia="仿宋_GB2312"/>
          <w:b/>
          <w:sz w:val="32"/>
        </w:rPr>
        <w:t>财政拨款支出总计1,031.17万元，</w:t>
      </w:r>
      <w:r>
        <w:rPr>
          <w:rFonts w:ascii="仿宋_GB2312" w:hAnsi="仿宋_GB2312" w:eastAsia="仿宋_GB2312"/>
          <w:b w:val="0"/>
          <w:sz w:val="32"/>
        </w:rPr>
        <w:t>其中：年末财政拨款结转和结余0.00万元，本年财政拨款支出1,031.17万元。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减少59.98万元，下降5.50%，主要原因是：本年教职工退休1人，幼儿人数比上年减少相应学前教育补助资金减少。</w:t>
      </w:r>
      <w:r>
        <w:rPr>
          <w:rFonts w:ascii="仿宋_GB2312" w:hAnsi="仿宋_GB2312" w:eastAsia="仿宋_GB2312"/>
          <w:b/>
          <w:sz w:val="32"/>
        </w:rPr>
        <w:t>与年初预算相比，</w:t>
      </w:r>
      <w:r>
        <w:rPr>
          <w:rFonts w:ascii="仿宋_GB2312" w:hAnsi="仿宋_GB2312" w:eastAsia="仿宋_GB2312"/>
          <w:b w:val="0"/>
          <w:sz w:val="32"/>
        </w:rPr>
        <w:t>年初预算数1,089.00万元，决算数1,031.17万元，预决算差异率-5.31%，主要原因是：本年年中教职工退休1人，年中调减人员经费，幼儿人数减少，年中调减伙食费及生均公用经费—农村学前教育保障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2024年度一般公共预算财政拨款支出1,031.17万元，</w:t>
      </w:r>
      <w:r>
        <w:rPr>
          <w:rFonts w:ascii="仿宋_GB2312" w:hAnsi="仿宋_GB2312" w:eastAsia="仿宋_GB2312"/>
          <w:b w:val="0"/>
          <w:sz w:val="32"/>
        </w:rPr>
        <w:t>占本年支出合计的99.87%。</w:t>
      </w:r>
      <w:r>
        <w:rPr>
          <w:rFonts w:ascii="仿宋_GB2312" w:hAnsi="仿宋_GB2312" w:eastAsia="仿宋_GB2312"/>
          <w:b/>
          <w:sz w:val="32"/>
        </w:rPr>
        <w:t>与上年相比，</w:t>
      </w:r>
      <w:r>
        <w:rPr>
          <w:rFonts w:ascii="仿宋_GB2312" w:hAnsi="仿宋_GB2312" w:eastAsia="仿宋_GB2312"/>
          <w:b w:val="0"/>
          <w:sz w:val="32"/>
        </w:rPr>
        <w:t>减少59.98万元，下降5.50%，主要原因是：本年教职工退休1人，幼儿人数比上年减少，相应学前教育补助资金减少。</w:t>
      </w:r>
      <w:r>
        <w:rPr>
          <w:rFonts w:ascii="仿宋_GB2312" w:hAnsi="仿宋_GB2312" w:eastAsia="仿宋_GB2312"/>
          <w:b/>
          <w:sz w:val="32"/>
        </w:rPr>
        <w:t>与年初预算相比,</w:t>
      </w:r>
      <w:r>
        <w:rPr>
          <w:rFonts w:ascii="仿宋_GB2312" w:hAnsi="仿宋_GB2312" w:eastAsia="仿宋_GB2312"/>
          <w:b w:val="0"/>
          <w:sz w:val="32"/>
        </w:rPr>
        <w:t>年初预算数1,089.00万元，决算数1,031.17万元，预决算差异率-5.31%，主要原因是：本年年中教职工退休1人，年中调减人员经费，幼儿人数减少，年中调减伙食费及生均公用经费—农村学前教育保障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1.教育支出(类)813.18万元,占78.86%。</w:t>
      </w:r>
    </w:p>
    <w:p>
      <w:pPr>
        <w:spacing w:line="580" w:lineRule="exact"/>
        <w:ind w:firstLine="640"/>
        <w:jc w:val="both"/>
      </w:pPr>
      <w:r>
        <w:rPr>
          <w:rFonts w:ascii="仿宋_GB2312" w:hAnsi="仿宋_GB2312" w:eastAsia="仿宋_GB2312"/>
          <w:b w:val="0"/>
          <w:sz w:val="32"/>
        </w:rPr>
        <w:t>2.社会保障和就业支出(类)130.48万元,占12.65%。</w:t>
      </w:r>
    </w:p>
    <w:p>
      <w:pPr>
        <w:spacing w:line="580" w:lineRule="exact"/>
        <w:ind w:firstLine="640"/>
        <w:jc w:val="both"/>
      </w:pPr>
      <w:r>
        <w:rPr>
          <w:rFonts w:ascii="仿宋_GB2312" w:hAnsi="仿宋_GB2312" w:eastAsia="仿宋_GB2312"/>
          <w:b w:val="0"/>
          <w:sz w:val="32"/>
        </w:rPr>
        <w:t>3.卫生健康支出(类)30.26万元,占2.93%。</w:t>
      </w:r>
    </w:p>
    <w:p>
      <w:pPr>
        <w:spacing w:line="580" w:lineRule="exact"/>
        <w:ind w:firstLine="640"/>
        <w:jc w:val="both"/>
      </w:pPr>
      <w:r>
        <w:rPr>
          <w:rFonts w:ascii="仿宋_GB2312" w:hAnsi="仿宋_GB2312" w:eastAsia="仿宋_GB2312"/>
          <w:b w:val="0"/>
          <w:sz w:val="32"/>
        </w:rPr>
        <w:t>4.住房保障支出(类)57.25万元,占5.55%。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813.18万元，比上年决算减少37.10万元，下降4.36%,主要原因是：本年教职工退休1人，幼儿人数比上年减少，相应学前教育补助资金生均公用经费—农村学前教育保障经费减少。</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20.36万元，下降100.00%,主要原因是：本年功能科目调整，取暖费上年在其他教育费附加安排的支出科目列支，本年在主科目列支，相应经费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3.社会保障和就业支出(类)行政事业单位养老支出(款)事业单位离退休(项):支出决算数为48.85万元，比上年决算增加8.00万元，增长19.58%,主要原因是：本年退休人员绩效增加，相应经费增加。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4.社会保障和就业支出(类)行政事业单位养老支出(款)机关事业单位基本养老保险缴费支出(项):支出决算数为73.56万元，比上年决算减少3.51万元，下降4.55%,主要原因是：本年在职人员减少，养老保险缴费减少。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8.07万元，比上年决算减少0.03万元，下降0.37%,主要原因是：当年有1人退休，退休人员职称没有去年退休人员职称高，支出职业年金相应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6.卫生健康支出(类)行政事业单位医疗(款)事业单位医疗(项):支出决算数为30.26万元，比上年决算减少4.12万元，下降11.98%,主要原因是：本年在职人员减少，事业单位医疗减少。</w:t>
      </w:r>
    </w:p>
    <w:p>
      <w:pPr>
        <w:spacing w:line="580" w:lineRule="exact"/>
        <w:ind w:firstLine="640"/>
        <w:jc w:val="both"/>
      </w:pPr>
      <w:r>
        <w:rPr>
          <w:rFonts w:ascii="仿宋_GB2312" w:hAnsi="仿宋_GB2312" w:eastAsia="仿宋_GB2312"/>
          <w:b w:val="0"/>
          <w:sz w:val="32"/>
        </w:rPr>
        <w:t>7.住房保障支出(类)住房改革支出(款)住房公积金(项):支出决算数为57.25万元，比上年决算减少2.85万元，下降4.74%,主要原因是：本年在职人员减少，住房公积金减少。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2024年度一般公共预算财政拨款基本支出890.63万元，其中：</w:t>
      </w:r>
      <w:r>
        <w:rPr>
          <w:rFonts w:ascii="仿宋_GB2312" w:hAnsi="仿宋_GB2312" w:eastAsia="仿宋_GB2312"/>
          <w:b/>
          <w:sz w:val="32"/>
        </w:rPr>
        <w:t>人员经费881.70万元，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公用经费8.93万元，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2024年度裕民县双语幼儿园（事业单位）公用经费支出8.93万元，比上年减少1.18万元，下降11.67%，主要原因是：本年福利费减少。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2024年度政府采购支出总额14.14万元，其中：政府采购货物支出12.39万元、政府采购工程支出0.00万元、政府采购服务支出1.75万元。</w:t>
      </w:r>
    </w:p>
    <w:p>
      <w:pPr>
        <w:spacing w:line="580" w:lineRule="exact"/>
        <w:ind w:firstLine="640"/>
        <w:jc w:val="both"/>
      </w:pPr>
      <w:r>
        <w:rPr>
          <w:rFonts w:ascii="仿宋_GB2312" w:hAnsi="仿宋_GB2312" w:eastAsia="仿宋_GB2312"/>
          <w:b w:val="0"/>
          <w:sz w:val="32"/>
        </w:rPr>
        <w:t>授予中小企业合同金额14.14万元，占政府采购支出总额的100.00%，其中：授予小微企业合同金额14.14万元，占政府采购支出总额的100.00%。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7,754.00平方米，价值1,043.75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1,032.53万元，实际执行总额1,032.53万元；预算绩效评价项目3个，全年预算数140.54万元，全年执行数140.54万元。预算绩效管理取得的成效：根据预算绩效管理要求，我单位2024年度预算绩效管理整体支出绩效自评表1个，全年预算总额1032.53万元，实际执行总额1032.53万元；预算绩效评价项目3个，全年预算数140.54万元，全年执行数140.54万元。预算绩效管理取得的成效：一是完成全园学前教育阶段幼儿正常免费供应幼儿伙食。完成本年度农村学前三年免费教育保障机制经费支出；二是确保按时落实我园各项工作的正常运行。保障学前教育阶段我园正常经费开支运转，确保按时落实学前教育阶段各项工作的正常运行，最大限度保证学前教育阶段正常运转，完成教育教学活动和其他日常工作任务。发现的问题及原因：一是由于上级交办统计调查监测任务的突发性，一些无法预计和列入年初预算的项目支出，需要在年度中间进行预算追加和调整；二是家长对于政策知晓率不够，家长政策理解不透彻。下一步改进措施：一是在今后的工作中应进一步加强学习，加强宣传力度提高家长对于教育惠民政策知晓率和政策理解透彻。优化绩效管理的理念；加强资金的监管力度；创新管理，落实岗位责任；二是细化预算指标，提高预算科学性。具体项目自评情况附项目支出绩效自评表。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裕民县双语幼儿园</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目标4：及时完成幼儿伙食补助支出。"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裕民县双语幼儿园全年履职尽责，严格贯彻落实《3-6岁儿童教育指导纲要》，依法教育，全面贯彻落实科学发展观，促进本园学前教育事业的蓬勃发展。为学龄前儿童提供保育和教育服务做好幼小衔接教育,完成相关社会服务。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保障我园每学期幼儿的入园人数预算，及时支付幼儿伙食补助、公用经费、暖气费的支付。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及时完成安排的教师外培训产生的培训费、班主任支出工作，对费用支出落实到位。</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学前三年免费教育补助幼儿人数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裕民县双语幼儿园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项目，资金118.11万元，主要用于2024年我园496名幼儿的公用经费、伙食费和取暖费的支出，该项目实施有利于农村学前三年免费教育的实施。确保了农村学前三年免费教育顺利推进，保障了学前幼儿的入学率，确保每名幼儿都能接收学前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项目，2024年预算资金118.11万元，主要用于2024年我园496名幼儿的公用经费、伙食费和取暖费的支出，该项目实施有利于农村学前三年免费教育的实施。确保了农村学前三年免费教育顺利推进，保障了学前幼儿的入学率，确保每名幼儿都能接收学前教育。</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享受幼儿补助人数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保障运转场所数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51.711235万元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2024年用地方教育附加安排的各学校取暖费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裕民县双语幼儿园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项目，2024年预算资金22.14万元，主要用于我园589人取暖费的支出，取暖面积为9458平方米。该项目实施保障学校冬季取暖正常运转、最大限度保证园内完成教育教学活动，保障我园的日常供暖需求，丰富幼儿的课余生活，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严格执行预算管理，2024年实际支付资金22.14万元，保障了我园589人取暖费的支出，取暖面积为9458平方米。执行率100%，资金支付合法合规，师生对供暖温度、稳定性的满意度为95%。保障了学校工作的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&gt;=9458.18平方米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9458.18平方米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公用取暖费使用金额每平方米取暖成本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&lt;=23.41元/平方米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追加2022年自治区学前保障经费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裕民县双语幼儿园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追加2022年自治区学前保障经费项目，2024年计划支出0.2929万元，主要用于2024年我校41位教师培训费的支出该项目实施最大限度保证园内的教师培训费的支出，确保完成教育教学活动的支出。改善和提高教师教学水平，丰富幼儿的课余生活，提高教师整体素质，推动学校可持续发展。确保教育教学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追加2022年自治区学前保障机制项目年初预算资金0.29万元，</w:t>
            </w:r>
            <w:bookmarkStart w:id="0" w:name="_GoBack"/>
            <w:bookmarkEnd w:id="0"/>
            <w:r>
              <w:rPr>
                <w:rFonts w:ascii="宋体" w:hAnsi="宋体" w:eastAsia="宋体"/>
                <w:sz w:val="16"/>
              </w:rPr>
              <w:t>截止2024年12月31日支付资金0.29万元，预算执行率100%。通过学前保障机制项目开展确保了教师培训经费的使用、提高教师教育教学能力，促进教学质量提升。我园积极组织开展教师培训工作并完成统计汇总，最大限度保证园内完成教育教学活动的支出。此项目资金的支出改善和提高教师教学水平，丰富幼儿的课余生活，提高教师整体素质，推动学校可持续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提高教师整体素质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9920B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2025-09-29T09:54:17Z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