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2024年中央耕地建设与利用资金（高标准农田建设）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宫德立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2025年03月14日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E1EBA357B00A4EA0B48853337DFBD954_13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2025-09-19T02:13:34Z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E1EBA357B00A4EA0B48853337DFBD954_13</vt:lpwstr>
  </property>
</Properties>
</file>