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mc:Ignorable="w14 wp14">
  <w:body>
    <w:p>
      <w:pPr/>
      <w:r/>
    </w:p>
    <w:p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cs="宋体" w:hint="eastAsia"/>
          <w:kern w:val="0"/>
          <w:sz w:val="32"/>
          <w:szCs w:val="32"/>
        </w:rPr>
        <w:t xml:space="preserve">附件2：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 xml:space="preserve">项目支出绩效自评报告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（   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年度）</w:t>
      </w: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900" w:firstLineChars="2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项目名称：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2024年中央耕地建设与利用资金(耕地地力保护补贴)</w:t>
      </w:r>
    </w:p>
    <w:p>
      <w:pPr>
        <w:spacing w:line="540" w:lineRule="exact"/>
        <w:ind w:firstLine="567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实施单位（公章）：</w:t>
      </w:r>
      <w:r>
        <w:rPr>
          <w:rStyle w:val="Strong"/>
          <w:rFonts w:ascii="楷体" w:eastAsia="楷体" w:hAnsi="楷体" w:hint="eastAsia"/>
          <w:spacing w:val="-4"/>
          <w:sz w:val="28"/>
          <w:szCs w:val="28"/>
        </w:rPr>
        <w:t xml:space="preserve">裕民县农业农村局</w:t>
      </w:r>
    </w:p>
    <w:p>
      <w:pPr>
        <w:spacing w:line="540" w:lineRule="exact"/>
        <w:ind w:firstLine="900" w:firstLineChars="250"/>
        <w:rPr>
          <w:rFonts w:ascii="楷体" w:eastAsia="楷体" w:hAnsi="楷体"/>
          <w:b/>
          <w:bCs/>
          <w:spacing w:val="-4"/>
          <w:sz w:val="28"/>
          <w:szCs w:val="28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主管部门（公章）：</w:t>
      </w:r>
      <w:r>
        <w:rPr>
          <w:rStyle w:val="Strong"/>
          <w:rFonts w:ascii="楷体" w:eastAsia="楷体" w:hAnsi="楷体" w:hint="eastAsia"/>
          <w:spacing w:val="-4"/>
          <w:sz w:val="28"/>
          <w:szCs w:val="28"/>
        </w:rPr>
        <w:t xml:space="preserve">裕民县农业农村局</w:t>
      </w:r>
    </w:p>
    <w:p>
      <w:pPr>
        <w:spacing w:line="540" w:lineRule="exact"/>
        <w:ind w:firstLine="900" w:firstLineChars="250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项目负责人（签章）：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邓志强</w:t>
      </w:r>
    </w:p>
    <w:p>
      <w:pPr>
        <w:spacing w:line="540" w:lineRule="exact"/>
        <w:ind w:left="273"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填报时间：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2025年04月17日</w:t>
      </w:r>
    </w:p>
    <w:p>
      <w:pPr>
        <w:spacing w:line="700" w:lineRule="exact"/>
        <w:ind w:firstLine="708" w:firstLineChars="236"/>
        <w:jc w:val="lef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一、基本情况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（一）项目概况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1.项目背景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耕地地力保护补贴资金是国家为保护耕地资源和耕地地力，提升粮食生产潜力，实施普惠制耕地地力保护补贴。耕地地力保护补贴资金用于确保耕地不撂荒，确保耕地地力不降低，增加粮食产量，提高粮食质量。根据《关于提前下达2024年中央耕地建设与利用资金（耕地力保护补贴）预算的通知》(塔地财农[2023]22号裕财农[2023]19号)、《2024年自治区农业生产发展资金（耕地地力保护补贴）--直达资金》(塔地财农[2023]36号财农[2023]29号)、《关于下达2024年中央耕地建设与利用资金预算的通知--耕地轮作》（塔地财农[2024]10号裕财农[2024]8号），中央补贴资金2334万元、自治区补贴资金460.76万元，实施本项目。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2.项目主要内容：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2024年实施耕地地力保护补项目，项目预算资金共计2794.76万元，补贴对象为所有合法的实际农业种植者，耕地实际用于种植冬小麦、春小麦。其中中央资金2334万元主要用于补贴11万亩小麦、补贴标准215.87元/亩、补贴资金2319万元，实施1000亩地的耕地轮作补助，标准为150元/亩，补贴资金15万元（其中阿勒腾也木勒乡800亩，吉也克镇200亩）；自治区资金用于11万亩冬小麦补贴、补贴标准14.13元/亩、补贴金额155.42万元；自治区资金用于3万亩春小麦补贴、补贴标准101.78元/亩，补贴资金305.34万元。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实施情况：全年预算资金2794.76万元，全年执行资金2794.76万元，资金执行率为100%。截止2024年12月25日，一是在5个乡镇实施冬、春小麦补贴，补贴资金2779.76万元，补贴冬春小麦面积14.80085万亩，其中冬小麦发放1223户，春小麦发放718户，二是实施1000亩地的耕地轮作15万元，补助标准为150元/亩，其中阿勒腾也木勒乡800亩，吉也克镇200亩。通过本项目的实施，有效的提高了土地的利用率，保护耕地质量，逐渐提高种粮农民积极性，显著提高种粮农民经济收益。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3.资金投入和使用情况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（1）资金投入情况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该项目年初预算数2779.76万元，全年预算数2794.76万元，该项目资金已全部落实到位，资金来源为财政拨款。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（2）资金使用情况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该项目年初预算数2779.76万元，全年预算数2794.76万元，全年执行数2794.76万元，预算执行率为100%，主要用于：冬小麦和春小麦种植户的补贴。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（二）项目绩效目标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1.总体目标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裕民县农业农村局2024年实施《关于提前下达2024年中央耕地建设与利用资金（耕地力保护补贴）预算的通知》(塔地财农[2023]22号裕财[2023]19号)、《2024年自治区农业生产发展资金（耕地地力保护补贴）》(塔地财农[2023]36号裕财[2023]29号)《关于下达2024年中央耕地建设与利用资金预算的通知--耕地轮作》（塔地财农[2024]10号裕财农[2024]8号）项目，预算资金2794.76万元，计划在5个乡镇实施补贴11万亩的小麦补贴及1000亩地的耕地轮作。通过本项目的实施将显著提高种粮农民经济收益、逐渐提高种粮农民积极性。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2.阶段性目标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2024年实施《关于提前下达2024年中央耕地建设与利用资金（耕地力保护补贴）预算的通知》(塔地财农[2023]22号裕财[2023]19号)、《2024年自治区农业生产发展资金（耕地地力保护补贴）》(塔地财农[2023]36号裕财[2023]29号)《关于下达2024年中央耕地建设与利用资金预算的通知--耕地轮作》（塔地财农[2024]10号裕财农[2024]8号）项目，项目下达后建立补贴面积核查数据，按照农民申报的补贴面积进行实地核查，包括耕地面积、耕地位置、种植作物种类、土地利用现状等，确保核查面积的真实性和准确性，为后续发放补贴工作机工坚实的依据和保障。</w:t>
      </w: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二、绩效评价工作开展情况</w:t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（一）绩效评价目的、对象和范围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1.绩效评价完整性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本项目预算绩效评价报告在编制过程中，严格遵循相关法规与标准，确保评价内容的全面性与准确性。报告涵盖了项目从预算编制、执行到完成的全过程，对项目的各项绩效指标进行了细致的梳理与评估。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在评价指标体系的构建上，充分考虑了项目的性质、目标以及预期成果，选取了具有代表性和可衡量性的关键指标，涵盖了经济效益、社会效益等多个维度，力求全方位反映项目的绩效状况。同时，对于每个指标的评价标准和数据来源均进行了明确说明，确保评价结果的客观性和可追溯性。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在数据收集与分析环节，采用了多种科学合理的方法，如实地调研、问卷调查、数据分析等，广泛收集了与项目相关的各类数据，并运用专业的统计分析工具对数据进行深入挖掘，以确保评价结论的科学性和可靠性。此外，还对数据的质量和完整性进行了严格把控，对于缺失或异常的数据进行了合理的处理和说明，保证了评价数据的真实性和有效性。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在报告的撰写结构上，按照统一的格式和规范进行编排，内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后续工作的建议，为项目的持续改进和决策提供了有力支持。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预算绩效评价报告在内容、方法和数据等方面均具备较高的完整性，能够真实、客观地反映项目的绩效情况，为项目管理决策提供了有价值的参考依据。在未来的工作中，我们将继续完善绩效评价体系，不断提升评价工作的质量和水平，以更好地服务于项目的管理和优化。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2.绩效评价的目的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（1）评估项目实施效果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通过对项目预算执行情况及各项绩效目标达成程度的系统性分析，全面、客观地评估项目在预定周期内的实施效果，包括经济效益、社会效益等多维度指标，为项目后续的改进与优化提供科学依据。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（2）提升资源利用效率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深入剖析项目预算资金的投入与产出关系，识别资金使用过程中的冗余环节与低效领域，挖掘潜在的资源优化配置空间，推动项目在有限的预算资源下实现更高的绩效产出，提升整体资源利用效率，确保财政资金的合理、高效运用。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（3）强化项目管理责任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（4）为决策提供支持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为项目主管部门、财政部门及相关决策层提供详实、准确的绩效评价信息，辅助其在项目审批、预算安排、政策调整等关键决策环节做出更加科学、合理的判断，促进项目资源的合理分配与有效整合，推动项目管理体系的不断完善与升级，提升公共资源配置的精准度与有效性。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（5）促进项目持续改进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基于绩效评价发现的问题与不足，提出针对性的改进建议与措施，引导项目团队聚焦关键环节，持续优化项目实施方案，加强过程监控与质量把控，形成项目绩效持续改进的良性循环，不断提升项目整体绩效水平，实现项目长期稳定发展的目标。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预算绩效评价报告的编制以提升项目绩效为核心，旨在通过科学、严谨的评价工作，为项目管理与决策提供全方位、深层次的支持，推动项目在预算约束下实现高质量、可持续发展，充分发挥财政资金的经济效益与社会效益。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3.绩效评价的对象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预算绩效评价报告的评价对象是2024年中央耕地建设与利用资金(耕地地力保护补贴)及其预算执行情况。该项目由裕民县农业农村局负责实施，旨在提高种粮农民经济收益、逐渐提高种粮农民积极性。项目预算涵盖从2024年1月1日至2024年12月25日的全部资金投入与支出，涉及资金总额为2794.76万元。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4.绩效评价的范围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本项目预算绩效评价报告的评价范围广泛而全面，涵盖了从项目立项至评价时点期间的所有关键预算活动和财务流程。具体而言，评价范围包括但不限于以下几个方面：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（1）项目预算编制与执行：全面审视项目预算的编制依据、合理性、科学性以及实际执行情况，包括预算调整的原因和效果。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（2）资金管理：深入分析项目资金的分配、使用和监管情况，确保资金使用的合规性、高效性和透明度。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（3）项目实施进度与产出：评估项目是否按照既定计划顺利推进，各项任务是否按时完成，以及项目产出的数量、质量和时效性是否符合预期。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社会、生态等影响：考察项目对社会、经济等方面的综合影响。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（二）绩效评价原则、评价指标体系、评价方法、评价标准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1.绩效评价原则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本次项目绩效评价遵循以下基本原则：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（1）科学公正。绩效评价应当运用科学合理的方法，按照规范的程序，对项目绩效进行客观、公正的反映。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（3）激励约束。绩效评价结果应与预算安排、政策调整、改进管理实质性挂钩，体现奖优罚劣和激励相容导向，有效要安排、低效要压减、无效要问责。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（4）公开透明。绩效评价结果应依法依规公开，并自觉接受社会监督。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2.评价指标体系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绩效评价框架是开展绩效评价的核心。绩效评价框架包括评价准则、关键评价问题、评价指标、数据来源、数据收集方法等。指标体系建立过程如下：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（1）确定评价指标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采用层次分析法，建立评价指标体系。绩效评价将指标分为项目决策指标、项目过程指标、项目产出指标、项目效益指标四个维度，最终形成一个由多个相互联系的指标组成的多层次指标体系。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（2）确定权重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确定各个指标相对于项目总体绩效的权重分值。在绩效评价指标体系中，项目决策权重为20分，项目过程权重为20分，项目产出权重为40分，项目效益权重为20分。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（3）确定指标标准值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指标标准值是绩效评价指标的尺度，既要反映同类项目的先进水平，又要符合项目的实际绩效水平。具体采用计划标准等确定此次绩效评价指标标准值。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绩效评价总分值100分，根据综合评分结果，90（含）-100分为优、80（含）-90分为良、60（含）-80分为中、60分以下为差。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具体评价指标体系详情见附件1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3.绩效评价方法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绩效评价从项目决策、项目过程、项目产出、项目效益四个维度进行评价。评价对象为项目目标实施情况，评价核心为资金的支出完成情况和项目的产出效益。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本次评价指标中，既有定性指标又有定量指标，各类指标因考核内容不同和客观标准不同存在较大差异，因此核定具体指标时采用了不同方法，具体评价方法如下：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（一）成本效益分析法。是指将投入与产出、效益进行关联性分析的方法。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（二）比较法。是指将实施情况与绩效目标、历史情况、不同部门和地区同类支出情况进行比较的方法。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（三）因素分析法。是指综合分析影响绩效目标实现、实施效果的内外部因素的方法。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（四）公众评判法。是指通过专家评估、公众问卷及抽样调查等方式进行评判的方法。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（五）其他评价方法。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4.评价标准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绩效评价标准通常包括计划标准、行业标准、历史标准等，用于对绩效指标完成情况进行比较、分析、评价。本次评价主要采用了计划标准。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（1）计划标准。指以预先制定的目标、计划、预算、定额等作为评价标准。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（2）行业标准。指参照国家公布的行业指标数据制定的评价标准。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（3）历史标准。指参照历史数据制定的评价标准，为体现绩效改进的原则，在可实现的条件下应当确定相对较高的评价标准。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（4）财政部门和预算部门确认或认可的其他标准。</w:t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（三）绩效评价工作过程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（1）前期准备与规划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在项目绩效评价工作启动之初，成立了专门的评价工作小组，小组成员由财务人员、项目管理专业人员及相关领域技术骨干组成，确保从多角度、全方位对项目绩效进行评价。同时，明确了评价工作的目标、范围、重点及时间安排，制定了详细的工作计划，为评价工作的顺利开展奠定了坚实基础。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（2）指标体系构建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依据项目的性质、目标以及预期成果，构建了科学合理的绩效评价指标体系。该指标体系涵盖了项目决策、项目过程、项目产出、项目效益四个维度，选取了具有代表性和可衡量性的关键指标，并为每个指标设定了明确的评价标准与权重，确保评价结果能够全面、准确地反映项目的绩效状况。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（3）数据收集与整理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广泛收集与项目相关的各类数据，包括财务报表、项目文档、业务数据、用户反馈等。在数据收集过程中，注重数据的质量与完整性，对缺失或异常的数据进行了合理的处理和补充。随后，对收集到的数据进行了系统的整理与分类，为后续的数据分析提供了有力支持。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（4）数据分析与评估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（5）报告撰写与反馈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步的完善与优化，确保评价报告的质量与实用性。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（6）后续跟踪与改进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。</w:t>
      </w: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三、综合评价情况及评价结论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（一）评价情况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的综合评价基于对项目各方面绩效的深入分析与评估。从项目目标的达成情况来看，2024年中央耕地建设与利用资金(耕地地力保护补贴)在补贴冬小麦面积、耕地轮作面积补贴等方面表现出色，达到了预期的标准与要求。同时，项目也在实施过程中取得了显著的成效，如增加种植小麦农民全年总收入、提高种粮农民积极性等。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在项目管理方面，裕民县农业农村局通过有效的规划、组织与协调，项目得以顺利实施，并在预算与时间上保持了良好的控制。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从项目效益的角度来看，本项目不仅实现了预期的社会效益、经济效益等方面产生了积极的影响。具体而言，增加种植小麦农民全年总收入、提高种粮农民积极性等方面的提升，为项目的利益相关者带来了实实在在的利益。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综上所述，2024年中央耕地建设与利用资金(耕地地力保护补贴)在绩效评价中表现出色，达到了项目的预期目标，并在多个方面取得了显著的成效。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（二）评价结论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运用绩效评价组制定的评价指标体系以及财政部《项目支出绩效评价管理办法》（财预〔2020〕10号）文件的评分标准，通过数据采集、问卷调查及访谈等方式，对本项目进行客观评价，最终评分结果：总得分为100分，属于“优”。其中，项目决策类指标权重为20分，得分为20分，得分率为xx%。项目过程类指标权重为20分，得分为20分，得分率为xx%。项目产出类指标权重为40分，得分为40分，得分率为xx%。项目效益类指标权重为20分，得分为20分，得分率为xx%。具体打分情况详见：附件1综合评分表。</w:t>
      </w:r>
    </w:p>
    <w:p>
      <w:pPr>
        <w:spacing w:line="540" w:lineRule="exact"/>
        <w:ind w:firstLine="640"/>
        <w:rPr>
          <w:rStyle w:val="Strong"/>
          <w:rFonts w:ascii="黑体" w:eastAsia="黑体" w:hAnsi="黑体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四、绩效评价指标分析</w:t>
      </w:r>
      <w:r>
        <w:rPr>
          <w:rStyle w:val="Strong"/>
          <w:rFonts w:ascii="黑体" w:eastAsia="黑体" w:hAnsi="黑体" w:hint="eastAsia"/>
        </w:rPr>
        <w:t xml:space="preserve"> </w:t>
      </w: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（一）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项目决策情况</w:t>
      </w:r>
    </w:p>
    <w:p>
      <w:pPr>
        <w:tabs>
          <w:tab w:val="center" w:pos="4295"/>
        </w:tabs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eastAsia="zh-CN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项目决策类指标包括项目立项、绩效目标和资金投入三方面的内容，由6个三级指标构成，权重分值为20分，实际得分20分，得分率为100%。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1.项目立项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（1）立项依据充分性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该项目立项符合国家相关法律法规及发展政策《关于提前下达2024年中央耕地建设与利用资金（耕地力保护补贴）预算的通知》(塔地财农[2023]22号裕财农[2023]19号)、《2024年自治区农业生产发展资金（耕地地力保护补贴）--直达资金》(塔地财农[2023]36号财农[2023]29号)、《关于下达2024年中央耕地建设与利用资金预算的通知--耕地轮作》（塔地财农[2024]10号裕财农[2024]8号），符合行业规划要求，围绕本年度工作重点和工作计划制定经费预算，属于公共财政支持范围。本项目与部门内部其他相关项目不重复。部门发展规划及职能文件等归档完整。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（2）立项程序规范性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申请、设立过程符合相关要求，严格按照审批流程准备符合要求的文件、材料；根据工作计划和经费预算，经过与部门项目分管领导沟通、筛选确定经费预算计划，确定最终预算方案。项目的审批文件、材料符合相关要求，项目事前经过必要的可行性研究、绩效评估、集体决策，保障了程序的规范性。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2.绩效目标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（1）绩效目标合理性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年初结合实际工作内容设定绩效目标，绩效目标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（2）绩效指标明确性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项目设置了明确的预期产出效益和效果，将绩效目标细化分解为具体的绩效指标，绩效目标与项目目标任务数相对应，绩效目标设定的绩效指标清晰、细化、可衡量。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3.资金投入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（1）预算编制科学性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的预算编制过程严谨、科学，充分体现了精细化管理的要求。预算编制之初，进行了全面的成本估算，确保项目所需的各项资源得到合理的预估与分配。同时，预算编制还紧密结合了项目的特点与实际情况，对不同阶段、不同任务的资金需求进行了详细的分析与计算。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在预算编制过程中，还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规划，以应对项目实施过程中的不确定性。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（2）资金分配合理性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本项目的资金分配遵循了公平、公正、透明的原则，确保了项目资源的合理配置与高效利用。在资金分配过程中，我们充分考虑了项目的实际需求与目标，对不同阶段、不同任务的资金进行了科学的规划与安排。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具体而言，资金分配紧密结合了项目的特点与实际情况，对关键领域与重要环节给予了重点支持。同时，我们也注重了资金的均衡分配，避免了资源浪费与资金闲置。此外，资金分配还充分考虑了风险因素，对可能出现的超支情况进行了预留与调整。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综上所述，本项目的资金分配是合理的、科学的，既符合项目的实际情况，又满足了资金使用的效益最大化要求。资金分配的合理性为项目的成功实施提供了有力的保障，也为项目的绩效评价奠定了坚实的基础。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eastAsia="zh-CN"/>
        </w:rPr>
        <w:tab/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 w:hint="eastAsia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  <w:lang w:val="en-US" w:eastAsia="zh-CN"/>
        </w:rPr>
        <w:t xml:space="preserve">二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项目过程情况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项目过程类指标包括资金管理和组织实施两方面的内容，由5个三级指标构成，权重分值为20分，实际得分20分，得分率为100%。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1.资金管理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（1）资金到位率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本项目总投资2794.76万元，财政资金及时足额到位，到位率100%，预算资金按计划进度执行。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（2）预算执行率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预算编制较为详细，项目资金支出总体能够按照预算执行，预算资金支出2794.76万元，预算执行率为100%。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（3）资金使用合规性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本项目的资金使用严格遵循了国家相关法律法规与财务制度，确保了资金的合规性与安全性。在资金使用过程中，我们建立了完善的财务管理体系，对资金的流动进行了全程监控与记录。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具体而言，资金使用坚持了专款专用的原则，确保了项目资金不被挪用或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2.组织实施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（1）管理制度健全性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本项目拥有一套完善、健全的管理制度体系，为项目的成功实施提供了坚实的制度保障。项目管理制度的制定紧密结合了项目的特点与实际情况，涵盖了项目的策划、组织、实施、监控与收尾等各个环节。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在制度设计上，我们注重了制度的科学性与可操作性，确保制度能够切实指导项目的执行与管理。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综上所述，本项目的管理制度是健全的、有效的，既符合项目的实际情况，又满足了项目管理的需要。管理制度的健全性为项目的成功实施提供了有力的保障，也为项目的绩效评价奠定了坚实的基础。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（2）制度执行有效性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在执行过程中，管理制度得到了全面、有效的落实，为确保项目的顺利实施与目标实现提供了坚实的保障。项目单位重视制度执行的重要性，通过明确责任分工、制定详细执行计划、加强监督考核等措施，确保了各项管理制度能够得到有效执行。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在具体执行过程中，项目团队成员严格按照制度要求进行操作。同时，我们还建立了有效的沟通机制与反馈机制，确保项目信息的及时传递与问题的及时解决，进一步提高了制度执行的效率与效果。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综上所述，本项目的管理制度在执行过程中表现出了高度的有效性，既确保了项目的顺利进行，又实现了项目目标的有效达成。</w:t>
      </w: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  <w:lang w:val="en-US" w:eastAsia="zh-CN"/>
        </w:rPr>
        <w:t xml:space="preserve">三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项目产出情况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项目产出类指标包括产出数量、产出质量、产出时效、产出成本四方面的内容，由7个三级指标构成，权重分为40分，实际得分40分，得分率为100%。具体产出指标完成情况如下：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①数量指标：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指标1：补贴冬小麦面积，指标值：&gt;=11万亩，实际完成值：10.5339万亩，指标完成率96%。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指标2：项目实施乡镇数量，指标值：&gt;=5个，实际完成值：5个，指标完成率100%。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指标3：耕地轮作面积，指标值：&gt;=1000亩，实际完成值：1000亩，指标完成率100%。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②质量指标：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指标：补贴资金兑付率，指标值：100%，实际完成值：100%，指标完成率100%。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③时效指标：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指标：补贴发放及时率，指标值：100%，实际完成值：100%，指标完成率100%。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④成本指标：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指标1：小麦补贴标准，指标值：=215.87元/亩，实际完成值：215.87元/亩，指标完成率100%。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指标2：耕地轮作成本，指标值：&lt;=15万元，实际完成值：15万元，指标完成率100%。</w:t>
      </w: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  <w:lang w:val="en-US" w:eastAsia="zh-CN"/>
        </w:rPr>
        <w:t xml:space="preserve">四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项目效益情况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项目效益类指标包括项目实施效益和满意度两方面的内容，由3个三级指标构成，权重分为20分，实际得分20分，得分率为100%。具体效益指标及满意度指标完成情况如下：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1.实施效益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①经济效益指标：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指标：增加种植小麦农民全年总收入，指标值：&gt;=2779.76万元，实际完成值：2779.76万元，指标完成率100%。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②社会效益指标：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指标：提高种粮农民积极性，指标值：逐步提高，实际完成值：逐步提高，指标完成率100%。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五、预算执行进度与绩效指标偏差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2024年中央耕地建设与利用资金(耕地地力保护补贴)项目年初预算2779.76万元，全年预算2794.76万元，实际支出2794.76万元，预算执行率为100%，项目绩效指标总体完成率为100%，总体偏差率为0%。</w:t>
      </w: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六、主要经验及做法、存在的问题及原因分析</w:t>
      </w:r>
    </w:p>
    <w:p>
      <w:pPr>
        <w:spacing w:line="540" w:lineRule="exact"/>
        <w:ind w:firstLine="567"/>
        <w:rPr>
          <w:rFonts w:ascii="仿宋_GB2312" w:eastAsia="仿宋_GB2312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（一）主要经验及做法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严格坚持先做事、后验收、再拨付的原则，杜绝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（二）存在的问题及原因分析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1.相关绩效管理方面专业知识的系统性学习有待加强。各项指标的设置要进一步优化、完善，主要在细化、量化上改进。在绩效自评过程中，由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干部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分人员缺乏相关绩效管理专业知识，自评价工作还存在自我审定的局限性，影响评价质量。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2.二是绩效水平不高，单位绩效管理工作力量薄弱，多数以财务人员牵头开展绩效管理，业务人员业务能力和素质还有待进一步提升。</w:t>
      </w:r>
    </w:p>
    <w:p>
      <w:pPr>
        <w:spacing w:line="540" w:lineRule="exact"/>
        <w:ind w:firstLine="640"/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  <w:lang w:val="en-US" w:eastAsia="zh-CN"/>
        </w:rPr>
        <w:t xml:space="preserve">七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、有关建议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1.多进行有关绩效管理工作方面的培训。积极组织第三方开展绩效管理工作培训，进一步夯实业务基础，提高我单位绩效人员水平。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2.专门设定对绩效工作人员定职、定岗、定责等相关制度措施，进一步提升我单位绩效管理工作业务水平，扎实做好绩效管理工作。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3.进一步规范项目建设的程序。项目前期做好可行性研究报告，更加细化实施方案，严格执行资金管理办法和财政资金管理制度，严格按照项目实施方案、招投标管理办法等稳步推进工作，各部门单位根据自己项目的特点进行总结。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4.进一步完善项目评价过程中有关数据和资料的收集、整理、审核及分析。项目启动时同步做好档案的归纳与整理，及时整理、收集、汇总，健全档案资料。项目后续管理有待进一步加强和跟踪。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5.进一步加强对绩效管理工作的组织领导，提高对预算绩效管理工作重要性的认识，总结经验查找问题，抓紧研究制定更全面更完善的绩效评价管理办法。加大全局对全面实施预算绩效管理和绩效管理工作的学习力度，让“花钱必问效，无效必问责”的理念深入工作每个环节。</w:t>
      </w: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  <w:lang w:val="en-US" w:eastAsia="zh-CN"/>
        </w:rPr>
        <w:t xml:space="preserve">八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、其他需要说明的问题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无</w:t>
      </w: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sectPr>
      <w:footerReference w:type="default" r:id="rId2"/>
      <w:pgSz w:w="11906" w:h="16838" w:orient="portrait"/>
      <w:pgMar w:top="1440" w:right="1558" w:bottom="1440" w:left="1757" w:header="851" w:footer="992" w:gutter="0"/>
      <w:pgBorders/>
      <w:cols w:num="1" w:space="425">
        <w:col w:w="8591" w:space="425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sdt>
    <w:sdtPr>
      <w:id w:val="422003363"/>
      <w:docPartObj>
        <w:docPartGallery w:val="autotext"/>
      </w:docPartObj>
    </w:sdtPr>
    <w:sdtContent>
      <w:p>
        <w:pPr>
          <w:pStyle w:val="Footer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 xml:space="preserve">1</w:t>
        </w:r>
        <w:r>
          <w:fldChar w:fldCharType="end"/>
        </w:r>
      </w:p>
    </w:sdtContent>
  </w:sdt>
  <w:p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mc:Ignorable="w14">
  <w:zoom w:percent="11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/>
    <w:lsdException w:name="footer" w:semiHidden="0"/>
    <w:lsdException w:name="index heading"/>
    <w:lsdException w:name="caption" w:uiPriority="35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0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link w:val="标题1字符"/>
    <w:uiPriority w:val="9"/>
    <w:qFormat/>
    <w:pPr>
      <w:keepNext/>
      <w:widowControl/>
      <w:spacing w:before="240" w:after="60"/>
      <w:jc w:val="left"/>
      <w:outlineLvl w:val="0"/>
    </w:pPr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标题2字符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="Cambria" w:eastAsia="宋体" w:hAnsi="Cambria"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标题3字符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="Cambria" w:eastAsia="宋体" w:hAnsi="Cambria" w:asciiTheme="majorHAnsi" w:eastAsiaTheme="majorEastAsia" w:hAnsiTheme="majorHAnsi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标题4字符"/>
    <w:uiPriority w:val="9"/>
    <w:semiHidden/>
    <w:unhideWhenUsed/>
    <w:qFormat/>
    <w:pPr>
      <w:keepNext/>
      <w:widowControl/>
      <w:spacing w:before="240" w:after="60"/>
      <w:jc w:val="left"/>
      <w:outlineLvl w:val="3"/>
    </w:pPr>
    <w:rPr>
      <w:rFonts w:ascii="Calibri" w:eastAsia="宋体" w:hAnsi="Calibri" w:asciiTheme="minorHAnsi" w:eastAsiaTheme="minorEastAsia" w:hAnsiTheme="minorHAns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标题5字符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="Calibri" w:eastAsia="宋体" w:hAnsi="Calibri"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标题6字符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="Calibri" w:eastAsia="宋体" w:hAnsi="Calibri" w:asciiTheme="minorHAnsi" w:eastAsiaTheme="minorEastAsia" w:hAnsiTheme="minorHAns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标题7字符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="Calibri" w:eastAsia="宋体" w:hAnsi="Calibri" w:asciiTheme="minorHAnsi" w:eastAsiaTheme="minorEastAsia" w:hAnsiTheme="minorHAnsi"/>
      <w:kern w:val="0"/>
      <w:sz w:val="24"/>
    </w:rPr>
  </w:style>
  <w:style w:type="paragraph" w:styleId="Heading8">
    <w:name w:val="Heading 8"/>
    <w:basedOn w:val="Normal"/>
    <w:next w:val="Normal"/>
    <w:link w:val="标题8字符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="Calibri" w:eastAsia="宋体" w:hAnsi="Calibri" w:asciiTheme="minorHAnsi" w:eastAsiaTheme="minorEastAsia" w:hAnsiTheme="minorHAnsi"/>
      <w:i/>
      <w:iCs/>
      <w:kern w:val="0"/>
      <w:sz w:val="24"/>
    </w:rPr>
  </w:style>
  <w:style w:type="paragraph" w:styleId="Heading9">
    <w:name w:val="Heading 9"/>
    <w:basedOn w:val="Normal"/>
    <w:next w:val="Normal"/>
    <w:link w:val="标题9字符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="Cambria" w:eastAsia="宋体" w:hAnsi="Cambria" w:asciiTheme="majorHAnsi" w:eastAsiaTheme="majorEastAsia" w:hAnsiTheme="majorHAnsi"/>
      <w:kern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NormalTable">
    <w:name w:val="Normal Table"/>
    <w:uiPriority w:val="99"/>
    <w:semiHidden/>
    <w:unhideWhenUsed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批注框文本字符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页脚字符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Header">
    <w:name w:val="Header"/>
    <w:basedOn w:val="Normal"/>
    <w:link w:val="页眉字符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Subtitle">
    <w:name w:val="Subtitle"/>
    <w:basedOn w:val="Normal"/>
    <w:next w:val="Normal"/>
    <w:link w:val="副标题字符"/>
    <w:uiPriority w:val="11"/>
    <w:qFormat/>
    <w:pPr>
      <w:widowControl/>
      <w:spacing w:after="60"/>
      <w:jc w:val="center"/>
      <w:outlineLvl w:val="1"/>
    </w:pPr>
    <w:rPr>
      <w:rFonts w:ascii="Cambria" w:eastAsia="宋体" w:hAnsi="Cambria" w:asciiTheme="majorHAnsi" w:eastAsiaTheme="majorEastAsia" w:hAnsiTheme="majorHAnsi"/>
      <w:kern w:val="0"/>
      <w:sz w:val="24"/>
    </w:rPr>
  </w:style>
  <w:style w:type="paragraph" w:styleId="Title">
    <w:name w:val="Title"/>
    <w:basedOn w:val="Normal"/>
    <w:next w:val="Normal"/>
    <w:link w:val="标题字符"/>
    <w:uiPriority w:val="10"/>
    <w:qFormat/>
    <w:pPr>
      <w:widowControl/>
      <w:spacing w:before="240" w:after="60"/>
      <w:jc w:val="center"/>
      <w:outlineLvl w:val="0"/>
    </w:pPr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styleId="Strong">
    <w:name w:val="Strong"/>
    <w:basedOn w:val="DefaultParagraphFont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rFonts w:ascii="Calibri" w:hAnsi="Calibri" w:asciiTheme="minorHAnsi" w:hAnsiTheme="minorHAnsi"/>
      <w:b/>
      <w:i/>
      <w:iCs/>
    </w:rPr>
  </w:style>
  <w:style w:type="character" w:customStyle="1" w:styleId="标题1字符">
    <w:name w:val="标题 1 字符"/>
    <w:basedOn w:val="DefaultParagraphFont"/>
    <w:link w:val="Heading1"/>
    <w:uiPriority w:val="9"/>
    <w:qFormat/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character" w:customStyle="1" w:styleId="标题2字符">
    <w:name w:val="标题 2 字符"/>
    <w:basedOn w:val="DefaultParagraphFont"/>
    <w:link w:val="Heading2"/>
    <w:uiPriority w:val="9"/>
    <w:semiHidden/>
    <w:qFormat/>
    <w:rPr>
      <w:rFonts w:ascii="Cambria" w:eastAsia="宋体" w:hAnsi="Cambria"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标题3字符">
    <w:name w:val="标题 3 字符"/>
    <w:basedOn w:val="DefaultParagraphFont"/>
    <w:link w:val="Heading3"/>
    <w:uiPriority w:val="9"/>
    <w:semiHidden/>
    <w:qFormat/>
    <w:rPr>
      <w:rFonts w:ascii="Cambria" w:eastAsia="宋体" w:hAnsi="Cambria" w:asciiTheme="majorHAnsi" w:eastAsiaTheme="majorEastAsia" w:hAnsiTheme="majorHAnsi"/>
      <w:b/>
      <w:bCs/>
      <w:sz w:val="26"/>
      <w:szCs w:val="26"/>
    </w:rPr>
  </w:style>
  <w:style w:type="character" w:customStyle="1" w:styleId="标题4字符">
    <w:name w:val="标题 4 字符"/>
    <w:basedOn w:val="DefaultParagraphFont"/>
    <w:link w:val="Heading4"/>
    <w:uiPriority w:val="9"/>
    <w:semiHidden/>
    <w:qFormat/>
    <w:rPr>
      <w:b/>
      <w:bCs/>
      <w:sz w:val="28"/>
      <w:szCs w:val="28"/>
    </w:rPr>
  </w:style>
  <w:style w:type="character" w:customStyle="1" w:styleId="标题5字符">
    <w:name w:val="标题 5 字符"/>
    <w:basedOn w:val="DefaultParagraphFont"/>
    <w:link w:val="Heading5"/>
    <w:uiPriority w:val="9"/>
    <w:semiHidden/>
    <w:qFormat/>
    <w:rPr>
      <w:b/>
      <w:bCs/>
      <w:i/>
      <w:iCs/>
      <w:sz w:val="26"/>
      <w:szCs w:val="26"/>
    </w:rPr>
  </w:style>
  <w:style w:type="character" w:customStyle="1" w:styleId="标题6字符">
    <w:name w:val="标题 6 字符"/>
    <w:basedOn w:val="DefaultParagraphFont"/>
    <w:link w:val="Heading6"/>
    <w:uiPriority w:val="9"/>
    <w:semiHidden/>
    <w:qFormat/>
    <w:rPr>
      <w:b/>
      <w:bCs/>
    </w:rPr>
  </w:style>
  <w:style w:type="character" w:customStyle="1" w:styleId="标题7字符">
    <w:name w:val="标题 7 字符"/>
    <w:basedOn w:val="DefaultParagraphFont"/>
    <w:link w:val="Heading7"/>
    <w:uiPriority w:val="9"/>
    <w:semiHidden/>
    <w:rPr>
      <w:sz w:val="24"/>
      <w:szCs w:val="24"/>
    </w:rPr>
  </w:style>
  <w:style w:type="character" w:customStyle="1" w:styleId="标题8字符">
    <w:name w:val="标题 8 字符"/>
    <w:basedOn w:val="DefaultParagraphFont"/>
    <w:link w:val="Heading8"/>
    <w:uiPriority w:val="9"/>
    <w:semiHidden/>
    <w:qFormat/>
    <w:rPr>
      <w:i/>
      <w:iCs/>
      <w:sz w:val="24"/>
      <w:szCs w:val="24"/>
    </w:rPr>
  </w:style>
  <w:style w:type="character" w:customStyle="1" w:styleId="标题9字符">
    <w:name w:val="标题 9 字符"/>
    <w:basedOn w:val="DefaultParagraphFont"/>
    <w:link w:val="Heading9"/>
    <w:uiPriority w:val="9"/>
    <w:semiHidden/>
    <w:qFormat/>
    <w:rPr>
      <w:rFonts w:ascii="Cambria" w:eastAsia="宋体" w:hAnsi="Cambria" w:asciiTheme="majorHAnsi" w:eastAsiaTheme="majorEastAsia" w:hAnsiTheme="majorHAnsi"/>
    </w:rPr>
  </w:style>
  <w:style w:type="character" w:customStyle="1" w:styleId="标题字符">
    <w:name w:val="标题 字符"/>
    <w:basedOn w:val="DefaultParagraphFont"/>
    <w:link w:val="Title"/>
    <w:uiPriority w:val="10"/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customStyle="1" w:styleId="副标题字符">
    <w:name w:val="副标题 字符"/>
    <w:basedOn w:val="DefaultParagraphFont"/>
    <w:link w:val="Subtitle"/>
    <w:uiPriority w:val="11"/>
    <w:rPr>
      <w:rFonts w:ascii="Cambria" w:eastAsia="宋体" w:hAnsi="Cambria" w:asciiTheme="majorHAnsi" w:eastAsiaTheme="majorEastAsia" w:hAnsiTheme="majorHAnsi"/>
      <w:sz w:val="24"/>
      <w:szCs w:val="24"/>
    </w:rPr>
  </w:style>
  <w:style w:type="paragraph" w:styleId="NoSpacing">
    <w:name w:val="No Spacing"/>
    <w:basedOn w:val="Normal"/>
    <w:uiPriority w:val="1"/>
    <w:qFormat/>
    <w:pPr>
      <w:widowControl/>
      <w:jc w:val="left"/>
    </w:pPr>
    <w:rPr>
      <w:rFonts w:ascii="Calibri" w:eastAsia="宋体" w:hAnsi="Calibri"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ListParagraph">
    <w:name w:val="List Paragraph"/>
    <w:basedOn w:val="Normal"/>
    <w:uiPriority w:val="34"/>
    <w:qFormat/>
    <w:pPr>
      <w:widowControl/>
      <w:ind w:left="720"/>
      <w:contextualSpacing/>
      <w:jc w:val="left"/>
    </w:pPr>
    <w:rPr>
      <w:rFonts w:ascii="Calibri" w:eastAsia="宋体" w:hAnsi="Calibri" w:asciiTheme="minorHAnsi" w:eastAsiaTheme="minorEastAsia" w:hAnsiTheme="minorHAnsi"/>
      <w:kern w:val="0"/>
      <w:sz w:val="24"/>
      <w:lang w:eastAsia="en-US" w:bidi="en-US"/>
    </w:rPr>
  </w:style>
  <w:style w:type="paragraph" w:styleId="Quote">
    <w:name w:val="Quote"/>
    <w:basedOn w:val="Normal"/>
    <w:next w:val="Normal"/>
    <w:link w:val="引用字符"/>
    <w:uiPriority w:val="29"/>
    <w:qFormat/>
    <w:pPr>
      <w:widowControl/>
      <w:jc w:val="left"/>
    </w:pPr>
    <w:rPr>
      <w:rFonts w:ascii="Calibri" w:eastAsia="宋体" w:hAnsi="Calibri" w:asciiTheme="minorHAnsi" w:eastAsiaTheme="minorEastAsia" w:hAnsiTheme="minorHAnsi"/>
      <w:i/>
      <w:kern w:val="0"/>
      <w:sz w:val="24"/>
    </w:rPr>
  </w:style>
  <w:style w:type="character" w:customStyle="1" w:styleId="引用字符">
    <w:name w:val="引用 字符"/>
    <w:basedOn w:val="DefaultParagraphFont"/>
    <w:link w:val="Quote"/>
    <w:uiPriority w:val="29"/>
    <w:rPr>
      <w:i/>
      <w:sz w:val="24"/>
      <w:szCs w:val="24"/>
    </w:rPr>
  </w:style>
  <w:style w:type="paragraph" w:styleId="IntenseQuote">
    <w:name w:val="Intense Quote"/>
    <w:basedOn w:val="Normal"/>
    <w:next w:val="Normal"/>
    <w:link w:val="明显引用字符"/>
    <w:uiPriority w:val="30"/>
    <w:qFormat/>
    <w:pPr>
      <w:widowControl/>
      <w:ind w:left="720" w:right="720"/>
      <w:jc w:val="left"/>
    </w:pPr>
    <w:rPr>
      <w:rFonts w:ascii="Calibri" w:eastAsia="宋体" w:hAnsi="Calibri" w:asciiTheme="minorHAnsi" w:eastAsiaTheme="minorEastAsia" w:hAnsiTheme="minorHAnsi"/>
      <w:b/>
      <w:i/>
      <w:kern w:val="0"/>
      <w:sz w:val="24"/>
      <w:szCs w:val="22"/>
    </w:rPr>
  </w:style>
  <w:style w:type="character" w:customStyle="1" w:styleId="明显引用字符">
    <w:name w:val="明显引用 字符"/>
    <w:basedOn w:val="DefaultParagraphFont"/>
    <w:link w:val="IntenseQuote"/>
    <w:uiPriority w:val="30"/>
    <w:rPr>
      <w:b/>
      <w:i/>
      <w:sz w:val="24"/>
    </w:rPr>
  </w:style>
  <w:style w:type="character" w:customStyle="1" w:styleId="不明显强调1">
    <w:name w:val="不明显强调1"/>
    <w:uiPriority w:val="19"/>
    <w:qFormat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明显强调1">
    <w:name w:val="明显强调1"/>
    <w:basedOn w:val="DefaultParagraphFont"/>
    <w:uiPriority w:val="21"/>
    <w:qFormat/>
    <w:rPr>
      <w:b/>
      <w:i/>
      <w:sz w:val="24"/>
      <w:szCs w:val="24"/>
      <w:u w:val="single"/>
    </w:rPr>
  </w:style>
  <w:style w:type="character" w:customStyle="1" w:styleId="不明显参考1">
    <w:name w:val="不明显参考1"/>
    <w:basedOn w:val="DefaultParagraphFont"/>
    <w:uiPriority w:val="31"/>
    <w:qFormat/>
    <w:rPr>
      <w:sz w:val="24"/>
      <w:szCs w:val="24"/>
      <w:u w:val="single"/>
    </w:rPr>
  </w:style>
  <w:style w:type="character" w:customStyle="1" w:styleId="明显参考1">
    <w:name w:val="明显参考1"/>
    <w:basedOn w:val="DefaultParagraphFont"/>
    <w:uiPriority w:val="32"/>
    <w:qFormat/>
    <w:rPr>
      <w:b/>
      <w:sz w:val="24"/>
      <w:u w:val="single"/>
    </w:rPr>
  </w:style>
  <w:style w:type="character" w:customStyle="1" w:styleId="书籍标题1">
    <w:name w:val="书籍标题1"/>
    <w:basedOn w:val="DefaultParagraphFont"/>
    <w:uiPriority w:val="33"/>
    <w:qFormat/>
    <w:rPr>
      <w:rFonts w:ascii="Cambria" w:eastAsia="宋体" w:hAnsi="Cambria" w:asciiTheme="majorHAnsi" w:eastAsiaTheme="majorEastAsia" w:hAnsiTheme="majorHAnsi"/>
      <w:b/>
      <w:i/>
      <w:sz w:val="24"/>
      <w:szCs w:val="24"/>
    </w:rPr>
  </w:style>
  <w:style w:type="paragraph" w:customStyle="1" w:styleId="TOC标题1">
    <w:name w:val="TOC 标题1"/>
    <w:basedOn w:val="Heading1"/>
    <w:next w:val="Normal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页眉字符">
    <w:name w:val="页眉 字符"/>
    <w:basedOn w:val="DefaultParagraphFont"/>
    <w:link w:val="Header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页脚字符">
    <w:name w:val="页脚 字符"/>
    <w:basedOn w:val="DefaultParagraphFont"/>
    <w:link w:val="Footer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批注框文本字符">
    <w:name w:val="批注框文本 字符"/>
    <w:basedOn w:val="DefaultParagraphFont"/>
    <w:link w:val="BalloonText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2" Type="http://schemas.openxmlformats.org/officeDocument/2006/relationships/footer" Target="footer1.xml"/><Relationship Id="rId3" Type="http://schemas.openxmlformats.org/officeDocument/2006/relationships/theme" Target="theme/theme1.xml"/><Relationship Id="rId4" Type="http://schemas.openxmlformats.org/officeDocument/2006/relationships/styles" Target="style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6C680B6651B3427591C9C812A8173F1E_13</vt:lpwstr>
  </property>
</Properties>
</file>

<file path=customXml/itemProps1.xml><?xml version="1.0" encoding="utf-8"?>
<ds:datastoreItem xmlns:ds="http://schemas.openxmlformats.org/officeDocument/2006/customXml" ds:itemID="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137</TotalTime>
  <Pages>3</Pages>
  <Words>107</Words>
  <Characters>612</Characters>
  <Application>WPS Office_12.1.0.15120_F1E327BC-269C-435d-A152-05C5408002CA</Application>
  <DocSecurity>0</DocSecurity>
  <Lines>5</Lines>
  <Paragraphs>1</Paragraphs>
  <CharactersWithSpaces>718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恺_xFF08_预算处_xFF09_</dc:creator>
  <cp:lastModifiedBy>郭子歪</cp:lastModifiedBy>
  <cp:revision>19</cp:revision>
  <cp:lastPrinted>2018-12-31T10:56:00Z</cp:lastPrinted>
  <dcterms:created xsi:type="dcterms:W3CDTF">2018-08-15T02:06:00Z</dcterms:created>
  <dcterms:modified xsi:type="dcterms:W3CDTF">2025-09-19T02:12:49Z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2052-12.1.0.15120</vt:lpwstr>
  </property>
  <property fmtid="{D5CDD505-2E9C-101B-9397-08002B2CF9AE}" pid="3" name="ICV">
    <vt:lpwstr>6C680B6651B3427591C9C812A8173F1E_13</vt:lpwstr>
  </property>
</Properties>
</file>