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（202</w:t>
      </w:r>
      <w:r>
        <w:rPr>
          <w:rFonts w:ascii="Times New Roman" w:eastAsia="仿宋_GB2312" w:hAnsi="Times New Roman" w:cs="Times New Roman" w:hint="default"/>
          <w:kern w:val="0"/>
          <w:sz w:val="36"/>
          <w:szCs w:val="36"/>
          <w:highlight w:val="none"/>
          <w:lang w:val="en-US" w:eastAsia="zh-CN"/>
        </w:rPr>
        <w:t xml:space="preserve">4</w:t>
      </w:r>
      <w:r>
        <w:rPr>
          <w:rFonts w:ascii="Times New Roman" w:eastAsia="仿宋_GB2312" w:hAnsi="Times New Roman" w:cs="Times New Roman" w:hint="default"/>
          <w:kern w:val="0"/>
          <w:sz w:val="36"/>
          <w:szCs w:val="36"/>
          <w:highlight w:val="none"/>
        </w:rPr>
        <w:t xml:space="preserve">年度）</w:t>
      </w: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pStyle w:val="Title"/>
        <w:rPr>
          <w:rFonts w:ascii="Times New Roman" w:hAnsi="Times New Roman" w:cs="Times New Roman" w:hint="default"/>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rPr>
          <w:rFonts w:ascii="Times New Roman" w:eastAsia="仿宋_GB2312" w:hAnsi="Times New Roman" w:cs="Times New Roman" w:hint="default"/>
          <w:kern w:val="0"/>
          <w:sz w:val="30"/>
          <w:szCs w:val="30"/>
          <w:highlight w:val="none"/>
        </w:rPr>
      </w:pPr>
    </w:p>
    <w:p>
      <w:pPr>
        <w:spacing w:line="700" w:lineRule="exact"/>
        <w:ind w:firstLine="1440" w:firstLineChars="400"/>
        <w:jc w:val="left"/>
        <w:rPr>
          <w:rFonts w:ascii="楷体" w:eastAsia="楷体" w:hAnsi="楷体" w:cs="楷体" w:hint="eastAsia"/>
          <w:kern w:val="0"/>
          <w:sz w:val="32"/>
          <w:szCs w:val="32"/>
          <w:highlight w:val="none"/>
        </w:rPr>
      </w:pPr>
      <w:r>
        <w:rPr>
          <w:rFonts w:ascii="Times New Roman" w:eastAsia="仿宋_GB2312" w:hAnsi="Times New Roman" w:cs="Times New Roman" w:hint="default"/>
          <w:kern w:val="0"/>
          <w:sz w:val="36"/>
          <w:szCs w:val="36"/>
          <w:highlight w:val="none"/>
        </w:rPr>
        <w:t xml:space="preserve">项目名称：</w:t>
      </w:r>
      <w:r>
        <w:rPr>
          <w:rFonts w:ascii="楷体" w:eastAsia="楷体" w:hAnsi="楷体" w:cs="楷体" w:hint="eastAsia"/>
          <w:kern w:val="0"/>
          <w:sz w:val="32"/>
          <w:szCs w:val="32"/>
          <w:highlight w:val="none"/>
        </w:rPr>
        <w:t xml:space="preserve">裕民县城乡抗震安居工程建设民生实事项目</w:t>
      </w:r>
    </w:p>
    <w:p>
      <w:pPr>
        <w:spacing w:line="700" w:lineRule="exact"/>
        <w:ind w:firstLine="1440" w:firstLineChars="400"/>
        <w:jc w:val="left"/>
        <w:rPr>
          <w:rFonts w:ascii="楷体" w:eastAsia="楷体" w:hAnsi="楷体" w:cs="楷体" w:hint="eastAsia"/>
          <w:kern w:val="0"/>
          <w:sz w:val="32"/>
          <w:szCs w:val="32"/>
          <w:highlight w:val="none"/>
          <w:lang w:eastAsia="zh-CN"/>
        </w:rPr>
      </w:pPr>
      <w:r>
        <w:rPr>
          <w:rFonts w:ascii="Times New Roman" w:eastAsia="仿宋_GB2312" w:hAnsi="Times New Roman" w:cs="Times New Roman" w:hint="default"/>
          <w:kern w:val="0"/>
          <w:sz w:val="36"/>
          <w:szCs w:val="36"/>
          <w:highlight w:val="none"/>
        </w:rPr>
        <w:t xml:space="preserve">实施单位（公章）：</w:t>
      </w:r>
      <w:r>
        <w:rPr>
          <w:rFonts w:ascii="楷体" w:eastAsia="楷体" w:hAnsi="楷体" w:cs="楷体" w:hint="eastAsia"/>
          <w:kern w:val="0"/>
          <w:sz w:val="32"/>
          <w:szCs w:val="32"/>
          <w:highlight w:val="none"/>
          <w:lang w:eastAsia="zh-CN"/>
        </w:rPr>
        <w:t xml:space="preserve">裕</w:t>
      </w:r>
      <w:r>
        <w:rPr>
          <w:rFonts w:ascii="楷体" w:eastAsia="楷体" w:hAnsi="楷体" w:cs="楷体" w:hint="eastAsia"/>
          <w:kern w:val="0"/>
          <w:sz w:val="32"/>
          <w:szCs w:val="32"/>
          <w:highlight w:val="none"/>
          <w:lang w:eastAsia="zh-CN"/>
        </w:rPr>
        <w:t xml:space="preserve">民</w:t>
      </w:r>
      <w:r>
        <w:rPr>
          <w:rFonts w:ascii="楷体" w:eastAsia="楷体" w:hAnsi="楷体" w:cs="楷体" w:hint="eastAsia"/>
          <w:kern w:val="0"/>
          <w:sz w:val="32"/>
          <w:szCs w:val="32"/>
          <w:highlight w:val="none"/>
        </w:rPr>
        <w:drawing>
          <wp:anchor distT="0" distB="0" distL="114300" distR="114300" simplePos="0" relativeHeight="251658240" behindDoc="0" locked="0" layoutInCell="1" allowOverlap="1">
            <wp:simplePos x="0" y="0"/>
            <wp:positionH relativeFrom="page">
              <wp:posOffset>4101465</wp:posOffset>
            </wp:positionH>
            <wp:positionV relativeFrom="paragraph">
              <wp:posOffset>6459220</wp:posOffset>
            </wp:positionV>
            <wp:extent cx="1435100" cy="1417320"/>
            <wp:effectExtent l="0" t="0" r="12700" b="11430"/>
            <wp:wrapNone/>
            <wp:docPr id="2" name="ST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769493" name="STAMP"/>
                    <pic:cNvPicPr>
                      <a:picLocks noChangeAspect="1"/>
                    </pic:cNvPicPr>
                  </pic:nvPicPr>
                  <pic:blipFill>
                    <a:blip xmlns:r="http://schemas.openxmlformats.org/officeDocument/2006/relationships" r:embed="rId2"/>
                    <a:stretch>
                      <a:fillRect/>
                    </a:stretch>
                  </pic:blipFill>
                  <pic:spPr>
                    <a:xfrm>
                      <a:off x="0" y="0"/>
                      <a:ext cx="1435100" cy="1417320"/>
                    </a:xfrm>
                    <a:prstGeom prst="rect">
                      <a:avLst/>
                    </a:prstGeom>
                    <a:noFill/>
                    <a:ln>
                      <a:noFill/>
                    </a:ln>
                  </pic:spPr>
                </pic:pic>
              </a:graphicData>
            </a:graphic>
          </wp:anchor>
        </w:drawing>
      </w:r>
      <w:r>
        <w:rPr>
          <w:rFonts w:ascii="楷体" w:eastAsia="楷体" w:hAnsi="楷体" w:cs="楷体" w:hint="eastAsia"/>
          <w:kern w:val="0"/>
          <w:sz w:val="32"/>
          <w:szCs w:val="32"/>
          <w:highlight w:val="none"/>
          <w:lang w:eastAsia="zh-CN"/>
        </w:rPr>
        <w:t xml:space="preserve">县住房和城乡建设局</w:t>
      </w:r>
    </w:p>
    <w:p>
      <w:pPr>
        <w:spacing w:line="700" w:lineRule="exact"/>
        <w:ind w:left="1436" w:firstLine="0" w:leftChars="684" w:firstLineChars="0"/>
        <w:jc w:val="left"/>
        <w:rPr>
          <w:rFonts w:ascii="楷体" w:eastAsia="楷体" w:hAnsi="楷体" w:cs="楷体" w:hint="eastAsia"/>
          <w:kern w:val="0"/>
          <w:sz w:val="32"/>
          <w:szCs w:val="32"/>
          <w:highlight w:val="none"/>
          <w:lang w:eastAsia="zh-CN"/>
        </w:rPr>
      </w:pPr>
      <w:r>
        <w:rPr>
          <w:rFonts w:ascii="Times New Roman" w:eastAsia="仿宋_GB2312" w:hAnsi="Times New Roman" w:cs="Times New Roman" w:hint="default"/>
          <w:kern w:val="0"/>
          <w:sz w:val="36"/>
          <w:szCs w:val="36"/>
          <w:highlight w:val="none"/>
        </w:rPr>
        <w:t xml:space="preserve">主管部门（公章）：</w:t>
      </w:r>
      <w:r>
        <w:rPr>
          <w:rFonts w:ascii="楷体" w:eastAsia="楷体" w:hAnsi="楷体" w:cs="楷体" w:hint="eastAsia"/>
          <w:kern w:val="0"/>
          <w:sz w:val="32"/>
          <w:szCs w:val="32"/>
          <w:highlight w:val="none"/>
          <w:lang w:eastAsia="zh-CN"/>
        </w:rPr>
        <w:t xml:space="preserve">裕</w:t>
      </w:r>
      <w:r>
        <w:rPr>
          <w:rFonts w:ascii="楷体" w:eastAsia="楷体" w:hAnsi="楷体" w:cs="楷体" w:hint="eastAsia"/>
          <w:kern w:val="0"/>
          <w:sz w:val="32"/>
          <w:szCs w:val="32"/>
          <w:highlight w:val="none"/>
          <w:lang w:eastAsia="zh-CN"/>
        </w:rPr>
        <w:t xml:space="preserve">民县住房和城乡建设局</w:t>
      </w:r>
    </w:p>
    <w:p>
      <w:pPr>
        <w:spacing w:line="700" w:lineRule="exact"/>
        <w:ind w:left="1436" w:firstLine="0" w:leftChars="684" w:firstLineChars="0"/>
        <w:jc w:val="left"/>
        <w:rPr>
          <w:rFonts w:ascii="Times New Roman" w:eastAsia="仿宋_GB2312" w:hAnsi="Times New Roman" w:cs="Times New Roman" w:hint="default"/>
          <w:kern w:val="0"/>
          <w:sz w:val="36"/>
          <w:szCs w:val="36"/>
          <w:highlight w:val="none"/>
          <w:lang w:val="en-US" w:eastAsia="zh-CN"/>
        </w:rPr>
      </w:pPr>
      <w:r>
        <w:rPr>
          <w:rFonts w:ascii="Times New Roman" w:eastAsia="仿宋_GB2312" w:hAnsi="Times New Roman" w:cs="Times New Roman" w:hint="default"/>
          <w:kern w:val="0"/>
          <w:sz w:val="36"/>
          <w:szCs w:val="36"/>
          <w:highlight w:val="none"/>
        </w:rPr>
        <w:t xml:space="preserve">项目负责人（签章）：</w:t>
      </w:r>
      <w:r>
        <w:rPr>
          <w:rFonts w:ascii="楷体" w:eastAsia="楷体" w:hAnsi="楷体" w:cs="楷体" w:hint="eastAsia"/>
          <w:kern w:val="0"/>
          <w:sz w:val="32"/>
          <w:szCs w:val="32"/>
          <w:highlight w:val="none"/>
          <w:lang w:val="en-US" w:eastAsia="zh-CN"/>
        </w:rPr>
        <w:t xml:space="preserve">刘贤钊</w:t>
      </w:r>
    </w:p>
    <w:p>
      <w:pPr>
        <w:spacing w:line="700" w:lineRule="exact"/>
        <w:ind w:firstLine="1440" w:firstLineChars="400"/>
        <w:jc w:val="left"/>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填报时间：</w:t>
      </w:r>
      <w:r>
        <w:rPr>
          <w:rFonts w:ascii="楷体" w:eastAsia="楷体" w:hAnsi="楷体" w:cs="楷体" w:hint="eastAsia"/>
          <w:kern w:val="0"/>
          <w:sz w:val="32"/>
          <w:szCs w:val="32"/>
          <w:highlight w:val="none"/>
          <w:lang w:val="en-US" w:eastAsia="zh-CN"/>
        </w:rPr>
        <w:t xml:space="preserve">2</w:t>
      </w:r>
      <w:r>
        <w:rPr>
          <w:rFonts w:ascii="楷体" w:eastAsia="楷体" w:hAnsi="楷体" w:cs="楷体" w:hint="eastAsia"/>
          <w:kern w:val="0"/>
          <w:sz w:val="32"/>
          <w:szCs w:val="32"/>
          <w:highlight w:val="none"/>
          <w:lang w:val="en-US" w:eastAsia="zh-CN"/>
        </w:rPr>
        <w:t xml:space="preserve">025</w:t>
      </w:r>
      <w:r>
        <w:rPr>
          <w:rFonts w:ascii="楷体" w:eastAsia="楷体" w:hAnsi="楷体" w:cs="楷体" w:hint="default"/>
          <w:kern w:val="0"/>
          <w:sz w:val="32"/>
          <w:szCs w:val="32"/>
          <w:highlight w:val="none"/>
          <w:lang w:eastAsia="zh-CN"/>
        </w:rPr>
        <w:t xml:space="preserve">年</w:t>
      </w:r>
      <w:r>
        <w:rPr>
          <w:rFonts w:ascii="楷体" w:eastAsia="楷体" w:hAnsi="楷体" w:cs="楷体" w:hint="eastAsia"/>
          <w:kern w:val="0"/>
          <w:sz w:val="32"/>
          <w:szCs w:val="32"/>
          <w:highlight w:val="none"/>
          <w:lang w:val="en-US" w:eastAsia="zh-CN"/>
        </w:rPr>
        <w:t xml:space="preserve">3</w:t>
      </w:r>
      <w:r>
        <w:rPr>
          <w:rFonts w:ascii="楷体" w:eastAsia="楷体" w:hAnsi="楷体" w:cs="楷体" w:hint="default"/>
          <w:kern w:val="0"/>
          <w:sz w:val="32"/>
          <w:szCs w:val="32"/>
          <w:highlight w:val="none"/>
          <w:lang w:eastAsia="zh-CN"/>
        </w:rPr>
        <w:t xml:space="preserve">月</w:t>
      </w:r>
      <w:r>
        <w:rPr>
          <w:rFonts w:ascii="楷体" w:eastAsia="楷体" w:hAnsi="楷体" w:cs="楷体" w:hint="eastAsia"/>
          <w:kern w:val="0"/>
          <w:sz w:val="32"/>
          <w:szCs w:val="32"/>
          <w:highlight w:val="none"/>
          <w:lang w:val="en-US" w:eastAsia="zh-CN"/>
        </w:rPr>
        <w:t xml:space="preserve">28</w:t>
      </w:r>
      <w:r>
        <w:rPr>
          <w:rFonts w:ascii="楷体" w:eastAsia="楷体" w:hAnsi="楷体" w:cs="楷体" w:hint="default"/>
          <w:kern w:val="0"/>
          <w:sz w:val="32"/>
          <w:szCs w:val="32"/>
          <w:highlight w:val="none"/>
          <w:lang w:eastAsia="zh-CN"/>
        </w:rPr>
        <w:t xml:space="preserve">日</w:t>
      </w: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rPr>
          <w:rStyle w:val="Strong"/>
          <w:rFonts w:ascii="Times New Roman" w:eastAsia="黑体" w:hAnsi="Times New Roman" w:cs="Times New Roman" w:hint="default"/>
          <w:b w:val="0"/>
          <w:spacing w:val="-4"/>
          <w:sz w:val="32"/>
          <w:szCs w:val="32"/>
          <w:highlight w:val="none"/>
        </w:rPr>
      </w:pPr>
    </w:p>
    <w:p>
      <w:pPr>
        <w:spacing w:line="540" w:lineRule="exact"/>
        <w:rPr>
          <w:rStyle w:val="Strong"/>
          <w:rFonts w:ascii="Times New Roman" w:eastAsia="黑体" w:hAnsi="Times New Roman" w:cs="Times New Roman" w:hint="default"/>
          <w:b w:val="0"/>
          <w:spacing w:val="-4"/>
          <w:sz w:val="32"/>
          <w:szCs w:val="32"/>
          <w:highlight w:val="none"/>
        </w:rPr>
      </w:pPr>
    </w:p>
    <w:p>
      <w:pPr>
        <w:spacing w:line="540" w:lineRule="exact"/>
        <w:rPr>
          <w:rStyle w:val="Strong"/>
          <w:rFonts w:ascii="Times New Roman" w:eastAsia="黑体" w:hAnsi="Times New Roman" w:cs="Times New Roman" w:hint="default"/>
          <w:b w:val="0"/>
          <w:spacing w:val="-4"/>
          <w:sz w:val="32"/>
          <w:szCs w:val="32"/>
          <w:highlight w:val="none"/>
        </w:rPr>
      </w:pPr>
    </w:p>
    <w:p>
      <w:pPr>
        <w:spacing w:line="560" w:lineRule="exact"/>
        <w:ind w:firstLine="640" w:firstLineChars="200"/>
        <w:rPr>
          <w:rFonts w:ascii="Times New Roman" w:eastAsia="黑体" w:hAnsi="Times New Roman" w:cs="Times New Roman" w:hint="default"/>
          <w:bCs/>
          <w:sz w:val="32"/>
          <w:szCs w:val="32"/>
          <w:highlight w:val="none"/>
        </w:rPr>
      </w:pPr>
      <w:r>
        <w:rPr>
          <w:rFonts w:ascii="Times New Roman" w:eastAsia="黑体" w:hAnsi="Times New Roman" w:cs="Times New Roman" w:hint="default"/>
          <w:bCs/>
          <w:sz w:val="32"/>
          <w:szCs w:val="32"/>
          <w:highlight w:val="none"/>
        </w:rPr>
        <w:t xml:space="preserve">一、基本情况</w:t>
      </w:r>
    </w:p>
    <w:p>
      <w:pPr>
        <w:spacing w:line="560" w:lineRule="exact"/>
        <w:ind w:firstLine="640" w:firstLineChars="200"/>
        <w:rPr>
          <w:rFonts w:ascii="楷体" w:eastAsia="楷体" w:hAnsi="楷体" w:cs="楷体" w:hint="eastAsia"/>
          <w:b/>
          <w:bCs/>
          <w:sz w:val="32"/>
          <w:szCs w:val="32"/>
          <w:highlight w:val="none"/>
        </w:rPr>
      </w:pPr>
      <w:r>
        <w:rPr>
          <w:rFonts w:ascii="楷体" w:eastAsia="楷体" w:hAnsi="楷体" w:cs="楷体" w:hint="eastAsia"/>
          <w:b/>
          <w:bCs/>
          <w:sz w:val="32"/>
          <w:szCs w:val="32"/>
          <w:highlight w:val="none"/>
        </w:rPr>
        <w:t xml:space="preserve">（一）项目概况</w:t>
      </w:r>
    </w:p>
    <w:p>
      <w:pPr>
        <w:spacing w:line="560" w:lineRule="exact"/>
        <w:ind w:firstLine="640" w:firstLineChars="200"/>
        <w:rPr>
          <w:rFonts w:ascii="Times New Roman" w:eastAsia="仿宋_GB2312" w:hAnsi="Times New Roman" w:cs="Times New Roman" w:hint="default"/>
          <w:b/>
          <w:bCs/>
          <w:sz w:val="32"/>
          <w:szCs w:val="32"/>
          <w:highlight w:val="none"/>
        </w:rPr>
      </w:pPr>
      <w:r>
        <w:rPr>
          <w:rFonts w:ascii="Times New Roman" w:eastAsia="仿宋_GB2312" w:hAnsi="Times New Roman" w:cs="Times New Roman" w:hint="default"/>
          <w:b/>
          <w:bCs/>
          <w:sz w:val="32"/>
          <w:szCs w:val="32"/>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sz w:val="32"/>
          <w:szCs w:val="32"/>
          <w:highlight w:val="none"/>
        </w:rPr>
        <w:t xml:space="preserve">项目背景</w:t>
      </w:r>
    </w:p>
    <w:p>
      <w:pPr>
        <w:pStyle w:val="Title"/>
        <w:numPr>
          <w:ilvl w:val="0"/>
          <w:numId w:val="0"/>
        </w:numPr>
        <w:spacing w:before="0" w:after="0" w:line="560" w:lineRule="exact"/>
        <w:ind w:firstLine="640" w:firstLineChars="200"/>
        <w:jc w:val="both"/>
        <w:rPr>
          <w:rFonts w:ascii="楷体" w:eastAsia="楷体" w:hAnsi="楷体" w:cs="楷体" w:hint="eastAsia"/>
          <w:b w:val="0"/>
          <w:bCs w:val="0"/>
          <w:color w:val="000000" w:themeColor="text1"/>
          <w:kern w:val="2"/>
          <w:sz w:val="32"/>
          <w:szCs w:val="32"/>
          <w:highlight w:val="none"/>
          <w:lang w:val="en-US" w:eastAsia="zh-CN"/>
          <w14:textFill>
            <w14:solidFill>
              <w14:schemeClr w14:val="tx1"/>
            </w14:solidFill>
          </w14:textFill>
        </w:rPr>
      </w:pPr>
      <w:r>
        <w:rPr>
          <w:rFonts w:ascii="楷体" w:eastAsia="楷体" w:hAnsi="楷体" w:cs="楷体" w:hint="eastAsia"/>
          <w:b w:val="0"/>
          <w:bCs w:val="0"/>
          <w:color w:val="000000" w:themeColor="text1"/>
          <w:kern w:val="2"/>
          <w:sz w:val="32"/>
          <w:szCs w:val="32"/>
          <w:highlight w:val="none"/>
          <w:lang w:val="en-US" w:eastAsia="zh-CN"/>
          <w14:textFill>
            <w14:solidFill>
              <w14:schemeClr w14:val="tx1"/>
            </w14:solidFill>
          </w14:textFill>
        </w:rPr>
        <w:t xml:space="preserve">实施定居兴牧工程是新疆维吾尔自治区党委、人民政府贯彻落实中央新疆工作座谈会精神的重要举措，是推动新疆跨越式发展和长治久安、实现全面建成小康社会奋斗目标的重要战略，是保障和改善民生的重大工程，同时也是解决广大农牧民生产生活最紧迫、最现实的民心工程。</w:t>
      </w:r>
    </w:p>
    <w:p>
      <w:pPr>
        <w:pStyle w:val="Title"/>
        <w:numPr>
          <w:ilvl w:val="0"/>
          <w:numId w:val="0"/>
        </w:numPr>
        <w:spacing w:before="0" w:after="0" w:line="560" w:lineRule="exact"/>
        <w:ind w:firstLine="640" w:firstLineChars="200"/>
        <w:jc w:val="both"/>
        <w:rPr>
          <w:rFonts w:ascii="楷体" w:eastAsia="楷体" w:hAnsi="楷体" w:cs="楷体" w:hint="eastAsia"/>
          <w:b w:val="0"/>
          <w:bCs w:val="0"/>
          <w:color w:val="000000" w:themeColor="text1"/>
          <w:kern w:val="2"/>
          <w:sz w:val="32"/>
          <w:szCs w:val="32"/>
          <w:highlight w:val="none"/>
          <w:lang w:val="en-US" w:eastAsia="zh-CN"/>
          <w14:textFill>
            <w14:solidFill>
              <w14:schemeClr w14:val="tx1"/>
            </w14:solidFill>
          </w14:textFill>
        </w:rPr>
      </w:pPr>
      <w:r>
        <w:rPr>
          <w:rFonts w:ascii="楷体" w:eastAsia="楷体" w:hAnsi="楷体" w:cs="楷体" w:hint="eastAsia"/>
          <w:b w:val="0"/>
          <w:bCs w:val="0"/>
          <w:color w:val="000000" w:themeColor="text1"/>
          <w:kern w:val="2"/>
          <w:sz w:val="32"/>
          <w:szCs w:val="32"/>
          <w:highlight w:val="none"/>
          <w:lang w:val="en-US" w:eastAsia="zh-CN"/>
          <w14:textFill>
            <w14:solidFill>
              <w14:schemeClr w14:val="tx1"/>
            </w14:solidFill>
          </w14:textFill>
        </w:rPr>
        <w:t xml:space="preserve">提升牧民生产生活水平能显著提高畜牧业的生产效率，减少因自然灾害和疾病导致的损失，增加牧民收入，推动经济自足和增长。</w:t>
      </w:r>
    </w:p>
    <w:p>
      <w:pPr>
        <w:pStyle w:val="Title"/>
        <w:numPr>
          <w:ilvl w:val="0"/>
          <w:numId w:val="0"/>
        </w:numPr>
        <w:spacing w:before="0" w:after="0" w:line="560" w:lineRule="exact"/>
        <w:ind w:firstLine="640" w:firstLineChars="200"/>
        <w:jc w:val="both"/>
        <w:rPr>
          <w:rFonts w:ascii="楷体" w:eastAsia="楷体" w:hAnsi="楷体" w:cs="楷体" w:hint="eastAsia"/>
          <w:b w:val="0"/>
          <w:bCs w:val="0"/>
          <w:color w:val="000000" w:themeColor="text1"/>
          <w:kern w:val="2"/>
          <w:sz w:val="32"/>
          <w:szCs w:val="32"/>
          <w:highlight w:val="none"/>
          <w:lang w:val="en-US" w:eastAsia="zh-CN"/>
          <w14:textFill>
            <w14:solidFill>
              <w14:schemeClr w14:val="tx1"/>
            </w14:solidFill>
          </w14:textFill>
        </w:rPr>
      </w:pPr>
      <w:r>
        <w:rPr>
          <w:rFonts w:ascii="楷体" w:eastAsia="楷体" w:hAnsi="楷体" w:cs="楷体" w:hint="eastAsia"/>
          <w:b w:val="0"/>
          <w:bCs w:val="0"/>
          <w:color w:val="000000" w:themeColor="text1"/>
          <w:kern w:val="2"/>
          <w:sz w:val="32"/>
          <w:szCs w:val="32"/>
          <w:highlight w:val="none"/>
          <w:lang w:val="en-US" w:eastAsia="zh-CN"/>
          <w14:textFill>
            <w14:solidFill>
              <w14:schemeClr w14:val="tx1"/>
            </w14:solidFill>
          </w14:textFill>
        </w:rPr>
        <w:t xml:space="preserve">为认真贯彻落实自治区2024年十件民生实事工作要求，及时消除全县牧民越冬放牧点生产用房（居住）安全隐患问题，保障各族牧民群众生命财产安全。根据自治区住房和城乡建设厅的安排，托里县积极开展牧民越冬放牧点生产用房（居住）安全隐患排查工作，截至目前排查牧民越冬放牧点生产用房（居住）3354户。对达不到房屋安全要求的，采取提升改造等措施，解决房屋安全问题。</w:t>
      </w:r>
    </w:p>
    <w:p>
      <w:pPr>
        <w:pStyle w:val="Title"/>
        <w:numPr>
          <w:ilvl w:val="0"/>
          <w:numId w:val="0"/>
        </w:numPr>
        <w:spacing w:before="0" w:after="0" w:line="560" w:lineRule="exact"/>
        <w:ind w:firstLine="640" w:firstLineChars="200"/>
        <w:jc w:val="both"/>
        <w:rPr>
          <w:rFonts w:ascii="楷体" w:eastAsia="楷体" w:hAnsi="楷体" w:cs="楷体" w:hint="eastAsia"/>
          <w:b w:val="0"/>
          <w:bCs w:val="0"/>
          <w:color w:val="000000" w:themeColor="text1"/>
          <w:kern w:val="2"/>
          <w:sz w:val="32"/>
          <w:szCs w:val="32"/>
          <w:highlight w:val="none"/>
          <w:lang w:val="en-US" w:eastAsia="zh-CN"/>
          <w14:textFill>
            <w14:solidFill>
              <w14:schemeClr w14:val="tx1"/>
            </w14:solidFill>
          </w14:textFill>
        </w:rPr>
      </w:pPr>
      <w:r>
        <w:rPr>
          <w:rFonts w:ascii="楷体" w:eastAsia="楷体" w:hAnsi="楷体" w:cs="楷体" w:hint="eastAsia"/>
          <w:b w:val="0"/>
          <w:bCs w:val="0"/>
          <w:color w:val="000000" w:themeColor="text1"/>
          <w:kern w:val="2"/>
          <w:sz w:val="32"/>
          <w:szCs w:val="32"/>
          <w:highlight w:val="none"/>
          <w:lang w:val="en-US" w:eastAsia="zh-CN"/>
          <w14:textFill>
            <w14:solidFill>
              <w14:schemeClr w14:val="tx1"/>
            </w14:solidFill>
          </w14:textFill>
        </w:rPr>
        <w:t xml:space="preserve">2.项目主要内容：</w:t>
      </w:r>
    </w:p>
    <w:p>
      <w:pPr>
        <w:pStyle w:val="Title"/>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楷体" w:eastAsia="楷体" w:hAnsi="楷体" w:cs="楷体" w:hint="eastAsia"/>
          <w:b w:val="0"/>
          <w:bCs w:val="0"/>
          <w:color w:val="000000" w:themeColor="text1"/>
          <w:kern w:val="2"/>
          <w:sz w:val="32"/>
          <w:szCs w:val="32"/>
          <w:highlight w:val="none"/>
          <w:lang w:val="en-US" w:eastAsia="zh-CN" w:bidi="ar-SA"/>
          <w14:textFill>
            <w14:solidFill>
              <w14:schemeClr w14:val="tx1"/>
            </w14:solidFill>
          </w14:textFill>
        </w:rPr>
      </w:pPr>
      <w:r>
        <w:rPr>
          <w:rFonts w:ascii="楷体" w:eastAsia="楷体" w:hAnsi="楷体" w:cs="楷体" w:hint="eastAsia"/>
          <w:b w:val="0"/>
          <w:bCs w:val="0"/>
          <w:color w:val="000000" w:themeColor="text1"/>
          <w:kern w:val="2"/>
          <w:sz w:val="32"/>
          <w:szCs w:val="32"/>
          <w:highlight w:val="none"/>
          <w:lang w:val="en-US" w:eastAsia="zh-CN"/>
          <w14:textFill>
            <w14:solidFill>
              <w14:schemeClr w14:val="tx1"/>
            </w14:solidFill>
          </w14:textFill>
        </w:rPr>
        <w:t xml:space="preserve">项目主要内容：裕民县城乡抗震安居工程建设民生实事项目计划支出项目资金377.91万元，用于130座装配式轻钢结构生产用房（居住），每座3万元。面积：28.8平方米，保障</w:t>
      </w:r>
      <w:r>
        <w:rPr>
          <w:rFonts w:ascii="楷体" w:eastAsia="楷体" w:hAnsi="楷体" w:cs="楷体" w:hint="eastAsia"/>
          <w:b w:val="0"/>
          <w:bCs w:val="0"/>
          <w:color w:val="000000" w:themeColor="text1"/>
          <w:kern w:val="2"/>
          <w:sz w:val="32"/>
          <w:szCs w:val="32"/>
          <w:highlight w:val="none"/>
          <w:lang w:val="en-US" w:eastAsia="zh-CN" w:bidi="ar-SA"/>
          <w14:textFill>
            <w14:solidFill>
              <w14:schemeClr w14:val="tx1"/>
            </w14:solidFill>
          </w14:textFill>
        </w:rPr>
        <w:t xml:space="preserve">牧民正常生活。</w:t>
      </w:r>
    </w:p>
    <w:p>
      <w:pPr>
        <w:pStyle w:val="Title"/>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楷体" w:eastAsia="楷体" w:hAnsi="楷体" w:cs="楷体" w:hint="eastAsia"/>
          <w:b w:val="0"/>
          <w:bCs w:val="0"/>
          <w:color w:val="000000" w:themeColor="text1"/>
          <w:kern w:val="2"/>
          <w:sz w:val="32"/>
          <w:szCs w:val="32"/>
          <w:highlight w:val="none"/>
          <w:lang w:val="en-US" w:eastAsia="zh-CN" w:bidi="ar-SA"/>
          <w14:textFill>
            <w14:solidFill>
              <w14:schemeClr w14:val="tx1"/>
            </w14:solidFill>
          </w14:textFill>
        </w:rPr>
      </w:pPr>
      <w:r>
        <w:rPr>
          <w:rFonts w:ascii="楷体" w:eastAsia="楷体" w:hAnsi="楷体" w:cs="楷体" w:hint="eastAsia"/>
          <w:b w:val="0"/>
          <w:bCs w:val="0"/>
          <w:color w:val="000000" w:themeColor="text1"/>
          <w:kern w:val="2"/>
          <w:sz w:val="32"/>
          <w:szCs w:val="32"/>
          <w:highlight w:val="none"/>
          <w:lang w:val="en-US" w:eastAsia="zh-CN" w:bidi="ar-SA"/>
          <w14:textFill>
            <w14:solidFill>
              <w14:schemeClr w14:val="tx1"/>
            </w14:solidFill>
          </w14:textFill>
        </w:rPr>
        <w:t xml:space="preserve">项目实施情况：裕民县共排查牧民越冬放牧点生产用房（居住）130座，其中有54座牧民越冬放牧点生产用房在托里县玛依勒山冬牧场，距托里县城80公里，距裕民县城150公里。有76座牧民越冬放牧点生产用房位于我县巴尔鲁克冬牧场，最近的距离我县150公里。</w:t>
      </w:r>
    </w:p>
    <w:p>
      <w:pPr>
        <w:spacing w:line="560" w:lineRule="exact"/>
        <w:ind w:firstLine="640" w:firstLineChars="200"/>
        <w:rPr>
          <w:rFonts w:ascii="楷体" w:eastAsia="楷体" w:hAnsi="楷体" w:cs="楷体" w:hint="eastAsia"/>
          <w:b/>
          <w:bCs/>
          <w:sz w:val="32"/>
          <w:szCs w:val="32"/>
          <w:highlight w:val="none"/>
        </w:rPr>
      </w:pPr>
      <w:r>
        <w:rPr>
          <w:rFonts w:ascii="楷体" w:eastAsia="楷体" w:hAnsi="楷体" w:cs="楷体" w:hint="eastAsia"/>
          <w:b/>
          <w:bCs/>
          <w:sz w:val="32"/>
          <w:szCs w:val="32"/>
          <w:highlight w:val="none"/>
        </w:rPr>
        <w:t xml:space="preserve">3</w:t>
      </w:r>
      <w:r>
        <w:rPr>
          <w:rFonts w:ascii="楷体" w:eastAsia="楷体" w:hAnsi="楷体" w:cs="楷体" w:hint="eastAsia"/>
          <w:b/>
          <w:bCs/>
          <w:sz w:val="32"/>
          <w:szCs w:val="32"/>
          <w:highlight w:val="none"/>
          <w:lang w:val="en-US" w:eastAsia="zh-CN"/>
        </w:rPr>
        <w:t xml:space="preserve">.</w:t>
      </w:r>
      <w:r>
        <w:rPr>
          <w:rFonts w:ascii="楷体" w:eastAsia="楷体" w:hAnsi="楷体" w:cs="楷体" w:hint="eastAsia"/>
          <w:b/>
          <w:bCs/>
          <w:sz w:val="32"/>
          <w:szCs w:val="32"/>
          <w:highlight w:val="none"/>
        </w:rPr>
        <w:t xml:space="preserve">资金投入和使用情况</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（1）资金投入情况</w:t>
      </w:r>
    </w:p>
    <w:p>
      <w:pPr>
        <w:pStyle w:val="Title"/>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楷体" w:eastAsia="楷体" w:hAnsi="楷体" w:cs="楷体" w:hint="eastAsia"/>
          <w:sz w:val="32"/>
          <w:szCs w:val="32"/>
          <w:highlight w:val="none"/>
          <w:lang w:val="en-US" w:eastAsia="zh-CN"/>
        </w:rPr>
      </w:pPr>
      <w:r>
        <w:rPr>
          <w:rFonts w:ascii="楷体" w:eastAsia="楷体" w:hAnsi="楷体" w:cs="楷体" w:hint="eastAsia"/>
          <w:b w:val="0"/>
          <w:bCs w:val="0"/>
          <w:color w:val="000000" w:themeColor="text1"/>
          <w:kern w:val="2"/>
          <w:sz w:val="32"/>
          <w:szCs w:val="32"/>
          <w:highlight w:val="none"/>
          <w:lang w:val="en-US" w:eastAsia="zh-CN" w:bidi="ar-SA"/>
          <w14:textFill>
            <w14:solidFill>
              <w14:schemeClr w14:val="tx1"/>
            </w14:solidFill>
          </w14:textFill>
        </w:rPr>
        <w:t xml:space="preserve">该项目年初预算数377.91万元，全年预算数377.91万元该项目资金已全部落实到位，资金来源为财政拨款。</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（2）资金使用情况</w:t>
      </w:r>
    </w:p>
    <w:p>
      <w:pPr>
        <w:shd w:val="clear" w:color="auto" w:fill="auto"/>
        <w:spacing w:line="600" w:lineRule="exact"/>
        <w:ind w:firstLine="640" w:firstLineChars="200"/>
        <w:outlineLvl w:val="0"/>
        <w:rPr>
          <w:rFonts w:ascii="楷体" w:eastAsia="楷体" w:hAnsi="楷体" w:cs="楷体" w:hint="eastAsia"/>
          <w:b w:val="0"/>
          <w:bCs w:val="0"/>
          <w:color w:val="000000" w:themeColor="text1"/>
          <w:kern w:val="2"/>
          <w:sz w:val="32"/>
          <w:szCs w:val="32"/>
          <w:highlight w:val="none"/>
          <w:lang w:val="en-US" w:eastAsia="zh-CN" w:bidi="ar-SA"/>
          <w14:textFill>
            <w14:solidFill>
              <w14:schemeClr w14:val="tx1"/>
            </w14:solidFill>
          </w14:textFill>
        </w:rPr>
      </w:pPr>
      <w:r>
        <w:rPr>
          <w:rFonts w:ascii="楷体" w:eastAsia="楷体" w:hAnsi="楷体" w:cs="楷体" w:hint="eastAsia"/>
          <w:b w:val="0"/>
          <w:bCs w:val="0"/>
          <w:color w:val="000000" w:themeColor="text1"/>
          <w:kern w:val="2"/>
          <w:sz w:val="32"/>
          <w:szCs w:val="32"/>
          <w:highlight w:val="none"/>
          <w:lang w:val="en-US" w:eastAsia="zh-CN" w:bidi="ar-SA"/>
          <w14:textFill>
            <w14:solidFill>
              <w14:schemeClr w14:val="tx1"/>
            </w14:solidFill>
          </w14:textFill>
        </w:rPr>
        <w:t xml:space="preserve">该项目年初预算数377.91万元，全年预算数377.91万元，，全年执行数377.91万元，预算执行率为100%主要用于：130座装配式轻钢结构生产用房（居住）。</w:t>
      </w:r>
    </w:p>
    <w:p>
      <w:pPr>
        <w:spacing w:line="560" w:lineRule="exact"/>
        <w:ind w:firstLine="640" w:firstLineChars="200"/>
        <w:rPr>
          <w:rFonts w:ascii="楷体" w:eastAsia="楷体" w:hAnsi="楷体" w:cs="楷体" w:hint="eastAsia"/>
          <w:b/>
          <w:bCs/>
          <w:sz w:val="32"/>
          <w:szCs w:val="32"/>
          <w:highlight w:val="none"/>
        </w:rPr>
      </w:pPr>
      <w:r>
        <w:rPr>
          <w:rFonts w:ascii="楷体" w:eastAsia="楷体" w:hAnsi="楷体" w:cs="楷体" w:hint="eastAsia"/>
          <w:b/>
          <w:bCs/>
          <w:sz w:val="32"/>
          <w:szCs w:val="32"/>
          <w:highlight w:val="none"/>
        </w:rPr>
        <w:t xml:space="preserve">（二）项目绩效目标</w:t>
      </w:r>
    </w:p>
    <w:p>
      <w:pPr>
        <w:spacing w:line="560" w:lineRule="exact"/>
        <w:ind w:firstLine="640" w:firstLineChars="200"/>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1</w:t>
      </w:r>
      <w:r>
        <w:rPr>
          <w:rFonts w:ascii="楷体" w:eastAsia="楷体" w:hAnsi="楷体" w:cs="楷体" w:hint="eastAsia"/>
          <w:b/>
          <w:bCs/>
          <w:sz w:val="32"/>
          <w:szCs w:val="32"/>
          <w:highlight w:val="none"/>
          <w:lang w:val="en-US" w:eastAsia="zh-CN"/>
        </w:rPr>
        <w:t xml:space="preserve">.</w:t>
      </w:r>
      <w:r>
        <w:rPr>
          <w:rFonts w:ascii="楷体" w:eastAsia="楷体" w:hAnsi="楷体" w:cs="楷体" w:hint="eastAsia"/>
          <w:sz w:val="32"/>
          <w:szCs w:val="32"/>
          <w:highlight w:val="none"/>
        </w:rPr>
        <w:t xml:space="preserve">总体目标</w:t>
      </w:r>
    </w:p>
    <w:p>
      <w:pPr>
        <w:spacing w:line="520" w:lineRule="exact"/>
        <w:ind w:firstLine="640" w:firstLineChars="200"/>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裕民</w:t>
      </w:r>
      <w:r>
        <w:rPr>
          <w:rFonts w:ascii="楷体" w:eastAsia="楷体" w:hAnsi="楷体" w:cs="楷体" w:hint="eastAsia"/>
          <w:sz w:val="32"/>
          <w:szCs w:val="32"/>
          <w:highlight w:val="none"/>
        </w:rPr>
        <w:t xml:space="preserve">县委、县政府</w:t>
      </w:r>
      <w:r>
        <w:rPr>
          <w:rFonts w:ascii="楷体" w:eastAsia="楷体" w:hAnsi="楷体" w:cs="楷体" w:hint="eastAsia"/>
          <w:sz w:val="32"/>
          <w:szCs w:val="32"/>
          <w:highlight w:val="none"/>
        </w:rPr>
        <w:t xml:space="preserve">高度重视我县牧民越冬放牧点生产用房（居住）安全工作，指派分管领导具体负责此项工作，成立了联合调查组，制定了排查工作方案，动员各乡镇逐房实地进行排查，确保不漏一户，不误排一户，符合牧民生产生活需要。同时，组织住建、自然资源和畜牧兽医局的专业技术人员，重点对牧民越冬放牧点正在使用的生产生活用房的结构类型、建造方式、结构安全、地质和周边环境安全等进行了认真仔细的排查，确保排查工作专业负责。</w:t>
      </w:r>
    </w:p>
    <w:p>
      <w:pPr>
        <w:spacing w:line="560" w:lineRule="exact"/>
        <w:ind w:firstLine="640" w:firstLineChars="200"/>
        <w:rPr>
          <w:rFonts w:ascii="楷体" w:eastAsia="楷体" w:hAnsi="楷体" w:cs="楷体" w:hint="eastAsia"/>
          <w:color w:val="FF0000"/>
          <w:sz w:val="32"/>
          <w:szCs w:val="32"/>
          <w:highlight w:val="none"/>
          <w:lang w:val="en-US" w:eastAsia="zh-CN"/>
        </w:rPr>
      </w:pPr>
      <w:r>
        <w:rPr>
          <w:rFonts w:ascii="楷体" w:eastAsia="楷体" w:hAnsi="楷体" w:cs="楷体" w:hint="eastAsia"/>
          <w:sz w:val="32"/>
          <w:szCs w:val="32"/>
          <w:highlight w:val="none"/>
        </w:rPr>
        <w:t xml:space="preserve">2</w:t>
      </w:r>
      <w:r>
        <w:rPr>
          <w:rFonts w:ascii="楷体" w:eastAsia="楷体" w:hAnsi="楷体" w:cs="楷体" w:hint="eastAsia"/>
          <w:b/>
          <w:bCs/>
          <w:sz w:val="32"/>
          <w:szCs w:val="32"/>
          <w:highlight w:val="none"/>
          <w:lang w:val="en-US" w:eastAsia="zh-CN"/>
        </w:rPr>
        <w:t xml:space="preserve">.</w:t>
      </w:r>
      <w:r>
        <w:rPr>
          <w:rFonts w:ascii="楷体" w:eastAsia="楷体" w:hAnsi="楷体" w:cs="楷体" w:hint="eastAsia"/>
          <w:sz w:val="32"/>
          <w:szCs w:val="32"/>
          <w:highlight w:val="none"/>
        </w:rPr>
        <w:t xml:space="preserve">阶段性目标</w:t>
      </w:r>
    </w:p>
    <w:p>
      <w:pPr>
        <w:spacing w:line="520" w:lineRule="exact"/>
        <w:ind w:firstLine="640" w:firstLineChars="200"/>
        <w:rPr>
          <w:rFonts w:ascii="楷体" w:eastAsia="楷体" w:hAnsi="楷体" w:cs="楷体" w:hint="eastAsia"/>
          <w:b/>
          <w:bCs/>
          <w:sz w:val="32"/>
          <w:szCs w:val="32"/>
          <w:highlight w:val="none"/>
        </w:rPr>
      </w:pPr>
      <w:r>
        <w:rPr>
          <w:rFonts w:ascii="楷体" w:eastAsia="楷体" w:hAnsi="楷体" w:cs="楷体" w:hint="eastAsia"/>
          <w:sz w:val="32"/>
          <w:szCs w:val="32"/>
          <w:highlight w:val="none"/>
        </w:rPr>
        <w:t xml:space="preserve">为尽快推进工作，我县强化政策宣传，各乡镇组织了工作队深入牧区开展宣传动员工作，强化牧民的住房安全意识，动员牧民结合实际主动开展加固、弃用、拆除等工作，确保牧区群众生产生活安全有序。</w:t>
      </w:r>
      <w:r>
        <w:rPr>
          <w:rFonts w:ascii="楷体" w:eastAsia="楷体" w:hAnsi="楷体" w:cs="楷体" w:hint="eastAsia"/>
          <w:sz w:val="32"/>
          <w:szCs w:val="32"/>
          <w:highlight w:val="none"/>
          <w:lang w:val="en-US" w:eastAsia="zh-CN"/>
        </w:rPr>
        <w:t xml:space="preserve">9月底完成</w:t>
      </w:r>
      <w:r>
        <w:rPr>
          <w:rFonts w:ascii="楷体" w:eastAsia="楷体" w:hAnsi="楷体" w:cs="楷体" w:hint="eastAsia"/>
          <w:sz w:val="32"/>
          <w:szCs w:val="32"/>
          <w:highlight w:val="none"/>
          <w:lang w:eastAsia="zh-CN"/>
        </w:rPr>
        <w:t xml:space="preserve">建设</w:t>
      </w:r>
      <w:r>
        <w:rPr>
          <w:rFonts w:ascii="楷体" w:eastAsia="楷体" w:hAnsi="楷体" w:cs="楷体" w:hint="eastAsia"/>
          <w:kern w:val="2"/>
          <w:sz w:val="32"/>
          <w:szCs w:val="32"/>
          <w:highlight w:val="none"/>
          <w:lang w:val="en-US" w:eastAsia="zh-CN" w:bidi="ar-SA"/>
        </w:rPr>
        <w:t xml:space="preserve">130座装配式轻钢结构生产用房（居住），10月底完成对130座装配式轻钢结构生产用房（居住）竣工验收。</w:t>
      </w:r>
    </w:p>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二、绩效评价工作开展情况</w:t>
      </w:r>
    </w:p>
    <w:p>
      <w:pPr>
        <w:spacing w:line="560" w:lineRule="exact"/>
        <w:ind w:firstLine="640" w:firstLineChars="200"/>
        <w:rPr>
          <w:rFonts w:ascii="楷体" w:eastAsia="楷体" w:hAnsi="楷体" w:cs="楷体" w:hint="eastAsia"/>
          <w:b/>
          <w:bCs/>
          <w:sz w:val="32"/>
          <w:szCs w:val="32"/>
          <w:highlight w:val="none"/>
        </w:rPr>
      </w:pPr>
      <w:r>
        <w:rPr>
          <w:rFonts w:ascii="楷体" w:eastAsia="楷体" w:hAnsi="楷体" w:cs="楷体" w:hint="eastAsia"/>
          <w:b/>
          <w:bCs/>
          <w:sz w:val="32"/>
          <w:szCs w:val="32"/>
          <w:highlight w:val="none"/>
        </w:rPr>
        <w:t xml:space="preserve">（一）绩效评价目的、对象和范围</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lang w:val="en-US" w:eastAsia="zh-CN"/>
        </w:rPr>
      </w:pPr>
      <w:r>
        <w:rPr>
          <w:rFonts w:ascii="楷体" w:eastAsia="楷体" w:hAnsi="楷体" w:cs="楷体" w:hint="eastAsia"/>
          <w:b w:val="0"/>
          <w:bCs w:val="0"/>
          <w:sz w:val="32"/>
          <w:szCs w:val="32"/>
          <w:highlight w:val="none"/>
          <w:lang w:val="en-US" w:eastAsia="zh-CN"/>
        </w:rPr>
        <w:t xml:space="preserve">1.绩效评价完整性</w:t>
      </w:r>
    </w:p>
    <w:p>
      <w:pPr>
        <w:spacing w:line="560" w:lineRule="exact"/>
        <w:ind w:firstLine="640" w:firstLineChars="200"/>
        <w:rPr>
          <w:rFonts w:ascii="楷体" w:eastAsia="楷体" w:hAnsi="楷体" w:cs="楷体" w:hint="eastAsia"/>
          <w:sz w:val="32"/>
          <w:szCs w:val="32"/>
          <w:highlight w:val="none"/>
        </w:rPr>
      </w:pPr>
      <w:r>
        <w:rPr>
          <w:rFonts w:ascii="楷体" w:eastAsia="楷体" w:hAnsi="楷体" w:cs="楷体" w:hint="eastAsia"/>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楷体" w:eastAsia="楷体" w:hAnsi="楷体" w:cs="楷体" w:hint="eastAsia"/>
          <w:sz w:val="32"/>
          <w:szCs w:val="32"/>
          <w:highlight w:val="none"/>
        </w:rPr>
      </w:pPr>
      <w:r>
        <w:rPr>
          <w:rFonts w:ascii="楷体" w:eastAsia="楷体" w:hAnsi="楷体" w:cs="楷体" w:hint="eastAsia"/>
          <w:sz w:val="32"/>
          <w:szCs w:val="32"/>
          <w:highlight w:val="none"/>
          <w:lang w:val="en-US" w:eastAsia="zh-CN"/>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楷体" w:eastAsia="楷体" w:hAnsi="楷体" w:cs="楷体" w:hint="eastAsia"/>
          <w:sz w:val="32"/>
          <w:szCs w:val="32"/>
          <w:highlight w:val="none"/>
        </w:rPr>
      </w:pPr>
      <w:r>
        <w:rPr>
          <w:rFonts w:ascii="楷体" w:eastAsia="楷体" w:hAnsi="楷体" w:cs="楷体" w:hint="eastAsia"/>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楷体" w:eastAsia="楷体" w:hAnsi="楷体" w:cs="楷体" w:hint="eastAsia"/>
          <w:sz w:val="32"/>
          <w:szCs w:val="32"/>
          <w:highlight w:val="none"/>
        </w:rPr>
      </w:pPr>
      <w:r>
        <w:rPr>
          <w:rFonts w:ascii="楷体" w:eastAsia="楷体" w:hAnsi="楷体" w:cs="楷体" w:hint="eastAsia"/>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楷体" w:eastAsia="楷体" w:hAnsi="楷体" w:cs="楷体" w:hint="eastAsia"/>
          <w:sz w:val="32"/>
          <w:szCs w:val="32"/>
          <w:highlight w:val="none"/>
        </w:rPr>
      </w:pPr>
      <w:r>
        <w:rPr>
          <w:rFonts w:ascii="楷体" w:eastAsia="楷体" w:hAnsi="楷体" w:cs="楷体" w:hint="eastAsia"/>
          <w:sz w:val="32"/>
          <w:szCs w:val="32"/>
          <w:highlight w:val="none"/>
          <w:lang w:val="en-US" w:eastAsia="zh-CN"/>
        </w:rPr>
        <w:t xml:space="preserve">2.</w:t>
      </w:r>
      <w:r>
        <w:rPr>
          <w:rFonts w:ascii="楷体" w:eastAsia="楷体" w:hAnsi="楷体" w:cs="楷体" w:hint="eastAsia"/>
          <w:sz w:val="32"/>
          <w:szCs w:val="32"/>
          <w:highlight w:val="none"/>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lang w:val="en-US" w:eastAsia="zh-CN"/>
        </w:rPr>
        <w:t xml:space="preserve">3</w:t>
      </w:r>
      <w:r>
        <w:rPr>
          <w:rFonts w:ascii="楷体" w:eastAsia="楷体" w:hAnsi="楷体" w:cs="楷体" w:hint="eastAsia"/>
          <w:b/>
          <w:bCs/>
          <w:sz w:val="32"/>
          <w:szCs w:val="32"/>
          <w:highlight w:val="none"/>
          <w:lang w:val="en-US" w:eastAsia="zh-CN"/>
        </w:rPr>
        <w:t xml:space="preserve">.</w:t>
      </w:r>
      <w:r>
        <w:rPr>
          <w:rFonts w:ascii="楷体" w:eastAsia="楷体" w:hAnsi="楷体" w:cs="楷体" w:hint="eastAsia"/>
          <w:b w:val="0"/>
          <w:bCs w:val="0"/>
          <w:sz w:val="32"/>
          <w:szCs w:val="32"/>
          <w:highlight w:val="none"/>
        </w:rPr>
        <w:t xml:space="preserve">绩效评价的对象</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rPr>
        <w:t xml:space="preserve">本项目预算绩效评价报告的评价对象是裕民县城乡抗震安居工程建设民生实事项目及其预算执行情况。该项目由</w:t>
      </w:r>
      <w:r>
        <w:rPr>
          <w:rFonts w:ascii="楷体" w:eastAsia="楷体" w:hAnsi="楷体" w:cs="楷体" w:hint="eastAsia"/>
          <w:b w:val="0"/>
          <w:bCs w:val="0"/>
          <w:sz w:val="32"/>
          <w:szCs w:val="32"/>
          <w:highlight w:val="none"/>
          <w:lang w:eastAsia="zh-CN"/>
        </w:rPr>
        <w:t xml:space="preserve">裕民县住房和城乡建设局</w:t>
      </w:r>
      <w:r>
        <w:rPr>
          <w:rFonts w:ascii="楷体" w:eastAsia="楷体" w:hAnsi="楷体" w:cs="楷体" w:hint="eastAsia"/>
          <w:b w:val="0"/>
          <w:bCs w:val="0"/>
          <w:sz w:val="32"/>
          <w:szCs w:val="32"/>
          <w:highlight w:val="none"/>
        </w:rPr>
        <w:t xml:space="preserve">负责实施，旨在</w:t>
      </w:r>
      <w:r>
        <w:rPr>
          <w:rFonts w:ascii="楷体" w:eastAsia="楷体" w:hAnsi="楷体" w:cs="楷体" w:hint="eastAsia"/>
          <w:b w:val="0"/>
          <w:bCs w:val="0"/>
          <w:sz w:val="32"/>
          <w:szCs w:val="32"/>
          <w:highlight w:val="none"/>
          <w:lang w:val="en-US" w:eastAsia="zh-CN"/>
        </w:rPr>
        <w:t xml:space="preserve">130座装配式轻钢结构生产用房（居住），每座3万元。面积：28.8平方米，保障牧民正常生活</w:t>
      </w:r>
      <w:r>
        <w:rPr>
          <w:rFonts w:ascii="楷体" w:eastAsia="楷体" w:hAnsi="楷体" w:cs="楷体" w:hint="eastAsia"/>
          <w:b w:val="0"/>
          <w:bCs w:val="0"/>
          <w:sz w:val="32"/>
          <w:szCs w:val="32"/>
          <w:highlight w:val="none"/>
        </w:rPr>
        <w:t xml:space="preserve">。项目预算涵盖从</w:t>
      </w:r>
      <w:r>
        <w:rPr>
          <w:rFonts w:ascii="楷体" w:eastAsia="楷体" w:hAnsi="楷体" w:cs="楷体" w:hint="eastAsia"/>
          <w:b w:val="0"/>
          <w:bCs w:val="0"/>
          <w:sz w:val="32"/>
          <w:szCs w:val="32"/>
          <w:highlight w:val="none"/>
          <w:lang w:val="en-US" w:eastAsia="zh-CN"/>
        </w:rPr>
        <w:t xml:space="preserve">2024年1月1日</w:t>
      </w:r>
      <w:r>
        <w:rPr>
          <w:rFonts w:ascii="楷体" w:eastAsia="楷体" w:hAnsi="楷体" w:cs="楷体" w:hint="eastAsia"/>
          <w:b w:val="0"/>
          <w:bCs w:val="0"/>
          <w:sz w:val="32"/>
          <w:szCs w:val="32"/>
          <w:highlight w:val="none"/>
        </w:rPr>
        <w:t xml:space="preserve">至</w:t>
      </w:r>
      <w:r>
        <w:rPr>
          <w:rFonts w:ascii="楷体" w:eastAsia="楷体" w:hAnsi="楷体" w:cs="楷体" w:hint="eastAsia"/>
          <w:b w:val="0"/>
          <w:bCs w:val="0"/>
          <w:sz w:val="32"/>
          <w:szCs w:val="32"/>
          <w:highlight w:val="none"/>
          <w:lang w:val="en-US" w:eastAsia="zh-CN"/>
        </w:rPr>
        <w:t xml:space="preserve">2024年12月31日</w:t>
      </w:r>
      <w:r>
        <w:rPr>
          <w:rFonts w:ascii="楷体" w:eastAsia="楷体" w:hAnsi="楷体" w:cs="楷体" w:hint="eastAsia"/>
          <w:b w:val="0"/>
          <w:bCs w:val="0"/>
          <w:sz w:val="32"/>
          <w:szCs w:val="32"/>
          <w:highlight w:val="none"/>
        </w:rPr>
        <w:t xml:space="preserve">的全部资金投入与支出，涉及资金总额为</w:t>
      </w:r>
      <w:r>
        <w:rPr>
          <w:rFonts w:ascii="楷体" w:eastAsia="楷体" w:hAnsi="楷体" w:cs="楷体" w:hint="eastAsia"/>
          <w:b w:val="0"/>
          <w:bCs w:val="0"/>
          <w:sz w:val="32"/>
          <w:szCs w:val="32"/>
          <w:highlight w:val="none"/>
          <w:lang w:val="en-US" w:eastAsia="zh-CN"/>
        </w:rPr>
        <w:t xml:space="preserve">377.91万</w:t>
      </w:r>
      <w:r>
        <w:rPr>
          <w:rFonts w:ascii="楷体" w:eastAsia="楷体" w:hAnsi="楷体" w:cs="楷体" w:hint="eastAsia"/>
          <w:b w:val="0"/>
          <w:bCs w:val="0"/>
          <w:sz w:val="32"/>
          <w:szCs w:val="32"/>
          <w:highlight w:val="none"/>
        </w:rPr>
        <w:t xml:space="preserve">元。</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lang w:val="en-US" w:eastAsia="zh-CN"/>
        </w:rPr>
        <w:t xml:space="preserve">4.</w:t>
      </w:r>
      <w:r>
        <w:rPr>
          <w:rFonts w:ascii="楷体" w:eastAsia="楷体" w:hAnsi="楷体" w:cs="楷体" w:hint="eastAsia"/>
          <w:b w:val="0"/>
          <w:bCs w:val="0"/>
          <w:sz w:val="32"/>
          <w:szCs w:val="32"/>
          <w:highlight w:val="none"/>
        </w:rPr>
        <w:t xml:space="preserve">绩效评价的范围</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楷体" w:eastAsia="楷体" w:hAnsi="楷体" w:cs="楷体" w:hint="eastAsia"/>
          <w:b w:val="0"/>
          <w:bCs w:val="0"/>
          <w:sz w:val="32"/>
          <w:szCs w:val="32"/>
          <w:highlight w:val="none"/>
          <w:lang w:eastAsia="zh-CN"/>
        </w:rPr>
      </w:pPr>
      <w:r>
        <w:rPr>
          <w:rFonts w:ascii="楷体" w:eastAsia="楷体" w:hAnsi="楷体" w:cs="楷体" w:hint="eastAsia"/>
          <w:b w:val="0"/>
          <w:bCs w:val="0"/>
          <w:sz w:val="32"/>
          <w:szCs w:val="32"/>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楷体" w:eastAsia="楷体" w:hAnsi="楷体" w:cs="楷体" w:hint="eastAsia"/>
          <w:b w:val="0"/>
          <w:bCs w:val="0"/>
          <w:sz w:val="32"/>
          <w:szCs w:val="32"/>
          <w:highlight w:val="none"/>
          <w:lang w:eastAsia="zh-CN"/>
        </w:rPr>
      </w:pPr>
      <w:r>
        <w:rPr>
          <w:rFonts w:ascii="楷体" w:eastAsia="楷体" w:hAnsi="楷体" w:cs="楷体" w:hint="eastAsia"/>
          <w:b w:val="0"/>
          <w:bCs w:val="0"/>
          <w:sz w:val="32"/>
          <w:szCs w:val="32"/>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楷体" w:eastAsia="楷体" w:hAnsi="楷体" w:cs="楷体" w:hint="eastAsia"/>
          <w:b w:val="0"/>
          <w:bCs w:val="0"/>
          <w:sz w:val="32"/>
          <w:szCs w:val="32"/>
          <w:highlight w:val="none"/>
          <w:lang w:eastAsia="zh-CN"/>
        </w:rPr>
      </w:pPr>
      <w:r>
        <w:rPr>
          <w:rFonts w:ascii="楷体" w:eastAsia="楷体" w:hAnsi="楷体" w:cs="楷体" w:hint="eastAsia"/>
          <w:b w:val="0"/>
          <w:bCs w:val="0"/>
          <w:sz w:val="32"/>
          <w:szCs w:val="32"/>
          <w:highlight w:val="none"/>
        </w:rPr>
        <w:t xml:space="preserve">社会影响：考察项目对社会、</w:t>
      </w:r>
      <w:r>
        <w:rPr>
          <w:rFonts w:ascii="楷体" w:eastAsia="楷体" w:hAnsi="楷体" w:cs="楷体" w:hint="eastAsia"/>
          <w:b w:val="0"/>
          <w:bCs w:val="0"/>
          <w:sz w:val="32"/>
          <w:szCs w:val="32"/>
          <w:highlight w:val="none"/>
          <w:lang w:val="en-US" w:eastAsia="zh-CN"/>
        </w:rPr>
        <w:t xml:space="preserve">生态</w:t>
      </w:r>
      <w:r>
        <w:rPr>
          <w:rFonts w:ascii="楷体" w:eastAsia="楷体" w:hAnsi="楷体" w:cs="楷体" w:hint="eastAsia"/>
          <w:b w:val="0"/>
          <w:bCs w:val="0"/>
          <w:sz w:val="32"/>
          <w:szCs w:val="32"/>
          <w:highlight w:val="none"/>
        </w:rPr>
        <w:t xml:space="preserve">、经济等方面的综合影响。</w:t>
      </w:r>
    </w:p>
    <w:p>
      <w:pPr>
        <w:spacing w:line="560" w:lineRule="exact"/>
        <w:ind w:firstLine="640" w:firstLineChars="200"/>
        <w:rPr>
          <w:rFonts w:ascii="楷体" w:eastAsia="楷体" w:hAnsi="楷体" w:cs="楷体" w:hint="eastAsia"/>
          <w:sz w:val="32"/>
          <w:szCs w:val="32"/>
          <w:highlight w:val="none"/>
        </w:rPr>
      </w:pPr>
      <w:r>
        <w:rPr>
          <w:rFonts w:ascii="楷体" w:eastAsia="楷体" w:hAnsi="楷体" w:cs="楷体" w:hint="eastAsia"/>
          <w:b/>
          <w:bCs/>
          <w:sz w:val="32"/>
          <w:szCs w:val="32"/>
          <w:highlight w:val="none"/>
        </w:rPr>
        <w:t xml:space="preserve">（二）绩效评价原则、评价指标体系、评价方法、评价标准。</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rPr>
        <w:t xml:space="preserve">1</w:t>
      </w:r>
      <w:r>
        <w:rPr>
          <w:rFonts w:ascii="楷体" w:eastAsia="楷体" w:hAnsi="楷体" w:cs="楷体" w:hint="eastAsia"/>
          <w:b/>
          <w:bCs/>
          <w:sz w:val="32"/>
          <w:szCs w:val="32"/>
          <w:highlight w:val="none"/>
          <w:lang w:val="en-US" w:eastAsia="zh-CN"/>
        </w:rPr>
        <w:t xml:space="preserve">.</w:t>
      </w:r>
      <w:r>
        <w:rPr>
          <w:rFonts w:ascii="楷体" w:eastAsia="楷体" w:hAnsi="楷体" w:cs="楷体" w:hint="eastAsia"/>
          <w:b w:val="0"/>
          <w:bCs w:val="0"/>
          <w:sz w:val="32"/>
          <w:szCs w:val="32"/>
          <w:highlight w:val="none"/>
        </w:rPr>
        <w:t xml:space="preserve">绩效评价原则</w:t>
      </w:r>
    </w:p>
    <w:p>
      <w:pPr>
        <w:spacing w:line="560" w:lineRule="exact"/>
        <w:ind w:firstLine="640" w:firstLineChars="200"/>
        <w:rPr>
          <w:rFonts w:ascii="楷体" w:eastAsia="楷体" w:hAnsi="楷体" w:cs="楷体" w:hint="eastAsia"/>
          <w:color w:val="000000"/>
          <w:sz w:val="32"/>
          <w:szCs w:val="32"/>
          <w:highlight w:val="none"/>
        </w:rPr>
      </w:pPr>
      <w:r>
        <w:rPr>
          <w:rFonts w:ascii="楷体" w:eastAsia="楷体" w:hAnsi="楷体" w:cs="楷体" w:hint="eastAsia"/>
          <w:color w:val="000000"/>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rPr>
        <w:t xml:space="preserve">2</w:t>
      </w:r>
      <w:r>
        <w:rPr>
          <w:rFonts w:ascii="楷体" w:eastAsia="楷体" w:hAnsi="楷体" w:cs="楷体" w:hint="eastAsia"/>
          <w:b/>
          <w:bCs/>
          <w:sz w:val="32"/>
          <w:szCs w:val="32"/>
          <w:highlight w:val="none"/>
          <w:lang w:val="en-US" w:eastAsia="zh-CN"/>
        </w:rPr>
        <w:t xml:space="preserve">.</w:t>
      </w:r>
      <w:r>
        <w:rPr>
          <w:rFonts w:ascii="楷体" w:eastAsia="楷体" w:hAnsi="楷体" w:cs="楷体" w:hint="eastAsia"/>
          <w:b w:val="0"/>
          <w:bCs w:val="0"/>
          <w:sz w:val="32"/>
          <w:szCs w:val="32"/>
          <w:highlight w:val="none"/>
        </w:rPr>
        <w:t xml:space="preserve">评价指标体系</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（1）确定评价指标</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（2）确定权重</w:t>
      </w:r>
    </w:p>
    <w:p>
      <w:pPr>
        <w:spacing w:line="560" w:lineRule="exact"/>
        <w:ind w:firstLine="640" w:firstLineChars="200"/>
        <w:rPr>
          <w:rFonts w:ascii="楷体" w:eastAsia="楷体" w:hAnsi="楷体" w:cs="楷体" w:hint="eastAsia"/>
          <w:color w:val="FF0000"/>
          <w:spacing w:val="17"/>
          <w:sz w:val="32"/>
          <w:szCs w:val="32"/>
          <w:highlight w:val="none"/>
          <w:lang w:eastAsia="zh-CN"/>
        </w:rPr>
      </w:pPr>
      <w:r>
        <w:rPr>
          <w:rFonts w:ascii="楷体" w:eastAsia="楷体" w:hAnsi="楷体" w:cs="楷体" w:hint="eastAsia"/>
          <w:color w:val="000000"/>
          <w:spacing w:val="17"/>
          <w:sz w:val="32"/>
          <w:szCs w:val="32"/>
          <w:highlight w:val="none"/>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（3）确定指标标准值</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楷体" w:eastAsia="楷体" w:hAnsi="楷体" w:cs="楷体" w:hint="eastAsia"/>
          <w:b w:val="0"/>
          <w:bCs w:val="0"/>
          <w:color w:val="000000"/>
          <w:spacing w:val="17"/>
          <w:kern w:val="2"/>
          <w:sz w:val="32"/>
          <w:szCs w:val="32"/>
          <w:highlight w:val="none"/>
        </w:rPr>
      </w:pPr>
      <w:r>
        <w:rPr>
          <w:rFonts w:ascii="楷体" w:eastAsia="楷体" w:hAnsi="楷体" w:cs="楷体" w:hint="eastAsia"/>
          <w:b w:val="0"/>
          <w:bCs w:val="0"/>
          <w:color w:val="000000"/>
          <w:spacing w:val="17"/>
          <w:kern w:val="2"/>
          <w:sz w:val="32"/>
          <w:szCs w:val="32"/>
          <w:highlight w:val="none"/>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楷体" w:eastAsia="楷体" w:hAnsi="楷体" w:cs="楷体" w:hint="eastAsia"/>
          <w:b w:val="0"/>
          <w:bCs w:val="0"/>
          <w:color w:val="000000"/>
          <w:spacing w:val="17"/>
          <w:sz w:val="32"/>
          <w:szCs w:val="32"/>
          <w:highlight w:val="none"/>
        </w:rPr>
      </w:pPr>
      <w:r>
        <w:rPr>
          <w:rFonts w:ascii="楷体" w:eastAsia="楷体" w:hAnsi="楷体" w:cs="楷体" w:hint="eastAsia"/>
          <w:b w:val="0"/>
          <w:bCs w:val="0"/>
          <w:color w:val="000000"/>
          <w:spacing w:val="17"/>
          <w:sz w:val="32"/>
          <w:szCs w:val="32"/>
          <w:highlight w:val="none"/>
        </w:rPr>
        <w:t xml:space="preserve">具体评价指标体系详情见附件1</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rPr>
        <w:t xml:space="preserve">3</w:t>
      </w:r>
      <w:r>
        <w:rPr>
          <w:rFonts w:ascii="楷体" w:eastAsia="楷体" w:hAnsi="楷体" w:cs="楷体" w:hint="eastAsia"/>
          <w:b w:val="0"/>
          <w:bCs w:val="0"/>
          <w:sz w:val="32"/>
          <w:szCs w:val="32"/>
          <w:highlight w:val="none"/>
          <w:lang w:val="en-US" w:eastAsia="zh-CN"/>
        </w:rPr>
        <w:t xml:space="preserve">.</w:t>
      </w:r>
      <w:r>
        <w:rPr>
          <w:rFonts w:ascii="楷体" w:eastAsia="楷体" w:hAnsi="楷体" w:cs="楷体" w:hint="eastAsia"/>
          <w:b w:val="0"/>
          <w:bCs w:val="0"/>
          <w:sz w:val="32"/>
          <w:szCs w:val="32"/>
          <w:highlight w:val="none"/>
        </w:rPr>
        <w:t xml:space="preserve">绩效评价方法</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（一）成本效益分析法。是指将投入与产出、效益进行关联性分析的方法。 </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（二）比较法。是指将实施情况与绩效目标、历史情况、不同部门和地区同类支出情况进行比较的方法。</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（三）因素分析法。是指综合分析影响绩效目标实现、实施效果的内外部因素的方法。</w:t>
      </w:r>
    </w:p>
    <w:p>
      <w:pPr>
        <w:spacing w:line="560" w:lineRule="exact"/>
        <w:ind w:firstLine="640" w:firstLineChars="200"/>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（四）最低成本法。是指在绩效目标确定的前提下，成本最小者为优的方法。</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rPr>
        <w:t xml:space="preserve">4</w:t>
      </w:r>
      <w:r>
        <w:rPr>
          <w:rFonts w:ascii="楷体" w:eastAsia="楷体" w:hAnsi="楷体" w:cs="楷体" w:hint="eastAsia"/>
          <w:b/>
          <w:bCs/>
          <w:sz w:val="32"/>
          <w:szCs w:val="32"/>
          <w:highlight w:val="none"/>
          <w:lang w:val="en-US" w:eastAsia="zh-CN"/>
        </w:rPr>
        <w:t xml:space="preserve">.</w:t>
      </w:r>
      <w:r>
        <w:rPr>
          <w:rFonts w:ascii="楷体" w:eastAsia="楷体" w:hAnsi="楷体" w:cs="楷体" w:hint="eastAsia"/>
          <w:b w:val="0"/>
          <w:bCs w:val="0"/>
          <w:sz w:val="32"/>
          <w:szCs w:val="32"/>
          <w:highlight w:val="none"/>
        </w:rPr>
        <w:t xml:space="preserve">评价标准</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lang w:eastAsia="zh-CN"/>
        </w:rPr>
      </w:pPr>
      <w:r>
        <w:rPr>
          <w:rFonts w:ascii="楷体" w:eastAsia="楷体" w:hAnsi="楷体" w:cs="楷体" w:hint="eastAsia"/>
          <w:b w:val="0"/>
          <w:bCs w:val="0"/>
          <w:sz w:val="32"/>
          <w:szCs w:val="32"/>
          <w:highlight w:val="none"/>
        </w:rPr>
        <w:t xml:space="preserve">绩效评价标准通常包括计划标准、行业标准、历史标准等，用于对绩效指标完成情况进行比较、分析、评价。本次评价主要采用了计划标准</w:t>
      </w:r>
      <w:r>
        <w:rPr>
          <w:rFonts w:ascii="楷体" w:eastAsia="楷体" w:hAnsi="楷体" w:cs="楷体" w:hint="eastAsia"/>
          <w:b w:val="0"/>
          <w:bCs w:val="0"/>
          <w:sz w:val="32"/>
          <w:szCs w:val="32"/>
          <w:highlight w:val="none"/>
          <w:lang w:eastAsia="zh-CN"/>
        </w:rPr>
        <w:t xml:space="preserve">、</w:t>
      </w:r>
      <w:r>
        <w:rPr>
          <w:rFonts w:ascii="楷体" w:eastAsia="楷体" w:hAnsi="楷体" w:cs="楷体" w:hint="eastAsia"/>
          <w:b w:val="0"/>
          <w:bCs w:val="0"/>
          <w:sz w:val="32"/>
          <w:szCs w:val="32"/>
          <w:highlight w:val="none"/>
        </w:rPr>
        <w:t xml:space="preserve">行业标准。</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lang w:eastAsia="zh-CN"/>
        </w:rPr>
        <w:t xml:space="preserve">（</w:t>
      </w:r>
      <w:r>
        <w:rPr>
          <w:rFonts w:ascii="楷体" w:eastAsia="楷体" w:hAnsi="楷体" w:cs="楷体" w:hint="eastAsia"/>
          <w:b w:val="0"/>
          <w:bCs w:val="0"/>
          <w:sz w:val="32"/>
          <w:szCs w:val="32"/>
          <w:highlight w:val="none"/>
          <w:lang w:val="en-US" w:eastAsia="zh-CN"/>
        </w:rPr>
        <w:t xml:space="preserve">1</w:t>
      </w:r>
      <w:r>
        <w:rPr>
          <w:rFonts w:ascii="楷体" w:eastAsia="楷体" w:hAnsi="楷体" w:cs="楷体" w:hint="eastAsia"/>
          <w:b w:val="0"/>
          <w:bCs w:val="0"/>
          <w:sz w:val="32"/>
          <w:szCs w:val="32"/>
          <w:highlight w:val="none"/>
          <w:lang w:eastAsia="zh-CN"/>
        </w:rPr>
        <w:t xml:space="preserve">）</w:t>
      </w:r>
      <w:r>
        <w:rPr>
          <w:rFonts w:ascii="楷体" w:eastAsia="楷体" w:hAnsi="楷体" w:cs="楷体" w:hint="eastAsia"/>
          <w:b w:val="0"/>
          <w:bCs w:val="0"/>
          <w:sz w:val="32"/>
          <w:szCs w:val="32"/>
          <w:highlight w:val="none"/>
        </w:rPr>
        <w:t xml:space="preserve">计划标准。指以预先制定的目标、计划、预算、定额等作为评价标准。</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rPr>
      </w:pPr>
      <w:r>
        <w:rPr>
          <w:rFonts w:ascii="楷体" w:eastAsia="楷体" w:hAnsi="楷体" w:cs="楷体" w:hint="eastAsia"/>
          <w:b w:val="0"/>
          <w:bCs w:val="0"/>
          <w:sz w:val="32"/>
          <w:szCs w:val="32"/>
          <w:highlight w:val="none"/>
          <w:lang w:eastAsia="zh-CN"/>
        </w:rPr>
        <w:t xml:space="preserve">（</w:t>
      </w:r>
      <w:r>
        <w:rPr>
          <w:rFonts w:ascii="楷体" w:eastAsia="楷体" w:hAnsi="楷体" w:cs="楷体" w:hint="eastAsia"/>
          <w:b w:val="0"/>
          <w:bCs w:val="0"/>
          <w:sz w:val="32"/>
          <w:szCs w:val="32"/>
          <w:highlight w:val="none"/>
          <w:lang w:val="en-US" w:eastAsia="zh-CN"/>
        </w:rPr>
        <w:t xml:space="preserve">2</w:t>
      </w:r>
      <w:r>
        <w:rPr>
          <w:rFonts w:ascii="楷体" w:eastAsia="楷体" w:hAnsi="楷体" w:cs="楷体" w:hint="eastAsia"/>
          <w:b w:val="0"/>
          <w:bCs w:val="0"/>
          <w:sz w:val="32"/>
          <w:szCs w:val="32"/>
          <w:highlight w:val="none"/>
          <w:lang w:eastAsia="zh-CN"/>
        </w:rPr>
        <w:t xml:space="preserve">）</w:t>
      </w:r>
      <w:r>
        <w:rPr>
          <w:rFonts w:ascii="楷体" w:eastAsia="楷体" w:hAnsi="楷体" w:cs="楷体" w:hint="eastAsia"/>
          <w:b w:val="0"/>
          <w:bCs w:val="0"/>
          <w:sz w:val="32"/>
          <w:szCs w:val="32"/>
          <w:highlight w:val="none"/>
        </w:rPr>
        <w:t xml:space="preserve">行业标准。指参照国家公布的行业指标数据制定的评价标准。</w:t>
      </w:r>
    </w:p>
    <w:p>
      <w:pPr>
        <w:pStyle w:val="Title"/>
        <w:numPr>
          <w:ilvl w:val="0"/>
          <w:numId w:val="6"/>
        </w:numPr>
        <w:spacing w:before="0" w:after="0" w:line="560" w:lineRule="exact"/>
        <w:ind w:firstLine="640" w:firstLineChars="200"/>
        <w:jc w:val="both"/>
        <w:rPr>
          <w:rFonts w:ascii="楷体" w:eastAsia="楷体" w:hAnsi="楷体" w:cs="楷体" w:hint="eastAsia"/>
          <w:color w:val="000000"/>
          <w:spacing w:val="17"/>
          <w:sz w:val="32"/>
          <w:szCs w:val="32"/>
          <w:highlight w:val="none"/>
        </w:rPr>
      </w:pPr>
      <w:r>
        <w:rPr>
          <w:rFonts w:ascii="楷体" w:eastAsia="楷体" w:hAnsi="楷体" w:cs="楷体" w:hint="eastAsia"/>
          <w:color w:val="000000"/>
          <w:spacing w:val="17"/>
          <w:sz w:val="32"/>
          <w:szCs w:val="32"/>
          <w:highlight w:val="none"/>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lang w:val="en-US" w:eastAsia="zh-CN"/>
        </w:rPr>
        <w:t xml:space="preserve">1</w:t>
      </w: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lang w:val="en-US" w:eastAsia="zh-CN"/>
        </w:rPr>
        <w:t xml:space="preserve">2</w:t>
      </w:r>
      <w:r>
        <w:rPr>
          <w:rFonts w:ascii="楷体" w:eastAsia="楷体" w:hAnsi="楷体" w:cs="楷体" w:hint="eastAsia"/>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依据项目的性质、目标以及预期成果，构建了科学合理的绩效评价指标体系。该指标体系涵盖了</w:t>
      </w:r>
      <w:r>
        <w:rPr>
          <w:rFonts w:ascii="楷体" w:eastAsia="楷体" w:hAnsi="楷体" w:cs="楷体" w:hint="eastAsia"/>
          <w:color w:val="000000"/>
          <w:spacing w:val="17"/>
          <w:sz w:val="32"/>
          <w:szCs w:val="32"/>
          <w:highlight w:val="none"/>
        </w:rPr>
        <w:t xml:space="preserve">项目决策、项目过程、项目产出、项目效益四个维度</w:t>
      </w:r>
      <w:r>
        <w:rPr>
          <w:rFonts w:ascii="楷体" w:eastAsia="楷体" w:hAnsi="楷体" w:cs="楷体" w:hint="eastAsia"/>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lang w:val="en-US" w:eastAsia="zh-CN"/>
        </w:rPr>
        <w:t xml:space="preserve">3</w:t>
      </w:r>
      <w:r>
        <w:rPr>
          <w:rFonts w:ascii="楷体" w:eastAsia="楷体" w:hAnsi="楷体" w:cs="楷体" w:hint="eastAsia"/>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lang w:val="en-US" w:eastAsia="zh-CN"/>
        </w:rPr>
        <w:t xml:space="preserve">4</w:t>
      </w:r>
      <w:r>
        <w:rPr>
          <w:rFonts w:ascii="楷体" w:eastAsia="楷体" w:hAnsi="楷体" w:cs="楷体" w:hint="eastAsia"/>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lang w:val="en-US" w:eastAsia="zh-CN"/>
        </w:rPr>
        <w:t xml:space="preserve">5</w:t>
      </w:r>
      <w:r>
        <w:rPr>
          <w:rFonts w:ascii="楷体" w:eastAsia="楷体" w:hAnsi="楷体" w:cs="楷体" w:hint="eastAsia"/>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lang w:val="en-US" w:eastAsia="zh-CN"/>
        </w:rPr>
        <w:t xml:space="preserve">6</w:t>
      </w:r>
      <w:r>
        <w:rPr>
          <w:rFonts w:ascii="楷体" w:eastAsia="楷体" w:hAnsi="楷体" w:cs="楷体" w:hint="eastAsia"/>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5"/>
        </w:num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楷体" w:eastAsia="楷体" w:hAnsi="楷体" w:cs="楷体" w:hint="eastAsia"/>
          <w:highlight w:val="none"/>
          <w:lang w:val="en-US" w:eastAsia="zh-CN"/>
        </w:rPr>
      </w:pPr>
      <w:r>
        <w:rPr>
          <w:rFonts w:ascii="楷体" w:eastAsia="楷体" w:hAnsi="楷体" w:cs="楷体" w:hint="eastAsia"/>
          <w:highlight w:val="none"/>
          <w:lang w:eastAsia="zh-CN"/>
        </w:rPr>
        <w:t xml:space="preserve">（</w:t>
      </w:r>
      <w:r>
        <w:rPr>
          <w:rFonts w:ascii="楷体" w:eastAsia="楷体" w:hAnsi="楷体" w:cs="楷体" w:hint="eastAsia"/>
          <w:highlight w:val="none"/>
          <w:lang w:val="en-US" w:eastAsia="zh-CN"/>
        </w:rPr>
        <w:t xml:space="preserve">一</w:t>
      </w:r>
      <w:r>
        <w:rPr>
          <w:rFonts w:ascii="楷体" w:eastAsia="楷体" w:hAnsi="楷体" w:cs="楷体" w:hint="eastAsia"/>
          <w:highlight w:val="none"/>
          <w:lang w:eastAsia="zh-CN"/>
        </w:rPr>
        <w:t xml:space="preserve">）</w:t>
      </w:r>
      <w:r>
        <w:rPr>
          <w:rFonts w:ascii="楷体" w:eastAsia="楷体" w:hAnsi="楷体" w:cs="楷体" w:hint="eastAsia"/>
          <w:highlight w:val="none"/>
          <w:lang w:val="en-US" w:eastAsia="zh-CN"/>
        </w:rPr>
        <w:t xml:space="preserve">评价情况</w:t>
      </w:r>
    </w:p>
    <w:p>
      <w:pPr>
        <w:spacing w:line="520" w:lineRule="exact"/>
        <w:ind w:firstLine="640" w:firstLineChars="200"/>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本项目的综合评价基于对项目各方面绩效的深入分析与评估。从项目目标的达成情况来看，裕民县城乡抗震安居工程建设民生实事项目在</w:t>
      </w:r>
      <w:r>
        <w:rPr>
          <w:rFonts w:ascii="楷体" w:eastAsia="楷体" w:hAnsi="楷体" w:cs="楷体" w:hint="eastAsia"/>
          <w:sz w:val="32"/>
          <w:szCs w:val="32"/>
          <w:highlight w:val="none"/>
          <w:lang w:val="en-US" w:eastAsia="zh-CN"/>
        </w:rPr>
        <w:t xml:space="preserve">130座装配式轻钢结构生产用房（居住），面积：28.8平方米</w:t>
      </w:r>
      <w:r>
        <w:rPr>
          <w:rFonts w:ascii="楷体" w:eastAsia="楷体" w:hAnsi="楷体" w:cs="楷体" w:hint="eastAsia"/>
          <w:sz w:val="32"/>
          <w:szCs w:val="32"/>
          <w:highlight w:val="none"/>
        </w:rPr>
        <w:t xml:space="preserve">等方面表现出色，达到了预期的标准与要求。同时，项目也在抗震安居工程建设民生实事项目取得了显著的成效，消除牧民越冬放牧点生产用房（居住）安全隐患，保障各族牧民群众生命财产安全。</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在项目管理方面，</w:t>
      </w:r>
      <w:r>
        <w:rPr>
          <w:rFonts w:ascii="楷体" w:eastAsia="楷体" w:hAnsi="楷体" w:cs="楷体" w:hint="eastAsia"/>
          <w:sz w:val="32"/>
          <w:szCs w:val="32"/>
          <w:highlight w:val="none"/>
          <w:lang w:eastAsia="zh-CN"/>
        </w:rPr>
        <w:t xml:space="preserve">裕民县住房和城乡建设局</w:t>
      </w:r>
      <w:r>
        <w:rPr>
          <w:rFonts w:ascii="楷体" w:eastAsia="楷体" w:hAnsi="楷体" w:cs="楷体" w:hint="eastAsia"/>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从项目效益的角度来看，本项目不仅实现了预期的社会效益、等方面产生了积极的影响。具体而言，消除牧民越冬放牧点生产用房（居住）安全隐患，保障各族牧民群众生命财产安全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楷体" w:eastAsia="楷体" w:hAnsi="楷体" w:cs="楷体" w:hint="eastAsia"/>
          <w:sz w:val="32"/>
          <w:szCs w:val="32"/>
          <w:highlight w:val="none"/>
        </w:rPr>
      </w:pPr>
      <w:r>
        <w:rPr>
          <w:rFonts w:ascii="楷体" w:eastAsia="楷体" w:hAnsi="楷体" w:cs="楷体" w:hint="eastAsia"/>
          <w:sz w:val="32"/>
          <w:szCs w:val="32"/>
          <w:highlight w:val="none"/>
        </w:rPr>
        <w:t xml:space="preserve">综上所述，裕民县城乡抗震安居工程建设民生实事项目在绩效评价中表现出色，达到了项目的预期目标，并在多个方面取得了显著的成效。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lang w:val="en-US" w:eastAsia="zh-CN"/>
        </w:rPr>
        <w:t xml:space="preserve">二</w:t>
      </w: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lang w:val="en-US" w:eastAsia="zh-CN"/>
        </w:rPr>
        <w:t xml:space="preserve">评价结论</w:t>
      </w:r>
    </w:p>
    <w:p>
      <w:pPr>
        <w:pStyle w:val="Title"/>
        <w:widowControl w:val="0"/>
        <w:spacing w:before="0" w:after="0" w:line="560" w:lineRule="exact"/>
        <w:ind w:firstLine="640" w:firstLineChars="200"/>
        <w:jc w:val="both"/>
        <w:outlineLvl w:val="9"/>
        <w:rPr>
          <w:rFonts w:ascii="楷体" w:eastAsia="楷体" w:hAnsi="楷体" w:cs="楷体" w:hint="eastAsia"/>
          <w:b w:val="0"/>
          <w:bCs w:val="0"/>
          <w:sz w:val="32"/>
          <w:szCs w:val="32"/>
          <w:highlight w:val="none"/>
          <w:lang w:eastAsia="zh-CN"/>
        </w:rPr>
      </w:pPr>
      <w:r>
        <w:rPr>
          <w:rFonts w:ascii="楷体" w:eastAsia="楷体" w:hAnsi="楷体" w:cs="楷体" w:hint="eastAsia"/>
          <w:b w:val="0"/>
          <w:bCs w:val="0"/>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楷体" w:eastAsia="楷体" w:hAnsi="楷体" w:cs="楷体" w:hint="eastAsia"/>
          <w:b w:val="0"/>
          <w:bCs w:val="0"/>
          <w:sz w:val="32"/>
          <w:szCs w:val="32"/>
          <w:highlight w:val="none"/>
          <w:lang w:val="en-US" w:eastAsia="zh-CN"/>
        </w:rPr>
        <w:t xml:space="preserve">100</w:t>
      </w:r>
      <w:r>
        <w:rPr>
          <w:rFonts w:ascii="楷体" w:eastAsia="楷体" w:hAnsi="楷体" w:cs="楷体" w:hint="eastAsia"/>
          <w:b w:val="0"/>
          <w:bCs w:val="0"/>
          <w:sz w:val="32"/>
          <w:szCs w:val="32"/>
          <w:highlight w:val="none"/>
        </w:rPr>
        <w:t xml:space="preserve">分，属于“优”。其中，项目决策类指标权重为20分，得分为 </w:t>
      </w:r>
      <w:r>
        <w:rPr>
          <w:rFonts w:ascii="楷体" w:eastAsia="楷体" w:hAnsi="楷体" w:cs="楷体" w:hint="eastAsia"/>
          <w:b w:val="0"/>
          <w:bCs w:val="0"/>
          <w:sz w:val="32"/>
          <w:szCs w:val="32"/>
          <w:highlight w:val="none"/>
          <w:lang w:val="en-US" w:eastAsia="zh-CN"/>
        </w:rPr>
        <w:t xml:space="preserve">20</w:t>
      </w:r>
      <w:r>
        <w:rPr>
          <w:rFonts w:ascii="楷体" w:eastAsia="楷体" w:hAnsi="楷体" w:cs="楷体" w:hint="eastAsia"/>
          <w:b w:val="0"/>
          <w:bCs w:val="0"/>
          <w:sz w:val="32"/>
          <w:szCs w:val="32"/>
          <w:highlight w:val="none"/>
        </w:rPr>
        <w:t xml:space="preserve">分，得分率为 </w:t>
      </w:r>
      <w:r>
        <w:rPr>
          <w:rFonts w:ascii="楷体" w:eastAsia="楷体" w:hAnsi="楷体" w:cs="楷体" w:hint="eastAsia"/>
          <w:b w:val="0"/>
          <w:bCs w:val="0"/>
          <w:sz w:val="32"/>
          <w:szCs w:val="32"/>
          <w:highlight w:val="none"/>
          <w:lang w:val="en-US" w:eastAsia="zh-CN"/>
        </w:rPr>
        <w:t xml:space="preserve">100</w:t>
      </w:r>
      <w:r>
        <w:rPr>
          <w:rFonts w:ascii="楷体" w:eastAsia="楷体" w:hAnsi="楷体" w:cs="楷体" w:hint="eastAsia"/>
          <w:b w:val="0"/>
          <w:bCs w:val="0"/>
          <w:sz w:val="32"/>
          <w:szCs w:val="32"/>
          <w:highlight w:val="none"/>
        </w:rPr>
        <w:t xml:space="preserve">%。项目过程类指标权重为20分，得分为</w:t>
      </w:r>
      <w:r>
        <w:rPr>
          <w:rFonts w:ascii="楷体" w:eastAsia="楷体" w:hAnsi="楷体" w:cs="楷体" w:hint="eastAsia"/>
          <w:b w:val="0"/>
          <w:bCs w:val="0"/>
          <w:sz w:val="32"/>
          <w:szCs w:val="32"/>
          <w:highlight w:val="none"/>
          <w:lang w:val="en-US" w:eastAsia="zh-CN"/>
        </w:rPr>
        <w:t xml:space="preserve">20</w:t>
      </w:r>
      <w:r>
        <w:rPr>
          <w:rFonts w:ascii="楷体" w:eastAsia="楷体" w:hAnsi="楷体" w:cs="楷体" w:hint="eastAsia"/>
          <w:b w:val="0"/>
          <w:bCs w:val="0"/>
          <w:sz w:val="32"/>
          <w:szCs w:val="32"/>
          <w:highlight w:val="none"/>
        </w:rPr>
        <w:t xml:space="preserve">分，得分率为 </w:t>
      </w:r>
      <w:r>
        <w:rPr>
          <w:rFonts w:ascii="楷体" w:eastAsia="楷体" w:hAnsi="楷体" w:cs="楷体" w:hint="eastAsia"/>
          <w:b w:val="0"/>
          <w:bCs w:val="0"/>
          <w:sz w:val="32"/>
          <w:szCs w:val="32"/>
          <w:highlight w:val="none"/>
          <w:lang w:val="en-US" w:eastAsia="zh-CN"/>
        </w:rPr>
        <w:t xml:space="preserve">100</w:t>
      </w:r>
      <w:r>
        <w:rPr>
          <w:rFonts w:ascii="楷体" w:eastAsia="楷体" w:hAnsi="楷体" w:cs="楷体" w:hint="eastAsia"/>
          <w:b w:val="0"/>
          <w:bCs w:val="0"/>
          <w:sz w:val="32"/>
          <w:szCs w:val="32"/>
          <w:highlight w:val="none"/>
        </w:rPr>
        <w:t xml:space="preserve">%。项目产出类指标权重为40分，得分为</w:t>
      </w:r>
      <w:r>
        <w:rPr>
          <w:rFonts w:ascii="楷体" w:eastAsia="楷体" w:hAnsi="楷体" w:cs="楷体" w:hint="eastAsia"/>
          <w:b w:val="0"/>
          <w:bCs w:val="0"/>
          <w:sz w:val="32"/>
          <w:szCs w:val="32"/>
          <w:highlight w:val="none"/>
          <w:lang w:val="en-US" w:eastAsia="zh-CN"/>
        </w:rPr>
        <w:t xml:space="preserve">40</w:t>
      </w:r>
      <w:r>
        <w:rPr>
          <w:rFonts w:ascii="楷体" w:eastAsia="楷体" w:hAnsi="楷体" w:cs="楷体" w:hint="eastAsia"/>
          <w:b w:val="0"/>
          <w:bCs w:val="0"/>
          <w:sz w:val="32"/>
          <w:szCs w:val="32"/>
          <w:highlight w:val="none"/>
        </w:rPr>
        <w:t xml:space="preserve">分，得分率为 </w:t>
      </w:r>
      <w:r>
        <w:rPr>
          <w:rFonts w:ascii="楷体" w:eastAsia="楷体" w:hAnsi="楷体" w:cs="楷体" w:hint="eastAsia"/>
          <w:b w:val="0"/>
          <w:bCs w:val="0"/>
          <w:sz w:val="32"/>
          <w:szCs w:val="32"/>
          <w:highlight w:val="none"/>
          <w:lang w:val="en-US" w:eastAsia="zh-CN"/>
        </w:rPr>
        <w:t xml:space="preserve">100</w:t>
      </w:r>
      <w:r>
        <w:rPr>
          <w:rFonts w:ascii="楷体" w:eastAsia="楷体" w:hAnsi="楷体" w:cs="楷体" w:hint="eastAsia"/>
          <w:b w:val="0"/>
          <w:bCs w:val="0"/>
          <w:sz w:val="32"/>
          <w:szCs w:val="32"/>
          <w:highlight w:val="none"/>
        </w:rPr>
        <w:t xml:space="preserve">%。项目效益类指标权重为20分，得分为</w:t>
      </w:r>
      <w:r>
        <w:rPr>
          <w:rFonts w:ascii="楷体" w:eastAsia="楷体" w:hAnsi="楷体" w:cs="楷体" w:hint="eastAsia"/>
          <w:b w:val="0"/>
          <w:bCs w:val="0"/>
          <w:sz w:val="32"/>
          <w:szCs w:val="32"/>
          <w:highlight w:val="none"/>
          <w:lang w:val="en-US" w:eastAsia="zh-CN"/>
        </w:rPr>
        <w:t xml:space="preserve">20</w:t>
      </w:r>
      <w:r>
        <w:rPr>
          <w:rFonts w:ascii="楷体" w:eastAsia="楷体" w:hAnsi="楷体" w:cs="楷体" w:hint="eastAsia"/>
          <w:b w:val="0"/>
          <w:bCs w:val="0"/>
          <w:sz w:val="32"/>
          <w:szCs w:val="32"/>
          <w:highlight w:val="none"/>
        </w:rPr>
        <w:t xml:space="preserve">分，得分率为</w:t>
      </w:r>
      <w:r>
        <w:rPr>
          <w:rFonts w:ascii="楷体" w:eastAsia="楷体" w:hAnsi="楷体" w:cs="楷体" w:hint="eastAsia"/>
          <w:b w:val="0"/>
          <w:bCs w:val="0"/>
          <w:sz w:val="32"/>
          <w:szCs w:val="32"/>
          <w:highlight w:val="none"/>
          <w:lang w:val="en-US" w:eastAsia="zh-CN"/>
        </w:rPr>
        <w:t xml:space="preserve">100</w:t>
      </w:r>
      <w:r>
        <w:rPr>
          <w:rFonts w:ascii="楷体" w:eastAsia="楷体" w:hAnsi="楷体" w:cs="楷体" w:hint="eastAsia"/>
          <w:b w:val="0"/>
          <w:bCs w:val="0"/>
          <w:sz w:val="32"/>
          <w:szCs w:val="32"/>
          <w:highlight w:val="none"/>
        </w:rPr>
        <w:t xml:space="preserve">%。具体打分情况详见：附件1综合评分表</w:t>
      </w:r>
      <w:r>
        <w:rPr>
          <w:rFonts w:ascii="楷体" w:eastAsia="楷体" w:hAnsi="楷体" w:cs="楷体" w:hint="eastAsia"/>
          <w:b w:val="0"/>
          <w:bCs w:val="0"/>
          <w:sz w:val="32"/>
          <w:szCs w:val="32"/>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4998" w:type="pct"/>
        <w:jc w:val="center"/>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4998" w:type="pct"/>
          <w:tblCellMar>
            <w:top w:w="0" w:type="dxa"/>
            <w:left w:w="108" w:type="dxa"/>
            <w:bottom w:w="0" w:type="dxa"/>
            <w:right w:w="108" w:type="dxa"/>
          </w:tblCellMar>
        </w:tblPrEx>
        <w:trPr>
          <w:trHeight w:val="90"/>
          <w:tblHeader/>
          <w:jc w:val="center"/>
        </w:trPr>
        <w:tc>
          <w:tcPr>
            <w:tcW w:w="1590" w:type="pct"/>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1099"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得分率</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eastAsia="仿宋_GB2312" w:cs="Times New Roman" w:hint="eastAsia"/>
                <w:color w:val="000000"/>
                <w:sz w:val="21"/>
                <w:szCs w:val="21"/>
                <w:highlight w:val="none"/>
                <w:lang w:val="en-US" w:eastAsia="zh-CN"/>
              </w:rPr>
              <w:t xml:space="preserve">100%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100%</w:t>
            </w:r>
          </w:p>
        </w:tc>
      </w:tr>
    </w:tbl>
    <w:p>
      <w:pPr>
        <w:spacing w:line="560" w:lineRule="exact"/>
        <w:ind w:firstLine="640" w:firstLineChars="200"/>
        <w:rPr>
          <w:rFonts w:ascii="Times New Roman" w:eastAsia="黑体" w:hAnsi="Times New Roman" w:cs="Times New Roman" w:hint="default"/>
          <w:sz w:val="32"/>
          <w:szCs w:val="32"/>
          <w:highlight w:val="none"/>
        </w:rPr>
      </w:pPr>
      <w:r>
        <w:rPr>
          <w:rFonts w:ascii="Times New Roman" w:eastAsia="黑体" w:hAnsi="Times New Roman" w:cs="Times New Roman" w:hint="default"/>
          <w:sz w:val="32"/>
          <w:szCs w:val="32"/>
          <w:highlight w:val="none"/>
        </w:rPr>
        <w:t xml:space="preserve">四、绩效评价指标分析</w:t>
      </w:r>
    </w:p>
    <w:p>
      <w:pPr>
        <w:pStyle w:val="Title"/>
        <w:spacing w:before="0" w:after="0" w:line="560" w:lineRule="exact"/>
        <w:ind w:firstLine="640" w:firstLineChars="200"/>
        <w:jc w:val="both"/>
        <w:rPr>
          <w:rFonts w:ascii="楷体" w:eastAsia="楷体" w:hAnsi="楷体" w:cs="楷体" w:hint="eastAsia"/>
          <w:highlight w:val="none"/>
        </w:rPr>
      </w:pPr>
      <w:r>
        <w:rPr>
          <w:rFonts w:ascii="楷体" w:eastAsia="楷体" w:hAnsi="楷体" w:cs="楷体" w:hint="eastAsia"/>
          <w:highlight w:val="none"/>
        </w:rPr>
        <w:t xml:space="preserve">（一）项目决策情况</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项目决策类指标包括项目立项、绩效目标和资金投入三方面的内容，由6个三级指标构成，权重分值为20分，实际得分20分，得分率为100%。</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楷体" w:eastAsia="楷体" w:hAnsi="楷体" w:cs="楷体" w:hint="eastAsia"/>
          <w:b/>
          <w:bCs/>
          <w:sz w:val="32"/>
          <w:szCs w:val="32"/>
          <w:highlight w:val="none"/>
          <w:lang w:val="en-US" w:eastAsia="zh-CN"/>
        </w:rPr>
      </w:pPr>
      <w:r>
        <w:rPr>
          <w:rFonts w:ascii="楷体" w:eastAsia="楷体" w:hAnsi="楷体" w:cs="楷体" w:hint="eastAsia"/>
          <w:b/>
          <w:bCs/>
          <w:sz w:val="32"/>
          <w:szCs w:val="32"/>
          <w:highlight w:val="none"/>
          <w:lang w:val="en-US" w:eastAsia="zh-CN"/>
        </w:rPr>
        <w:t xml:space="preserve">1.项目立项</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（1）立项依据充分性</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（2）立项程序规范性</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rPr>
        <w:t xml:space="preserve">项目申请、设立过程符合相关要求，</w:t>
      </w:r>
      <w:r>
        <w:rPr>
          <w:rFonts w:ascii="楷体" w:eastAsia="楷体" w:hAnsi="楷体" w:cs="楷体" w:hint="eastAsia"/>
          <w:sz w:val="32"/>
          <w:szCs w:val="32"/>
          <w:highlight w:val="none"/>
        </w:rPr>
        <w:t xml:space="preserve">严格按照审批流程准备符合要求的文件、材料；</w:t>
      </w:r>
      <w:r>
        <w:rPr>
          <w:rFonts w:ascii="楷体" w:eastAsia="楷体" w:hAnsi="楷体" w:cs="楷体" w:hint="eastAsia"/>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实施方案、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楷体" w:eastAsia="楷体" w:hAnsi="楷体" w:cs="楷体" w:hint="eastAsia"/>
          <w:b/>
          <w:bCs/>
          <w:sz w:val="32"/>
          <w:szCs w:val="32"/>
          <w:highlight w:val="none"/>
          <w:lang w:val="en-US" w:eastAsia="zh-CN"/>
        </w:rPr>
      </w:pPr>
      <w:r>
        <w:rPr>
          <w:rFonts w:ascii="楷体" w:eastAsia="楷体" w:hAnsi="楷体" w:cs="楷体" w:hint="eastAsia"/>
          <w:b/>
          <w:bCs/>
          <w:sz w:val="32"/>
          <w:szCs w:val="32"/>
          <w:highlight w:val="none"/>
          <w:lang w:val="en-US" w:eastAsia="zh-CN"/>
        </w:rPr>
        <w:t xml:space="preserve">2.绩效目标</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（1）绩效目标合理性</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rPr>
        <w:t xml:space="preserve">年初结合实际工作内容</w:t>
      </w:r>
      <w:r>
        <w:rPr>
          <w:rFonts w:ascii="楷体" w:eastAsia="楷体" w:hAnsi="楷体" w:cs="楷体" w:hint="eastAsia"/>
          <w:sz w:val="32"/>
          <w:szCs w:val="32"/>
          <w:highlight w:val="none"/>
          <w:lang w:val="en-US" w:eastAsia="zh-CN"/>
        </w:rPr>
        <w:t xml:space="preserve">设定绩效目标</w:t>
      </w:r>
      <w:r>
        <w:rPr>
          <w:rFonts w:ascii="楷体" w:eastAsia="楷体" w:hAnsi="楷体" w:cs="楷体" w:hint="eastAsia"/>
          <w:sz w:val="32"/>
          <w:szCs w:val="32"/>
          <w:highlight w:val="none"/>
          <w:lang w:val="en-US"/>
        </w:rPr>
        <w:t xml:space="preserve">，绩效目标</w:t>
      </w:r>
      <w:r>
        <w:rPr>
          <w:rFonts w:ascii="楷体" w:eastAsia="楷体" w:hAnsi="楷体" w:cs="楷体" w:hint="eastAsia"/>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（2）绩效指标明确性</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楷体" w:eastAsia="楷体" w:hAnsi="楷体" w:cs="楷体" w:hint="eastAsia"/>
          <w:b/>
          <w:bCs/>
          <w:sz w:val="32"/>
          <w:szCs w:val="32"/>
          <w:highlight w:val="none"/>
          <w:lang w:val="en-US" w:eastAsia="zh-CN"/>
        </w:rPr>
      </w:pPr>
      <w:r>
        <w:rPr>
          <w:rFonts w:ascii="楷体" w:eastAsia="楷体" w:hAnsi="楷体" w:cs="楷体" w:hint="eastAsia"/>
          <w:b/>
          <w:bCs/>
          <w:sz w:val="32"/>
          <w:szCs w:val="32"/>
          <w:highlight w:val="none"/>
          <w:lang w:val="en-US" w:eastAsia="zh-CN"/>
        </w:rPr>
        <w:t xml:space="preserve">3.资金投入</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在预算编制过程中，</w:t>
      </w:r>
      <w:r>
        <w:rPr>
          <w:rFonts w:ascii="楷体" w:eastAsia="楷体" w:hAnsi="楷体" w:cs="楷体" w:hint="eastAsia"/>
          <w:sz w:val="32"/>
          <w:szCs w:val="32"/>
          <w:highlight w:val="none"/>
          <w:lang w:val="en-US" w:eastAsia="zh-CN"/>
        </w:rPr>
        <w:t xml:space="preserve">还</w:t>
      </w:r>
      <w:r>
        <w:rPr>
          <w:rFonts w:ascii="楷体" w:eastAsia="楷体" w:hAnsi="楷体" w:cs="楷体" w:hint="eastAsia"/>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7"/>
        </w:numPr>
        <w:spacing w:before="0" w:after="0" w:line="560" w:lineRule="exact"/>
        <w:ind w:firstLine="640" w:firstLineChars="200"/>
        <w:jc w:val="both"/>
        <w:rPr>
          <w:rFonts w:ascii="楷体" w:eastAsia="楷体" w:hAnsi="楷体" w:cs="楷体" w:hint="eastAsia"/>
          <w:highlight w:val="none"/>
        </w:rPr>
      </w:pPr>
      <w:r>
        <w:rPr>
          <w:rFonts w:ascii="楷体" w:eastAsia="楷体" w:hAnsi="楷体" w:cs="楷体" w:hint="eastAsia"/>
          <w:highlight w:val="none"/>
        </w:rPr>
        <w:t xml:space="preserve">项目过程情况</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项目过程类指标包括资金管理和组织实施两方面的内容，由5个三级指标构成，权重分值为20分，实际得分20分，得分率为100%。</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楷体" w:eastAsia="楷体" w:hAnsi="楷体" w:cs="楷体" w:hint="eastAsia"/>
          <w:b/>
          <w:bCs/>
          <w:sz w:val="32"/>
          <w:szCs w:val="32"/>
          <w:highlight w:val="none"/>
          <w:lang w:val="en-US" w:eastAsia="zh-CN"/>
        </w:rPr>
      </w:pPr>
      <w:r>
        <w:rPr>
          <w:rFonts w:ascii="楷体" w:eastAsia="楷体" w:hAnsi="楷体" w:cs="楷体" w:hint="eastAsia"/>
          <w:b/>
          <w:bCs/>
          <w:sz w:val="32"/>
          <w:szCs w:val="32"/>
          <w:highlight w:val="none"/>
          <w:lang w:val="en-US" w:eastAsia="zh-CN"/>
        </w:rPr>
        <w:t xml:space="preserve">1.资金管理</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（1）资金到位率</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本项目总投资377.91万元，财政资金及时足额到位，到位率100%，预算资金按计划进度执行。</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（2）预算执行率</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预算编制较为详细，项目资金支出总体能够按照预算执行，预算资金支出377.91万元，预算执行率为100%。</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楷体" w:eastAsia="楷体" w:hAnsi="楷体" w:cs="楷体" w:hint="eastAsia"/>
          <w:b/>
          <w:bCs/>
          <w:sz w:val="32"/>
          <w:szCs w:val="32"/>
          <w:highlight w:val="none"/>
          <w:lang w:val="en-US" w:eastAsia="zh-CN"/>
        </w:rPr>
      </w:pPr>
      <w:r>
        <w:rPr>
          <w:rFonts w:ascii="楷体" w:eastAsia="楷体" w:hAnsi="楷体" w:cs="楷体" w:hint="eastAsia"/>
          <w:b/>
          <w:bCs/>
          <w:sz w:val="32"/>
          <w:szCs w:val="32"/>
          <w:highlight w:val="none"/>
          <w:lang w:val="en-US" w:eastAsia="zh-CN"/>
        </w:rPr>
        <w:t xml:space="preserve">2.组织实施</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本项目在执行过程中，管理制度得到了全面、有效的落实，为确保项目的顺利实施与目标实现提供了坚实的保障。项目</w:t>
      </w:r>
      <w:r>
        <w:rPr>
          <w:rFonts w:ascii="楷体" w:eastAsia="楷体" w:hAnsi="楷体" w:cs="楷体" w:hint="eastAsia"/>
          <w:sz w:val="32"/>
          <w:szCs w:val="32"/>
          <w:highlight w:val="none"/>
          <w:lang w:val="en-US" w:eastAsia="zh-CN"/>
        </w:rPr>
        <w:t xml:space="preserve">单位</w:t>
      </w:r>
      <w:r>
        <w:rPr>
          <w:rFonts w:ascii="楷体" w:eastAsia="楷体" w:hAnsi="楷体" w:cs="楷体" w:hint="eastAsia"/>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7"/>
        </w:numPr>
        <w:spacing w:line="560" w:lineRule="exact"/>
        <w:ind w:firstLine="643"/>
        <w:rPr>
          <w:rFonts w:ascii="楷体" w:eastAsia="楷体" w:hAnsi="楷体" w:cs="楷体" w:hint="eastAsia"/>
          <w:b/>
          <w:bCs/>
          <w:sz w:val="32"/>
          <w:szCs w:val="32"/>
          <w:highlight w:val="none"/>
        </w:rPr>
      </w:pPr>
      <w:r>
        <w:rPr>
          <w:rFonts w:ascii="楷体" w:eastAsia="楷体" w:hAnsi="楷体" w:cs="楷体" w:hint="eastAsia"/>
          <w:b/>
          <w:bCs/>
          <w:sz w:val="32"/>
          <w:szCs w:val="32"/>
          <w:highlight w:val="none"/>
        </w:rPr>
        <w:t xml:space="preserve">项目产出</w:t>
      </w:r>
      <w:r>
        <w:rPr>
          <w:rFonts w:ascii="楷体" w:eastAsia="楷体" w:hAnsi="楷体" w:cs="楷体" w:hint="eastAsia"/>
          <w:b/>
          <w:bCs/>
          <w:sz w:val="32"/>
          <w:szCs w:val="32"/>
          <w:highlight w:val="none"/>
          <w:lang w:val="en-US" w:eastAsia="zh-CN"/>
        </w:rPr>
        <w:t xml:space="preserve">情况</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项目产出类指标包括产出数量、产出质量、产出时效、产出成本四方面的内容，由8个三级指标构成，权重分为40分，实际得分40分，得分率为100%。具体产出指标完成情况如下：</w:t>
      </w:r>
    </w:p>
    <w:p>
      <w:pPr>
        <w:shd w:val="clear" w:color="auto" w:fill="auto"/>
        <w:spacing w:line="600" w:lineRule="exact"/>
        <w:ind w:firstLine="640" w:firstLineChars="200"/>
        <w:outlineLvl w:val="0"/>
        <w:rPr>
          <w:rFonts w:ascii="楷体" w:eastAsia="楷体" w:hAnsi="楷体" w:cs="楷体" w:hint="eastAsia"/>
          <w:sz w:val="32"/>
          <w:szCs w:val="32"/>
          <w:highlight w:val="none"/>
        </w:rPr>
      </w:pPr>
      <w:r>
        <w:rPr>
          <w:rFonts w:ascii="楷体" w:eastAsia="楷体" w:hAnsi="楷体" w:cs="楷体" w:hint="eastAsia"/>
          <w:sz w:val="32"/>
          <w:szCs w:val="32"/>
          <w:highlight w:val="none"/>
        </w:rPr>
        <w:fldChar w:fldCharType="begin"/>
      </w:r>
      <w:r>
        <w:rPr>
          <w:rFonts w:ascii="楷体" w:eastAsia="楷体" w:hAnsi="楷体" w:cs="楷体" w:hint="eastAsia"/>
          <w:sz w:val="32"/>
          <w:szCs w:val="32"/>
          <w:highlight w:val="none"/>
        </w:rPr>
        <w:instrText xml:space="preserve"> = 1 \* GB3 </w:instrText>
      </w:r>
      <w:r>
        <w:rPr>
          <w:rFonts w:ascii="楷体" w:eastAsia="楷体" w:hAnsi="楷体" w:cs="楷体" w:hint="eastAsia"/>
          <w:sz w:val="32"/>
          <w:szCs w:val="32"/>
          <w:highlight w:val="none"/>
        </w:rPr>
        <w:fldChar w:fldCharType="separate"/>
      </w:r>
      <w:r>
        <w:rPr>
          <w:rFonts w:ascii="楷体" w:eastAsia="楷体" w:hAnsi="楷体" w:cs="楷体" w:hint="eastAsia"/>
          <w:sz w:val="32"/>
          <w:szCs w:val="32"/>
          <w:highlight w:val="none"/>
        </w:rPr>
        <w:t xml:space="preserve">①</w:t>
      </w:r>
      <w:r>
        <w:rPr>
          <w:rFonts w:ascii="楷体" w:eastAsia="楷体" w:hAnsi="楷体" w:cs="楷体" w:hint="eastAsia"/>
          <w:sz w:val="32"/>
          <w:szCs w:val="32"/>
          <w:highlight w:val="none"/>
        </w:rPr>
        <w:fldChar w:fldCharType="end"/>
      </w:r>
      <w:r>
        <w:rPr>
          <w:rFonts w:ascii="楷体" w:eastAsia="楷体" w:hAnsi="楷体" w:cs="楷体" w:hint="eastAsia"/>
          <w:sz w:val="32"/>
          <w:szCs w:val="32"/>
          <w:highlight w:val="none"/>
        </w:rPr>
        <w:t xml:space="preserve">数量指标：</w:t>
      </w:r>
    </w:p>
    <w:p>
      <w:pPr>
        <w:shd w:val="clear" w:color="auto" w:fill="auto"/>
        <w:spacing w:line="600" w:lineRule="exact"/>
        <w:ind w:firstLine="640" w:firstLineChars="200"/>
        <w:outlineLvl w:val="0"/>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rPr>
        <w:t xml:space="preserve">指标1</w:t>
      </w: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rPr>
        <w:t xml:space="preserve">新建装配式轻钢结构生产用房数量 ，指标值：&gt;=</w:t>
      </w:r>
      <w:r>
        <w:rPr>
          <w:rFonts w:ascii="楷体" w:eastAsia="楷体" w:hAnsi="楷体" w:cs="楷体" w:hint="eastAsia"/>
          <w:sz w:val="32"/>
          <w:szCs w:val="32"/>
          <w:highlight w:val="none"/>
          <w:lang w:val="en-US" w:eastAsia="zh-CN"/>
        </w:rPr>
        <w:t xml:space="preserve">130座</w:t>
      </w:r>
      <w:r>
        <w:rPr>
          <w:rFonts w:ascii="楷体" w:eastAsia="楷体" w:hAnsi="楷体" w:cs="楷体" w:hint="eastAsia"/>
          <w:sz w:val="32"/>
          <w:szCs w:val="32"/>
          <w:highlight w:val="none"/>
        </w:rPr>
        <w:t xml:space="preserve">，实际完成值：</w:t>
      </w:r>
      <w:r>
        <w:rPr>
          <w:rFonts w:ascii="楷体" w:eastAsia="楷体" w:hAnsi="楷体" w:cs="楷体" w:hint="eastAsia"/>
          <w:sz w:val="32"/>
          <w:szCs w:val="32"/>
          <w:highlight w:val="none"/>
          <w:lang w:val="en-US" w:eastAsia="zh-CN"/>
        </w:rPr>
        <w:t xml:space="preserve">130座</w:t>
      </w:r>
      <w:r>
        <w:rPr>
          <w:rFonts w:ascii="楷体" w:eastAsia="楷体" w:hAnsi="楷体" w:cs="楷体" w:hint="eastAsia"/>
          <w:sz w:val="32"/>
          <w:szCs w:val="32"/>
          <w:highlight w:val="none"/>
        </w:rPr>
        <w:t xml:space="preserve">，指标完成率</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w:t>
      </w:r>
      <w:r>
        <w:rPr>
          <w:rFonts w:ascii="楷体" w:eastAsia="楷体" w:hAnsi="楷体" w:cs="楷体" w:hint="eastAsia"/>
          <w:sz w:val="32"/>
          <w:szCs w:val="32"/>
          <w:highlight w:val="none"/>
          <w:lang w:eastAsia="zh-CN"/>
        </w:rPr>
        <w:t xml:space="preserve">。</w:t>
      </w:r>
    </w:p>
    <w:p>
      <w:pPr>
        <w:shd w:val="clear" w:color="auto" w:fill="auto"/>
        <w:spacing w:line="600" w:lineRule="exact"/>
        <w:ind w:firstLine="640" w:firstLineChars="200"/>
        <w:outlineLvl w:val="0"/>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rPr>
        <w:t xml:space="preserve">指标</w:t>
      </w:r>
      <w:r>
        <w:rPr>
          <w:rFonts w:ascii="楷体" w:eastAsia="楷体" w:hAnsi="楷体" w:cs="楷体" w:hint="eastAsia"/>
          <w:sz w:val="32"/>
          <w:szCs w:val="32"/>
          <w:highlight w:val="none"/>
          <w:lang w:val="en-US" w:eastAsia="zh-CN"/>
        </w:rPr>
        <w:t xml:space="preserve">2</w:t>
      </w: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rPr>
        <w:t xml:space="preserve">新建装配式轻钢结构生产用房每座面 ，指标值：&gt;=</w:t>
      </w:r>
      <w:r>
        <w:rPr>
          <w:rFonts w:ascii="楷体" w:eastAsia="楷体" w:hAnsi="楷体" w:cs="楷体" w:hint="eastAsia"/>
          <w:sz w:val="32"/>
          <w:szCs w:val="32"/>
          <w:highlight w:val="none"/>
          <w:lang w:val="en-US" w:eastAsia="zh-CN"/>
        </w:rPr>
        <w:t xml:space="preserve">28.80平方米</w:t>
      </w:r>
      <w:r>
        <w:rPr>
          <w:rFonts w:ascii="楷体" w:eastAsia="楷体" w:hAnsi="楷体" w:cs="楷体" w:hint="eastAsia"/>
          <w:sz w:val="32"/>
          <w:szCs w:val="32"/>
          <w:highlight w:val="none"/>
        </w:rPr>
        <w:t xml:space="preserve">，实际完成值：</w:t>
      </w:r>
      <w:r>
        <w:rPr>
          <w:rFonts w:ascii="楷体" w:eastAsia="楷体" w:hAnsi="楷体" w:cs="楷体" w:hint="eastAsia"/>
          <w:sz w:val="32"/>
          <w:szCs w:val="32"/>
          <w:highlight w:val="none"/>
          <w:lang w:val="en-US" w:eastAsia="zh-CN"/>
        </w:rPr>
        <w:t xml:space="preserve">28.80平方米</w:t>
      </w:r>
      <w:r>
        <w:rPr>
          <w:rFonts w:ascii="楷体" w:eastAsia="楷体" w:hAnsi="楷体" w:cs="楷体" w:hint="eastAsia"/>
          <w:sz w:val="32"/>
          <w:szCs w:val="32"/>
          <w:highlight w:val="none"/>
        </w:rPr>
        <w:t xml:space="preserve">，指标完成率</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w:t>
      </w:r>
      <w:r>
        <w:rPr>
          <w:rFonts w:ascii="楷体" w:eastAsia="楷体" w:hAnsi="楷体" w:cs="楷体" w:hint="eastAsia"/>
          <w:sz w:val="32"/>
          <w:szCs w:val="32"/>
          <w:highlight w:val="none"/>
          <w:lang w:eastAsia="zh-CN"/>
        </w:rPr>
        <w:t xml:space="preserve">。</w:t>
      </w:r>
    </w:p>
    <w:p>
      <w:pPr>
        <w:shd w:val="clear" w:color="auto" w:fill="auto"/>
        <w:spacing w:line="600" w:lineRule="exact"/>
        <w:ind w:firstLine="640" w:firstLineChars="200"/>
        <w:outlineLvl w:val="0"/>
        <w:rPr>
          <w:rFonts w:ascii="楷体" w:eastAsia="楷体" w:hAnsi="楷体" w:cs="楷体" w:hint="eastAsia"/>
          <w:sz w:val="32"/>
          <w:szCs w:val="32"/>
          <w:highlight w:val="none"/>
        </w:rPr>
      </w:pPr>
      <w:r>
        <w:rPr>
          <w:rFonts w:ascii="楷体" w:eastAsia="楷体" w:hAnsi="楷体" w:cs="楷体" w:hint="eastAsia"/>
          <w:sz w:val="32"/>
          <w:szCs w:val="32"/>
          <w:highlight w:val="none"/>
        </w:rPr>
        <w:fldChar w:fldCharType="begin"/>
      </w:r>
      <w:r>
        <w:rPr>
          <w:rFonts w:ascii="楷体" w:eastAsia="楷体" w:hAnsi="楷体" w:cs="楷体" w:hint="eastAsia"/>
          <w:sz w:val="32"/>
          <w:szCs w:val="32"/>
          <w:highlight w:val="none"/>
        </w:rPr>
        <w:instrText xml:space="preserve"> = 2 \* GB3 </w:instrText>
      </w:r>
      <w:r>
        <w:rPr>
          <w:rFonts w:ascii="楷体" w:eastAsia="楷体" w:hAnsi="楷体" w:cs="楷体" w:hint="eastAsia"/>
          <w:sz w:val="32"/>
          <w:szCs w:val="32"/>
          <w:highlight w:val="none"/>
        </w:rPr>
        <w:fldChar w:fldCharType="separate"/>
      </w:r>
      <w:r>
        <w:rPr>
          <w:rFonts w:ascii="楷体" w:eastAsia="楷体" w:hAnsi="楷体" w:cs="楷体" w:hint="eastAsia"/>
          <w:sz w:val="32"/>
          <w:szCs w:val="32"/>
          <w:highlight w:val="none"/>
        </w:rPr>
        <w:t xml:space="preserve">②</w:t>
      </w:r>
      <w:r>
        <w:rPr>
          <w:rFonts w:ascii="楷体" w:eastAsia="楷体" w:hAnsi="楷体" w:cs="楷体" w:hint="eastAsia"/>
          <w:sz w:val="32"/>
          <w:szCs w:val="32"/>
          <w:highlight w:val="none"/>
        </w:rPr>
        <w:fldChar w:fldCharType="end"/>
      </w:r>
      <w:r>
        <w:rPr>
          <w:rFonts w:ascii="楷体" w:eastAsia="楷体" w:hAnsi="楷体" w:cs="楷体" w:hint="eastAsia"/>
          <w:sz w:val="32"/>
          <w:szCs w:val="32"/>
          <w:highlight w:val="none"/>
        </w:rPr>
        <w:t xml:space="preserve">质量指标：</w:t>
      </w:r>
    </w:p>
    <w:p>
      <w:pPr>
        <w:shd w:val="clear" w:color="auto" w:fill="auto"/>
        <w:spacing w:line="600" w:lineRule="exact"/>
        <w:ind w:firstLine="640" w:firstLineChars="200"/>
        <w:outlineLvl w:val="0"/>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rPr>
        <w:t xml:space="preserve">指标</w:t>
      </w:r>
      <w:r>
        <w:rPr>
          <w:rFonts w:ascii="楷体" w:eastAsia="楷体" w:hAnsi="楷体" w:cs="楷体" w:hint="eastAsia"/>
          <w:sz w:val="32"/>
          <w:szCs w:val="32"/>
          <w:highlight w:val="none"/>
          <w:lang w:val="en-US" w:eastAsia="zh-CN"/>
        </w:rPr>
        <w:t xml:space="preserve">1</w:t>
      </w: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rPr>
        <w:t xml:space="preserve">资金使用合规率 ，指标值：</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%，实际完成值：</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%，指标完成率</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w:t>
      </w:r>
      <w:r>
        <w:rPr>
          <w:rFonts w:ascii="楷体" w:eastAsia="楷体" w:hAnsi="楷体" w:cs="楷体" w:hint="eastAsia"/>
          <w:sz w:val="32"/>
          <w:szCs w:val="32"/>
          <w:highlight w:val="none"/>
          <w:lang w:eastAsia="zh-CN"/>
        </w:rPr>
        <w:t xml:space="preserve">。</w:t>
      </w:r>
    </w:p>
    <w:p>
      <w:pPr>
        <w:shd w:val="clear" w:color="auto" w:fill="auto"/>
        <w:spacing w:line="600" w:lineRule="exact"/>
        <w:ind w:firstLine="640" w:firstLineChars="200"/>
        <w:outlineLvl w:val="0"/>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rPr>
        <w:t xml:space="preserve">指标</w:t>
      </w:r>
      <w:r>
        <w:rPr>
          <w:rFonts w:ascii="楷体" w:eastAsia="楷体" w:hAnsi="楷体" w:cs="楷体" w:hint="eastAsia"/>
          <w:sz w:val="32"/>
          <w:szCs w:val="32"/>
          <w:highlight w:val="none"/>
          <w:lang w:val="en-US" w:eastAsia="zh-CN"/>
        </w:rPr>
        <w:t xml:space="preserve">2</w:t>
      </w: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rPr>
        <w:t xml:space="preserve">项目验收合格率 ，指标值：</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%，实际完成值：</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%，指标完成率</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w:t>
      </w:r>
      <w:r>
        <w:rPr>
          <w:rFonts w:ascii="楷体" w:eastAsia="楷体" w:hAnsi="楷体" w:cs="楷体" w:hint="eastAsia"/>
          <w:sz w:val="32"/>
          <w:szCs w:val="32"/>
          <w:highlight w:val="none"/>
          <w:lang w:eastAsia="zh-CN"/>
        </w:rPr>
        <w:t xml:space="preserve">。</w:t>
      </w:r>
    </w:p>
    <w:p>
      <w:pPr>
        <w:shd w:val="clear" w:color="auto" w:fill="auto"/>
        <w:spacing w:line="600" w:lineRule="exact"/>
        <w:ind w:firstLine="640" w:firstLineChars="200"/>
        <w:outlineLvl w:val="0"/>
        <w:rPr>
          <w:rFonts w:ascii="楷体" w:eastAsia="楷体" w:hAnsi="楷体" w:cs="楷体" w:hint="eastAsia"/>
          <w:sz w:val="32"/>
          <w:szCs w:val="32"/>
          <w:highlight w:val="none"/>
        </w:rPr>
      </w:pPr>
      <w:r>
        <w:rPr>
          <w:rFonts w:ascii="楷体" w:eastAsia="楷体" w:hAnsi="楷体" w:cs="楷体" w:hint="eastAsia"/>
          <w:sz w:val="32"/>
          <w:szCs w:val="32"/>
          <w:highlight w:val="none"/>
        </w:rPr>
        <w:fldChar w:fldCharType="begin"/>
      </w:r>
      <w:r>
        <w:rPr>
          <w:rFonts w:ascii="楷体" w:eastAsia="楷体" w:hAnsi="楷体" w:cs="楷体" w:hint="eastAsia"/>
          <w:sz w:val="32"/>
          <w:szCs w:val="32"/>
          <w:highlight w:val="none"/>
        </w:rPr>
        <w:instrText xml:space="preserve"> = 3 \* GB3 </w:instrText>
      </w:r>
      <w:r>
        <w:rPr>
          <w:rFonts w:ascii="楷体" w:eastAsia="楷体" w:hAnsi="楷体" w:cs="楷体" w:hint="eastAsia"/>
          <w:sz w:val="32"/>
          <w:szCs w:val="32"/>
          <w:highlight w:val="none"/>
        </w:rPr>
        <w:fldChar w:fldCharType="separate"/>
      </w:r>
      <w:r>
        <w:rPr>
          <w:rFonts w:ascii="楷体" w:eastAsia="楷体" w:hAnsi="楷体" w:cs="楷体" w:hint="eastAsia"/>
          <w:sz w:val="32"/>
          <w:szCs w:val="32"/>
          <w:highlight w:val="none"/>
        </w:rPr>
        <w:t xml:space="preserve">③</w:t>
      </w:r>
      <w:r>
        <w:rPr>
          <w:rFonts w:ascii="楷体" w:eastAsia="楷体" w:hAnsi="楷体" w:cs="楷体" w:hint="eastAsia"/>
          <w:sz w:val="32"/>
          <w:szCs w:val="32"/>
          <w:highlight w:val="none"/>
        </w:rPr>
        <w:fldChar w:fldCharType="end"/>
      </w:r>
      <w:r>
        <w:rPr>
          <w:rFonts w:ascii="楷体" w:eastAsia="楷体" w:hAnsi="楷体" w:cs="楷体" w:hint="eastAsia"/>
          <w:sz w:val="32"/>
          <w:szCs w:val="32"/>
          <w:highlight w:val="none"/>
        </w:rPr>
        <w:t xml:space="preserve">时效指标：</w:t>
      </w:r>
    </w:p>
    <w:p>
      <w:pPr>
        <w:shd w:val="clear" w:color="auto" w:fill="auto"/>
        <w:spacing w:line="600" w:lineRule="exact"/>
        <w:ind w:firstLine="640" w:firstLineChars="200"/>
        <w:outlineLvl w:val="0"/>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rPr>
        <w:t xml:space="preserve">指标</w:t>
      </w:r>
      <w:r>
        <w:rPr>
          <w:rFonts w:ascii="楷体" w:eastAsia="楷体" w:hAnsi="楷体" w:cs="楷体" w:hint="eastAsia"/>
          <w:sz w:val="32"/>
          <w:szCs w:val="32"/>
          <w:highlight w:val="none"/>
          <w:lang w:val="en-US" w:eastAsia="zh-CN"/>
        </w:rPr>
        <w:t xml:space="preserve">1</w:t>
      </w: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rPr>
        <w:t xml:space="preserve">资金支付及时率 ，指标值：</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%，实际完成值：</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%，指标完成率</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w:t>
      </w:r>
      <w:r>
        <w:rPr>
          <w:rFonts w:ascii="楷体" w:eastAsia="楷体" w:hAnsi="楷体" w:cs="楷体" w:hint="eastAsia"/>
          <w:sz w:val="32"/>
          <w:szCs w:val="32"/>
          <w:highlight w:val="none"/>
          <w:lang w:eastAsia="zh-CN"/>
        </w:rPr>
        <w:t xml:space="preserve">。</w:t>
      </w:r>
    </w:p>
    <w:p>
      <w:pPr>
        <w:shd w:val="clear" w:color="auto" w:fill="auto"/>
        <w:spacing w:line="600" w:lineRule="exact"/>
        <w:ind w:firstLine="640" w:firstLineChars="200"/>
        <w:outlineLvl w:val="0"/>
        <w:rPr>
          <w:rFonts w:ascii="楷体" w:eastAsia="楷体" w:hAnsi="楷体" w:cs="楷体" w:hint="eastAsia"/>
          <w:sz w:val="32"/>
          <w:szCs w:val="32"/>
          <w:highlight w:val="none"/>
        </w:rPr>
      </w:pPr>
      <w:r>
        <w:rPr>
          <w:rFonts w:ascii="楷体" w:eastAsia="楷体" w:hAnsi="楷体" w:cs="楷体" w:hint="eastAsia"/>
          <w:sz w:val="32"/>
          <w:szCs w:val="32"/>
          <w:highlight w:val="none"/>
        </w:rPr>
        <w:fldChar w:fldCharType="begin"/>
      </w:r>
      <w:r>
        <w:rPr>
          <w:rFonts w:ascii="楷体" w:eastAsia="楷体" w:hAnsi="楷体" w:cs="楷体" w:hint="eastAsia"/>
          <w:sz w:val="32"/>
          <w:szCs w:val="32"/>
          <w:highlight w:val="none"/>
        </w:rPr>
        <w:instrText xml:space="preserve"> = 4 \* GB3 </w:instrText>
      </w:r>
      <w:r>
        <w:rPr>
          <w:rFonts w:ascii="楷体" w:eastAsia="楷体" w:hAnsi="楷体" w:cs="楷体" w:hint="eastAsia"/>
          <w:sz w:val="32"/>
          <w:szCs w:val="32"/>
          <w:highlight w:val="none"/>
        </w:rPr>
        <w:fldChar w:fldCharType="separate"/>
      </w:r>
      <w:r>
        <w:rPr>
          <w:rFonts w:ascii="楷体" w:eastAsia="楷体" w:hAnsi="楷体" w:cs="楷体" w:hint="eastAsia"/>
          <w:sz w:val="32"/>
          <w:szCs w:val="32"/>
          <w:highlight w:val="none"/>
        </w:rPr>
        <w:t xml:space="preserve">④</w:t>
      </w:r>
      <w:r>
        <w:rPr>
          <w:rFonts w:ascii="楷体" w:eastAsia="楷体" w:hAnsi="楷体" w:cs="楷体" w:hint="eastAsia"/>
          <w:sz w:val="32"/>
          <w:szCs w:val="32"/>
          <w:highlight w:val="none"/>
        </w:rPr>
        <w:fldChar w:fldCharType="end"/>
      </w:r>
      <w:r>
        <w:rPr>
          <w:rFonts w:ascii="楷体" w:eastAsia="楷体" w:hAnsi="楷体" w:cs="楷体" w:hint="eastAsia"/>
          <w:sz w:val="32"/>
          <w:szCs w:val="32"/>
          <w:highlight w:val="none"/>
        </w:rPr>
        <w:t xml:space="preserve">成本指标：</w:t>
      </w:r>
    </w:p>
    <w:p>
      <w:pPr>
        <w:shd w:val="clear" w:color="auto" w:fill="auto"/>
        <w:spacing w:line="600" w:lineRule="exact"/>
        <w:ind w:firstLine="640" w:firstLineChars="200"/>
        <w:outlineLvl w:val="0"/>
        <w:rPr>
          <w:rFonts w:ascii="楷体" w:eastAsia="楷体" w:hAnsi="楷体" w:cs="楷体" w:hint="eastAsia"/>
          <w:sz w:val="32"/>
          <w:szCs w:val="32"/>
          <w:highlight w:val="none"/>
          <w:lang w:eastAsia="zh-CN"/>
        </w:rPr>
      </w:pPr>
      <w:r>
        <w:rPr>
          <w:rFonts w:ascii="楷体" w:eastAsia="楷体" w:hAnsi="楷体" w:cs="楷体" w:hint="eastAsia"/>
          <w:sz w:val="32"/>
          <w:szCs w:val="32"/>
          <w:highlight w:val="none"/>
        </w:rPr>
        <w:t xml:space="preserve">指标</w:t>
      </w:r>
      <w:r>
        <w:rPr>
          <w:rFonts w:ascii="楷体" w:eastAsia="楷体" w:hAnsi="楷体" w:cs="楷体" w:hint="eastAsia"/>
          <w:sz w:val="32"/>
          <w:szCs w:val="32"/>
          <w:highlight w:val="none"/>
          <w:lang w:val="en-US" w:eastAsia="zh-CN"/>
        </w:rPr>
        <w:t xml:space="preserve">1</w:t>
      </w:r>
      <w:r>
        <w:rPr>
          <w:rFonts w:ascii="楷体" w:eastAsia="楷体" w:hAnsi="楷体" w:cs="楷体" w:hint="eastAsia"/>
          <w:sz w:val="32"/>
          <w:szCs w:val="32"/>
          <w:highlight w:val="none"/>
          <w:lang w:eastAsia="zh-CN"/>
        </w:rPr>
        <w:t xml:space="preserve">：</w:t>
      </w:r>
      <w:r>
        <w:rPr>
          <w:rFonts w:ascii="楷体" w:eastAsia="楷体" w:hAnsi="楷体" w:cs="楷体" w:hint="eastAsia"/>
          <w:sz w:val="32"/>
          <w:szCs w:val="32"/>
          <w:highlight w:val="none"/>
        </w:rPr>
        <w:t xml:space="preserve">每座装配式轻钢结构成本 ，指标值：&lt;=</w:t>
      </w:r>
      <w:r>
        <w:rPr>
          <w:rFonts w:ascii="楷体" w:eastAsia="楷体" w:hAnsi="楷体" w:cs="楷体" w:hint="eastAsia"/>
          <w:sz w:val="32"/>
          <w:szCs w:val="32"/>
          <w:highlight w:val="none"/>
          <w:lang w:val="en-US" w:eastAsia="zh-CN"/>
        </w:rPr>
        <w:t xml:space="preserve">3万元/座</w:t>
      </w:r>
      <w:r>
        <w:rPr>
          <w:rFonts w:ascii="楷体" w:eastAsia="楷体" w:hAnsi="楷体" w:cs="楷体" w:hint="eastAsia"/>
          <w:sz w:val="32"/>
          <w:szCs w:val="32"/>
          <w:highlight w:val="none"/>
        </w:rPr>
        <w:t xml:space="preserve">，实际完成值：</w:t>
      </w:r>
      <w:r>
        <w:rPr>
          <w:rFonts w:ascii="楷体" w:eastAsia="楷体" w:hAnsi="楷体" w:cs="楷体" w:hint="eastAsia"/>
          <w:sz w:val="32"/>
          <w:szCs w:val="32"/>
          <w:highlight w:val="none"/>
          <w:lang w:val="en-US" w:eastAsia="zh-CN"/>
        </w:rPr>
        <w:t xml:space="preserve">3万元/座</w:t>
      </w:r>
      <w:r>
        <w:rPr>
          <w:rFonts w:ascii="楷体" w:eastAsia="楷体" w:hAnsi="楷体" w:cs="楷体" w:hint="eastAsia"/>
          <w:sz w:val="32"/>
          <w:szCs w:val="32"/>
          <w:highlight w:val="none"/>
        </w:rPr>
        <w:t xml:space="preserve">，指标完成率</w:t>
      </w:r>
      <w:r>
        <w:rPr>
          <w:rFonts w:ascii="楷体" w:eastAsia="楷体" w:hAnsi="楷体" w:cs="楷体" w:hint="eastAsia"/>
          <w:sz w:val="32"/>
          <w:szCs w:val="32"/>
          <w:highlight w:val="none"/>
          <w:lang w:val="en-US" w:eastAsia="zh-CN"/>
        </w:rPr>
        <w:t xml:space="preserve">100</w:t>
      </w:r>
      <w:r>
        <w:rPr>
          <w:rFonts w:ascii="楷体" w:eastAsia="楷体" w:hAnsi="楷体" w:cs="楷体" w:hint="eastAsia"/>
          <w:sz w:val="32"/>
          <w:szCs w:val="32"/>
          <w:highlight w:val="none"/>
        </w:rPr>
        <w:t xml:space="preserve">%</w:t>
      </w:r>
      <w:r>
        <w:rPr>
          <w:rFonts w:ascii="楷体" w:eastAsia="楷体" w:hAnsi="楷体" w:cs="楷体" w:hint="eastAsia"/>
          <w:sz w:val="32"/>
          <w:szCs w:val="32"/>
          <w:highlight w:val="none"/>
          <w:lang w:eastAsia="zh-CN"/>
        </w:rPr>
        <w:t xml:space="preserve">。</w:t>
      </w:r>
    </w:p>
    <w:p>
      <w:pPr>
        <w:pStyle w:val="BodyTextFirstIndent"/>
        <w:numPr>
          <w:ilvl w:val="0"/>
          <w:numId w:val="7"/>
        </w:numPr>
        <w:spacing w:line="560" w:lineRule="exact"/>
        <w:ind w:firstLine="643"/>
        <w:rPr>
          <w:rFonts w:ascii="楷体" w:eastAsia="楷体" w:hAnsi="楷体" w:cs="楷体" w:hint="eastAsia"/>
          <w:b/>
          <w:bCs/>
          <w:sz w:val="32"/>
          <w:szCs w:val="32"/>
          <w:highlight w:val="none"/>
          <w:lang w:val="en-US" w:eastAsia="zh-CN"/>
        </w:rPr>
      </w:pPr>
      <w:r>
        <w:rPr>
          <w:rFonts w:ascii="楷体" w:eastAsia="楷体" w:hAnsi="楷体" w:cs="楷体" w:hint="eastAsia"/>
          <w:b/>
          <w:bCs/>
          <w:sz w:val="32"/>
          <w:szCs w:val="32"/>
          <w:highlight w:val="none"/>
          <w:lang w:val="en-US" w:eastAsia="zh-CN"/>
        </w:rPr>
        <w:t xml:space="preserve">项目效益情况</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项目效益类指标包括项目实施效益和满意度两方面的内容，由2个三级指标构成，权重分为20分，实际得分20分，得分率为100%具体效益指标及满意度指标完成情况如下：</w:t>
      </w:r>
    </w:p>
    <w:p>
      <w:pPr>
        <w:shd w:val="clear" w:color="auto" w:fill="auto"/>
        <w:spacing w:line="600" w:lineRule="exact"/>
        <w:ind w:firstLine="640" w:firstLineChars="200"/>
        <w:outlineLvl w:val="0"/>
        <w:rPr>
          <w:rFonts w:ascii="楷体" w:eastAsia="楷体" w:hAnsi="楷体" w:cs="楷体" w:hint="eastAsia"/>
          <w:sz w:val="32"/>
          <w:szCs w:val="32"/>
          <w:highlight w:val="none"/>
        </w:rPr>
      </w:pPr>
      <w:r>
        <w:rPr>
          <w:rFonts w:ascii="楷体" w:eastAsia="楷体" w:hAnsi="楷体" w:cs="楷体" w:hint="eastAsia"/>
          <w:sz w:val="32"/>
          <w:szCs w:val="32"/>
          <w:highlight w:val="none"/>
          <w:lang w:val="en-US" w:eastAsia="zh-CN"/>
        </w:rPr>
        <w:t xml:space="preserve">1.实施效益</w:t>
      </w:r>
    </w:p>
    <w:p>
      <w:pPr>
        <w:shd w:val="clear" w:color="auto" w:fill="auto"/>
        <w:spacing w:line="600" w:lineRule="exact"/>
        <w:ind w:firstLine="640" w:firstLineChars="200"/>
        <w:outlineLvl w:val="0"/>
        <w:rPr>
          <w:rFonts w:ascii="楷体" w:eastAsia="楷体" w:hAnsi="楷体" w:cs="楷体" w:hint="eastAsia"/>
          <w:sz w:val="32"/>
          <w:szCs w:val="32"/>
          <w:highlight w:val="none"/>
        </w:rPr>
      </w:pPr>
      <w:r>
        <w:rPr>
          <w:rFonts w:ascii="楷体" w:eastAsia="楷体" w:hAnsi="楷体" w:cs="楷体" w:hint="eastAsia"/>
          <w:sz w:val="32"/>
          <w:szCs w:val="32"/>
          <w:highlight w:val="none"/>
        </w:rPr>
        <w:fldChar w:fldCharType="begin"/>
      </w:r>
      <w:r>
        <w:rPr>
          <w:rFonts w:ascii="楷体" w:eastAsia="楷体" w:hAnsi="楷体" w:cs="楷体" w:hint="eastAsia"/>
          <w:sz w:val="32"/>
          <w:szCs w:val="32"/>
          <w:highlight w:val="none"/>
        </w:rPr>
        <w:instrText xml:space="preserve"> = 1 \* GB3 </w:instrText>
      </w:r>
      <w:r>
        <w:rPr>
          <w:rFonts w:ascii="楷体" w:eastAsia="楷体" w:hAnsi="楷体" w:cs="楷体" w:hint="eastAsia"/>
          <w:sz w:val="32"/>
          <w:szCs w:val="32"/>
          <w:highlight w:val="none"/>
        </w:rPr>
        <w:fldChar w:fldCharType="separate"/>
      </w:r>
      <w:r>
        <w:rPr>
          <w:rFonts w:ascii="楷体" w:eastAsia="楷体" w:hAnsi="楷体" w:cs="楷体" w:hint="eastAsia"/>
          <w:sz w:val="32"/>
          <w:szCs w:val="32"/>
          <w:highlight w:val="none"/>
        </w:rPr>
        <w:t xml:space="preserve">①</w:t>
      </w:r>
      <w:r>
        <w:rPr>
          <w:rFonts w:ascii="楷体" w:eastAsia="楷体" w:hAnsi="楷体" w:cs="楷体" w:hint="eastAsia"/>
          <w:sz w:val="32"/>
          <w:szCs w:val="32"/>
          <w:highlight w:val="none"/>
        </w:rPr>
        <w:fldChar w:fldCharType="end"/>
      </w:r>
      <w:r>
        <w:rPr>
          <w:rFonts w:ascii="楷体" w:eastAsia="楷体" w:hAnsi="楷体" w:cs="楷体" w:hint="eastAsia"/>
          <w:sz w:val="32"/>
          <w:szCs w:val="32"/>
          <w:highlight w:val="none"/>
        </w:rPr>
        <w:t xml:space="preserve">社会效益指标：</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指标：改善冬牧场牧民生活，指标值：有效改善，实际完成值：有效改善，指标完成率100%。</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2.满意度</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指标：冬牧场牧民满意度，指标值：&gt;=90%，实际完成值：90%，指标完成率：100%。</w:t>
      </w:r>
    </w:p>
    <w:p>
      <w:pPr>
        <w:spacing w:line="540" w:lineRule="exact"/>
        <w:ind w:firstLine="640"/>
        <w:rPr>
          <w:rFonts w:ascii="楷体" w:eastAsia="楷体" w:hAnsi="楷体" w:cs="楷体" w:hint="eastAsia"/>
          <w:b/>
          <w:bCs/>
          <w:sz w:val="32"/>
          <w:szCs w:val="32"/>
          <w:highlight w:val="none"/>
          <w:lang w:val="en-US"/>
        </w:rPr>
      </w:pPr>
      <w:r>
        <w:rPr>
          <w:rStyle w:val="Strong"/>
          <w:rFonts w:ascii="黑体" w:eastAsia="黑体" w:hAnsi="黑体" w:hint="eastAsia"/>
          <w:b w:val="0"/>
          <w:spacing w:val="-4"/>
          <w:sz w:val="32"/>
          <w:szCs w:val="32"/>
        </w:rPr>
        <w:t xml:space="preserve">五、预算执行进度与绩效指标偏差</w:t>
      </w:r>
    </w:p>
    <w:p>
      <w:pPr>
        <w:pStyle w:val="闻政-正文段落文字"/>
        <w:pageBreakBefore w:val="0"/>
        <w:widowControl w:val="0"/>
        <w:kinsoku/>
        <w:wordWrap/>
        <w:topLinePunct w:val="0"/>
        <w:autoSpaceDE/>
        <w:autoSpaceDN/>
        <w:bidi w:val="0"/>
        <w:spacing w:line="570" w:lineRule="exact"/>
        <w:ind w:firstLine="640" w:firstLineChars="200"/>
        <w:jc w:val="both"/>
        <w:textAlignment w:val="auto"/>
        <w:rPr>
          <w:rFonts w:ascii="楷体" w:eastAsia="楷体" w:hAnsi="楷体" w:cs="楷体" w:hint="eastAsia"/>
          <w:kern w:val="2"/>
          <w:sz w:val="32"/>
          <w:szCs w:val="32"/>
          <w:highlight w:val="none"/>
          <w:lang w:val="en-US" w:eastAsia="zh-CN" w:bidi="ar-SA"/>
        </w:rPr>
      </w:pPr>
      <w:r>
        <w:rPr>
          <w:rFonts w:ascii="楷体" w:eastAsia="楷体" w:hAnsi="楷体" w:cs="楷体" w:hint="eastAsia"/>
          <w:kern w:val="2"/>
          <w:sz w:val="32"/>
          <w:szCs w:val="32"/>
          <w:highlight w:val="none"/>
          <w:lang w:val="en-US" w:eastAsia="zh-CN" w:bidi="ar-SA"/>
        </w:rPr>
        <w:t xml:space="preserve">裕民县城乡抗震安居工程建设民生实事项目年初预算377.91万元，全年预算377.91万元，实际支出377.91万元，预算执行率为100%，项目绩效指标总体完成率为100%，</w:t>
      </w:r>
      <w:r>
        <w:rPr>
          <w:rFonts w:ascii="楷体" w:eastAsia="楷体" w:hAnsi="楷体" w:cs="楷体" w:hint="eastAsia"/>
          <w:kern w:val="2"/>
          <w:sz w:val="32"/>
          <w:szCs w:val="32"/>
          <w:highlight w:val="none"/>
          <w:lang w:val="en-US" w:bidi="ar-SA"/>
        </w:rPr>
        <w:t xml:space="preserve">总体</w:t>
      </w:r>
      <w:r>
        <w:rPr>
          <w:rFonts w:ascii="楷体" w:eastAsia="楷体" w:hAnsi="楷体" w:cs="楷体" w:hint="eastAsia"/>
          <w:kern w:val="2"/>
          <w:sz w:val="32"/>
          <w:szCs w:val="32"/>
          <w:highlight w:val="none"/>
          <w:lang w:val="en-US" w:eastAsia="zh-CN" w:bidi="ar-SA"/>
        </w:rPr>
        <w:t xml:space="preserve">偏差率为0%。</w:t>
      </w:r>
    </w:p>
    <w:p>
      <w:pPr>
        <w:spacing w:line="560" w:lineRule="exact"/>
        <w:ind w:firstLine="640" w:firstLineChars="200"/>
        <w:rPr>
          <w:rStyle w:val="fontstyle01"/>
          <w:rFonts w:ascii="Times New Roman" w:hAnsi="Times New Roman" w:cs="Times New Roman" w:hint="default"/>
          <w:color w:val="auto"/>
          <w:highlight w:val="none"/>
        </w:rPr>
      </w:pPr>
      <w:r>
        <w:rPr>
          <w:rFonts w:eastAsia="黑体" w:cs="Times New Roman" w:hint="eastAsia"/>
          <w:sz w:val="32"/>
          <w:szCs w:val="32"/>
          <w:highlight w:val="none"/>
          <w:lang w:val="en-US" w:eastAsia="zh-CN"/>
        </w:rPr>
        <w:t xml:space="preserve">六、</w:t>
      </w:r>
      <w:r>
        <w:rPr>
          <w:rFonts w:ascii="Times New Roman" w:eastAsia="黑体" w:hAnsi="Times New Roman" w:cs="Times New Roman" w:hint="default"/>
          <w:sz w:val="32"/>
          <w:szCs w:val="32"/>
          <w:highlight w:val="none"/>
        </w:rPr>
        <w:t xml:space="preserve">主要经验及做法、存在的问题及原因分析</w:t>
      </w:r>
    </w:p>
    <w:p>
      <w:pPr>
        <w:spacing w:line="560" w:lineRule="exact"/>
        <w:ind w:firstLine="640" w:firstLineChars="200"/>
        <w:rPr>
          <w:rFonts w:ascii="楷体" w:eastAsia="楷体" w:hAnsi="楷体" w:cs="楷体" w:hint="eastAsia"/>
          <w:b/>
          <w:spacing w:val="-4"/>
          <w:sz w:val="32"/>
          <w:szCs w:val="32"/>
          <w:highlight w:val="none"/>
        </w:rPr>
      </w:pPr>
      <w:r>
        <w:rPr>
          <w:rFonts w:ascii="楷体" w:eastAsia="楷体" w:hAnsi="楷体" w:cs="楷体" w:hint="eastAsia"/>
          <w:b/>
          <w:spacing w:val="-4"/>
          <w:sz w:val="32"/>
          <w:szCs w:val="32"/>
          <w:highlight w:val="none"/>
        </w:rPr>
        <w:t xml:space="preserve">（一）主要经验及做法</w:t>
      </w:r>
    </w:p>
    <w:p>
      <w:pPr>
        <w:pStyle w:val="闻政-正文段落文字"/>
        <w:pageBreakBefore w:val="0"/>
        <w:widowControl w:val="0"/>
        <w:kinsoku/>
        <w:wordWrap/>
        <w:topLinePunct w:val="0"/>
        <w:autoSpaceDE/>
        <w:autoSpaceDN/>
        <w:bidi w:val="0"/>
        <w:spacing w:line="570" w:lineRule="exact"/>
        <w:ind w:firstLine="640" w:firstLineChars="200"/>
        <w:jc w:val="both"/>
        <w:textAlignment w:val="auto"/>
        <w:rPr>
          <w:rFonts w:ascii="楷体" w:eastAsia="楷体" w:hAnsi="楷体" w:cs="楷体" w:hint="eastAsia"/>
          <w:kern w:val="2"/>
          <w:sz w:val="32"/>
          <w:szCs w:val="32"/>
          <w:highlight w:val="none"/>
          <w:lang w:val="en-US" w:eastAsia="zh-CN" w:bidi="ar-SA"/>
        </w:rPr>
      </w:pPr>
      <w:r>
        <w:rPr>
          <w:rFonts w:ascii="楷体" w:eastAsia="楷体" w:hAnsi="楷体" w:cs="楷体" w:hint="eastAsia"/>
          <w:color w:val="auto"/>
          <w:sz w:val="32"/>
          <w:szCs w:val="32"/>
          <w:highlight w:val="none"/>
        </w:rPr>
        <w:t xml:space="preserve">项</w:t>
      </w:r>
      <w:r>
        <w:rPr>
          <w:rFonts w:ascii="楷体" w:eastAsia="楷体" w:hAnsi="楷体" w:cs="楷体" w:hint="eastAsia"/>
          <w:kern w:val="2"/>
          <w:sz w:val="32"/>
          <w:szCs w:val="32"/>
          <w:highlight w:val="none"/>
          <w:lang w:val="en-US" w:eastAsia="zh-CN" w:bidi="ar-SA"/>
        </w:rPr>
        <w:t xml:space="preserve">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闻政-正文段落文字"/>
        <w:pageBreakBefore w:val="0"/>
        <w:widowControl w:val="0"/>
        <w:kinsoku/>
        <w:wordWrap/>
        <w:topLinePunct w:val="0"/>
        <w:autoSpaceDE/>
        <w:autoSpaceDN/>
        <w:bidi w:val="0"/>
        <w:spacing w:line="570" w:lineRule="exact"/>
        <w:ind w:firstLine="640" w:firstLineChars="200"/>
        <w:jc w:val="both"/>
        <w:textAlignment w:val="auto"/>
        <w:rPr>
          <w:rFonts w:ascii="楷体" w:eastAsia="楷体" w:hAnsi="楷体" w:cs="楷体" w:hint="eastAsia"/>
          <w:kern w:val="2"/>
          <w:sz w:val="32"/>
          <w:szCs w:val="32"/>
          <w:highlight w:val="none"/>
          <w:lang w:val="en-US" w:eastAsia="zh-CN" w:bidi="ar-SA"/>
        </w:rPr>
      </w:pPr>
      <w:r>
        <w:rPr>
          <w:rFonts w:ascii="楷体" w:eastAsia="楷体" w:hAnsi="楷体" w:cs="楷体" w:hint="eastAsia"/>
          <w:kern w:val="2"/>
          <w:sz w:val="32"/>
          <w:szCs w:val="32"/>
          <w:highlight w:val="none"/>
          <w:lang w:val="en-US" w:eastAsia="zh-CN" w:bidi="ar-SA"/>
        </w:rPr>
        <w:t xml:space="preserve">以财政部门的绩效监控为契机，通过资料审核对资金执行进度及绩效目标实现程度开展审核，对绩效监控中发现的问题及时整改，强化资金使用过程管理，有效降低了资金偏离政策目标的风险，提高了资金使用效益。</w:t>
      </w:r>
    </w:p>
    <w:p>
      <w:pPr>
        <w:keepNext/>
        <w:keepLines/>
        <w:numPr>
          <w:ilvl w:val="0"/>
          <w:numId w:val="4"/>
        </w:numPr>
        <w:spacing w:line="560" w:lineRule="exact"/>
        <w:ind w:firstLine="640" w:firstLineChars="200"/>
        <w:rPr>
          <w:rFonts w:ascii="楷体" w:eastAsia="楷体" w:hAnsi="楷体" w:cs="楷体" w:hint="eastAsia"/>
          <w:b/>
          <w:bCs/>
          <w:sz w:val="32"/>
          <w:szCs w:val="32"/>
          <w:highlight w:val="none"/>
        </w:rPr>
      </w:pPr>
      <w:r>
        <w:rPr>
          <w:rFonts w:ascii="楷体" w:eastAsia="楷体" w:hAnsi="楷体" w:cs="楷体" w:hint="eastAsia"/>
          <w:b/>
          <w:bCs/>
          <w:sz w:val="32"/>
          <w:szCs w:val="32"/>
          <w:highlight w:val="none"/>
        </w:rPr>
        <w:t xml:space="preserve">存在的问题及原因分析</w:t>
      </w:r>
    </w:p>
    <w:p>
      <w:pPr>
        <w:shd w:val="clear" w:color="auto" w:fill="auto"/>
        <w:spacing w:line="600" w:lineRule="exact"/>
        <w:ind w:firstLine="640" w:firstLineChars="200"/>
        <w:outlineLvl w:val="0"/>
        <w:rPr>
          <w:rFonts w:ascii="楷体" w:eastAsia="楷体" w:hAnsi="楷体" w:cs="楷体" w:hint="eastAsia"/>
          <w:kern w:val="2"/>
          <w:sz w:val="32"/>
          <w:szCs w:val="32"/>
          <w:highlight w:val="none"/>
          <w:lang w:val="en-US" w:eastAsia="zh-CN" w:bidi="ar-SA"/>
        </w:rPr>
      </w:pPr>
      <w:r>
        <w:rPr>
          <w:rFonts w:ascii="楷体" w:eastAsia="楷体" w:hAnsi="楷体" w:cs="楷体" w:hint="eastAsia"/>
          <w:sz w:val="32"/>
          <w:szCs w:val="32"/>
          <w:highlight w:val="none"/>
          <w:lang w:val="en-US" w:eastAsia="zh-CN"/>
        </w:rPr>
        <w:t xml:space="preserve">1.相关绩效管理方面专业知识的系统性学习有待加强。各项指标的设置要进一步优化、完善，主要在细化、量化上改进。</w:t>
      </w:r>
      <w:r>
        <w:rPr>
          <w:rFonts w:ascii="楷体" w:eastAsia="楷体" w:hAnsi="楷体" w:cs="楷体" w:hint="eastAsia"/>
          <w:kern w:val="2"/>
          <w:sz w:val="32"/>
          <w:szCs w:val="32"/>
          <w:highlight w:val="none"/>
          <w:lang w:val="en-US" w:eastAsia="zh-CN" w:bidi="ar-SA"/>
        </w:rPr>
        <w:t xml:space="preserve">在绩效自评过程中，由</w:t>
      </w:r>
      <w:r>
        <w:rPr>
          <w:rFonts w:ascii="楷体" w:eastAsia="楷体" w:hAnsi="楷体" w:cs="楷体" w:hint="eastAsia"/>
          <w:kern w:val="2"/>
          <w:sz w:val="32"/>
          <w:szCs w:val="32"/>
          <w:highlight w:val="none"/>
          <w:lang w:val="en-US" w:eastAsia="zh-CN" w:bidi="ar-SA"/>
        </w:rPr>
        <w:t xml:space="preserve">干部</w:t>
      </w:r>
      <w:r>
        <w:rPr>
          <w:rFonts w:ascii="楷体" w:eastAsia="楷体" w:hAnsi="楷体" w:cs="楷体" w:hint="eastAsia"/>
          <w:kern w:val="2"/>
          <w:sz w:val="32"/>
          <w:szCs w:val="32"/>
          <w:highlight w:val="none"/>
          <w:lang w:val="en-US" w:eastAsia="zh-CN" w:bidi="ar-SA"/>
        </w:rPr>
        <w:t xml:space="preserve">分人员缺乏相关绩效管理专业知识，自评价工作还存在自我审定的局限性，影响评价质量。</w:t>
      </w:r>
    </w:p>
    <w:p>
      <w:pPr>
        <w:pStyle w:val="闻政-正文段落文字"/>
        <w:pageBreakBefore w:val="0"/>
        <w:widowControl w:val="0"/>
        <w:kinsoku/>
        <w:wordWrap/>
        <w:topLinePunct w:val="0"/>
        <w:autoSpaceDE/>
        <w:autoSpaceDN/>
        <w:bidi w:val="0"/>
        <w:spacing w:line="570" w:lineRule="exact"/>
        <w:ind w:firstLine="640" w:firstLineChars="200"/>
        <w:jc w:val="both"/>
        <w:textAlignment w:val="auto"/>
        <w:rPr>
          <w:rFonts w:ascii="楷体" w:eastAsia="楷体" w:hAnsi="楷体" w:cs="楷体" w:hint="eastAsia"/>
          <w:sz w:val="32"/>
          <w:szCs w:val="32"/>
          <w:highlight w:val="none"/>
          <w:lang w:val="en-US" w:eastAsia="zh-CN"/>
        </w:rPr>
      </w:pPr>
      <w:r>
        <w:rPr>
          <w:rFonts w:ascii="楷体" w:eastAsia="楷体" w:hAnsi="楷体" w:cs="楷体" w:hint="eastAsia"/>
          <w:kern w:val="2"/>
          <w:sz w:val="32"/>
          <w:szCs w:val="32"/>
          <w:highlight w:val="none"/>
          <w:lang w:val="en-US" w:eastAsia="zh-CN" w:bidi="ar-SA"/>
        </w:rPr>
        <w:t xml:space="preserve">2.部门绩效管理理念尚未牢固树立，单位内部绩效管理工作力量薄弱，以财务人员牵头开展绩效管理，工作推动机制不全，业务人员业务能力和素质还有待进一步提升。对档案工作重视程度不高，意识淡薄。单位人员对绩效档案管理工作重视程度不够，不注重关键时间节点材料的鉴定归档，造成绩效管理工作档案缺失。</w:t>
      </w:r>
    </w:p>
    <w:p>
      <w:pPr>
        <w:spacing w:line="560" w:lineRule="exact"/>
        <w:ind w:firstLine="640" w:firstLineChars="200"/>
        <w:rPr>
          <w:rFonts w:ascii="Times New Roman" w:eastAsia="黑体" w:hAnsi="Times New Roman" w:cs="Times New Roman" w:hint="default"/>
          <w:sz w:val="32"/>
          <w:szCs w:val="32"/>
          <w:highlight w:val="none"/>
        </w:rPr>
      </w:pPr>
      <w:r>
        <w:rPr>
          <w:rFonts w:eastAsia="黑体" w:cs="Times New Roman" w:hint="eastAsia"/>
          <w:sz w:val="32"/>
          <w:szCs w:val="32"/>
          <w:highlight w:val="none"/>
          <w:lang w:val="en-US" w:eastAsia="zh-CN"/>
        </w:rPr>
        <w:t xml:space="preserve">七、</w:t>
      </w:r>
      <w:r>
        <w:rPr>
          <w:rFonts w:ascii="Times New Roman" w:eastAsia="黑体" w:hAnsi="Times New Roman" w:cs="Times New Roman" w:hint="default"/>
          <w:sz w:val="32"/>
          <w:szCs w:val="32"/>
          <w:highlight w:val="none"/>
        </w:rPr>
        <w:t xml:space="preserve">有关建议</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楷体" w:eastAsia="楷体" w:hAnsi="楷体" w:cs="楷体" w:hint="eastAsia"/>
          <w:sz w:val="32"/>
          <w:szCs w:val="32"/>
          <w:highlight w:val="none"/>
          <w:lang w:val="en-US" w:eastAsia="zh-CN"/>
        </w:rPr>
      </w:pPr>
      <w:r>
        <w:rPr>
          <w:rFonts w:ascii="楷体" w:eastAsia="楷体" w:hAnsi="楷体" w:cs="楷体" w:hint="eastAsia"/>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楷体" w:eastAsia="楷体" w:hAnsi="楷体" w:cs="楷体" w:hint="eastAsia"/>
          <w:sz w:val="32"/>
          <w:szCs w:val="32"/>
          <w:highlight w:val="none"/>
        </w:rPr>
      </w:pPr>
      <w:r>
        <w:rPr>
          <w:rFonts w:ascii="楷体" w:eastAsia="楷体" w:hAnsi="楷体" w:cs="楷体" w:hint="eastAsia"/>
          <w:sz w:val="32"/>
          <w:szCs w:val="32"/>
          <w:highlight w:val="none"/>
          <w:lang w:val="en-US" w:eastAsia="zh-CN"/>
        </w:rPr>
        <w:t xml:space="preserve">3.进一步完善项目评价过程中有关数据和资料的收集、整理、审核及分析。项目启动时同步做好档案的归纳与整理，及时整理、收集、汇总，健全档案资料。项目后续管理有待进一步加强和跟踪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cs="楷体" w:hint="eastAsia"/>
          <w:sz w:val="32"/>
          <w:szCs w:val="32"/>
          <w:highlight w:val="none"/>
        </w:rPr>
        <w:t xml:space="preserve">。</w:t>
      </w:r>
    </w:p>
    <w:p>
      <w:pPr>
        <w:spacing w:line="560" w:lineRule="exact"/>
        <w:ind w:firstLine="640" w:firstLineChars="200"/>
        <w:rPr>
          <w:rFonts w:ascii="Times New Roman" w:eastAsia="黑体" w:hAnsi="Times New Roman" w:cs="Times New Roman" w:hint="default"/>
          <w:sz w:val="32"/>
          <w:szCs w:val="32"/>
          <w:highlight w:val="none"/>
        </w:rPr>
      </w:pPr>
      <w:r>
        <w:rPr>
          <w:rStyle w:val="Strong"/>
          <w:rFonts w:ascii="黑体" w:eastAsia="黑体" w:hAnsi="黑体" w:hint="eastAsia"/>
          <w:b w:val="0"/>
          <w:spacing w:val="-4"/>
          <w:sz w:val="32"/>
          <w:szCs w:val="32"/>
          <w:lang w:val="en-US" w:eastAsia="zh-CN"/>
        </w:rPr>
        <w:t xml:space="preserve">八</w:t>
      </w:r>
      <w:bookmarkStart w:id="0" w:name="_GoBack"/>
      <w:bookmarkEnd w:id="0"/>
      <w:r>
        <w:rPr>
          <w:rFonts w:eastAsia="黑体" w:cs="Times New Roman" w:hint="eastAsia"/>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其他需要说</w:t>
      </w:r>
      <w:bookmarkStart w:id="1" w:name="page8"/>
      <w:bookmarkEnd w:id="1"/>
      <w:r>
        <w:rPr>
          <w:rFonts w:ascii="Times New Roman" w:eastAsia="黑体" w:hAnsi="Times New Roman" w:cs="Times New Roman" w:hint="default"/>
          <w:sz w:val="32"/>
          <w:szCs w:val="32"/>
          <w:highlight w:val="none"/>
        </w:rPr>
        <w:t xml:space="preserve">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无其他说明内容。</w:t>
      </w:r>
    </w:p>
    <w:p>
      <w:pPr>
        <w:pStyle w:val="BodyTextFirstIndent2"/>
        <w:spacing w:after="0" w:line="560" w:lineRule="exact"/>
        <w:ind w:left="0" w:firstLine="0" w:leftChars="0" w:firstLineChars="0"/>
        <w:rPr>
          <w:rFonts w:ascii="Times New Roman" w:eastAsia="仿宋_GB2312" w:hAnsi="Times New Roman" w:cs="Times New Roman" w:hint="default"/>
          <w:sz w:val="32"/>
          <w:szCs w:val="32"/>
          <w:highlight w:val="none"/>
        </w:rPr>
      </w:pPr>
    </w:p>
    <w:p>
      <w:pPr>
        <w:spacing w:line="600" w:lineRule="exact"/>
        <w:rPr>
          <w:rFonts w:ascii="Times New Roman" w:eastAsia="黑体" w:hAnsi="Times New Roman" w:cs="Times New Roman" w:hint="eastAsia"/>
          <w:sz w:val="32"/>
          <w:szCs w:val="32"/>
          <w:highlight w:val="none"/>
          <w:lang w:val="en-US" w:eastAsia="zh-CN"/>
        </w:rPr>
        <w:sectPr>
          <w:footerReference w:type="default" r:id="rId3"/>
          <w:pgSz w:w="11906" w:h="16838" w:orient="portrait"/>
          <w:pgMar w:top="1440" w:right="1558" w:bottom="1440" w:left="1800" w:header="851" w:footer="992" w:gutter="0"/>
          <w:pgBorders/>
          <w:pgNumType w:start="1"/>
          <w:cols w:num="1" w:space="425">
            <w:col w:w="8548" w:space="425"/>
          </w:cols>
          <w:docGrid w:type="lines" w:linePitch="312" w:charSpace="0"/>
        </w:sectPr>
      </w:pPr>
    </w:p>
    <w:p>
      <w:pPr>
        <w:spacing w:line="600" w:lineRule="exact"/>
        <w:rPr>
          <w:rFonts w:eastAsia="黑体" w:cs="Times New Roman" w:hint="eastAsia"/>
          <w:sz w:val="32"/>
          <w:szCs w:val="32"/>
          <w:highlight w:val="none"/>
          <w:lang w:val="en-US" w:eastAsia="zh-CN"/>
        </w:rPr>
      </w:pPr>
      <w:r>
        <w:rPr>
          <w:rFonts w:ascii="Times New Roman" w:eastAsia="黑体" w:hAnsi="Times New Roman" w:cs="Times New Roman" w:hint="eastAsia"/>
          <w:sz w:val="32"/>
          <w:szCs w:val="32"/>
          <w:highlight w:val="none"/>
          <w:lang w:val="en-US" w:eastAsia="zh-CN"/>
        </w:rPr>
        <w:t xml:space="preserve">附件</w:t>
      </w:r>
      <w:r>
        <w:rPr>
          <w:rFonts w:eastAsia="黑体" w:cs="Times New Roman" w:hint="eastAsia"/>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sz w:val="28"/>
          <w:szCs w:val="40"/>
          <w:highlight w:val="none"/>
        </w:rPr>
      </w:pPr>
      <w:bookmarkStart w:id="2" w:name="_Toc30064_WPSOffice_Level1"/>
      <w:bookmarkStart w:id="3" w:name="_Toc26499_WPSOffice_Level2"/>
      <w:r>
        <w:rPr>
          <w:rFonts w:ascii="仿宋_GB2312" w:eastAsia="仿宋_GB2312" w:hAnsi="仿宋_GB2312" w:cs="仿宋_GB2312" w:hint="eastAsia"/>
          <w:b/>
          <w:bCs/>
          <w:sz w:val="28"/>
          <w:szCs w:val="40"/>
          <w:highlight w:val="none"/>
        </w:rPr>
        <w:t xml:space="preserve">裕民县城乡抗震安居工程建设民生实事项目支出绩效评价报告项目绩效评价指标体系及综合评分表</w:t>
      </w:r>
      <w:bookmarkEnd w:id="2"/>
      <w:bookmarkEnd w:id="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1002"/>
        <w:gridCol w:w="1000"/>
        <w:gridCol w:w="1071"/>
        <w:gridCol w:w="1725"/>
        <w:gridCol w:w="5216"/>
        <w:gridCol w:w="5"/>
        <w:gridCol w:w="1299"/>
        <w:gridCol w:w="1365"/>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5"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指标解释</w:t>
            </w:r>
          </w:p>
        </w:tc>
        <w:tc>
          <w:tcPr>
            <w:tcW w:w="2056"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指标说明</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项目立项是否符合法律法规、相关政策、发展规划以及部门职责，用以反映和考核项目立项依据情况。</w:t>
            </w:r>
          </w:p>
        </w:tc>
        <w:tc>
          <w:tcPr>
            <w:tcW w:w="2056"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②项目立项是否符合行业发展规划和政策要求；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⑤项目是否与相关部门同类项目或部门内部相关项目重复。</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项目申请、设立过程是否符合相关要求，用以反映和考核项目立项的规范情况。</w:t>
            </w:r>
          </w:p>
        </w:tc>
        <w:tc>
          <w:tcPr>
            <w:tcW w:w="2056"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①项目是否按照规定的程序申请设立；</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②审批文件、材料是否符合相关要求；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③事前是否已经过必要的可行性研究、专家论证、风险评估、绩效评估、集体决策。</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项目所设定的绩效目标是否依据充分，是否符合客观实际，用以反映和考核项目绩效目标与项目实施的相符情况。</w:t>
            </w:r>
          </w:p>
        </w:tc>
        <w:tc>
          <w:tcPr>
            <w:tcW w:w="2056" w:type="pct"/>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（如未设定预算绩效目标，也可考核其他工作任务目标）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①项目是否有绩效目标；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②项目绩效目标与实际工作内容是否具有相关性；</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④是否与预算确定的项目投资额或资金量相匹配。</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依据绩效目标设定的绩效指标是否清晰、细化、可衡量等，用以反映和考核项目绩效目标的明细化情况。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①是否将项目绩效目标细化分解为具体的绩效指标；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②是否通过清晰、可衡量的指标值予以体现；</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③是否与项目目标任务数或计划数相对应。</w:t>
            </w:r>
            <w:r>
              <w:rPr>
                <w:rFonts w:ascii="Times New Roman" w:eastAsia="仿宋_GB2312" w:hAnsi="Times New Roman" w:cs="Times New Roman" w:hint="default"/>
                <w:color w:val="000000"/>
                <w:kern w:val="0"/>
                <w:sz w:val="18"/>
                <w:szCs w:val="18"/>
                <w:highlight w:val="none"/>
              </w:rPr>
              <w:br/>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项目预算编制是否经过科学论证、有明确标准，资金额度与年度目标是否相适应，用以反映和考核项目预算编制的科学性、合理性情况。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①预算编制是否经过科学论证；</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②预算内容与项目内容是否匹配；</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③预算额度测算依据是否充分，是否按照标准编制；</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④预算确定的项目投资额或资金量是否与工作任务相匹配。</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项目预算资金分配是否有测算依据，与补助单位或地方实际是否相适应，用以反映和考核项目预算资金分配的科学性、合理性情况。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①预算资金分配依据是否充分；</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②资金分配额度是否合理，与项目单位或地方实际是否相适应。</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5" w:type="pct"/>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实际到位资金与预算资金的比率，用以反映和考核资金落实情况对项目实施的总体保障程度。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预算资金：一定时期（本年度或项目期）内预算安排到具体项目的资金。</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项目预算资金是否按照计划执行，用以反映或考核项目预算执行情况。</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预算执行率=（实际支出资金/实际到位资金）×100%。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实际支出资金：一定时期（本年度或项目期）内项目实际拨付的资金。</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项目资金使用是否符合相关的财务管理制度规定，用以反映和考核项目资金的规范运行情况。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②资金的拨付是否有完整的审批程序和手续；</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③是否符合项目预算批复或合同规定的用途；</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④是否存在截留、挤占、挪用、虚列支出等情况。</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项目实施单位的财务和业务管理制度是否健全，用以反映和考核财务和业务管理制度对项目顺利实施的保障情况。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①是否已制定或具有相应的财务和业务管理制度；</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②财务和业务管理制度是否合法、合规、完整。</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项目实施是否符合相关管理规定，用以反映和考核相关管理制度的有效执行情况。</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①是否遵守相关法律法规和相关管理规定；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②项目调整及支出调整手续是否完备；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④项目实施的人员条件、场地设备、信息支撑等是否落实到位。</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项目实施的实际产出数与计划产出数的比率，用以反映和考核项目产出数量目标的实现程度。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实际完成率=（实际产出数/计划产出数）×100%。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计划产出数：项目绩效目标确定的在一定时期（本年度或项目期）内计划产出的产品或提供的服务数量。</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73"/>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项目完成的质量达标产出数与实际产出数的比率，用以反映和考核项目产出质量目标的实现程度。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项目实际完成时间与计划完成时间的比较，用以反映和考核项目产出时效目标的实现程度。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计划完成时间：按照项目实施计划或相关规定完成该项目所需的时间。</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完成项目计划工作目标的实际节约成本与计划成本的比率，用以反映和考核项目的成本节约程度。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成本节约率=[（计划成本-实际成本）/计划成本]×100%。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计划成本：项目实施单位为完成工作目标计划安排的支出，一般以项目预算为参考。</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项目实施所产生的效益。</w:t>
            </w:r>
          </w:p>
        </w:tc>
        <w:tc>
          <w:tcPr>
            <w:tcW w:w="2056"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项目实施所产生的社会效益、经济效益、生态效益、可持续影响等。可根据项目实际情况有选择地设置和细化。</w:t>
            </w:r>
          </w:p>
        </w:tc>
        <w:tc>
          <w:tcPr>
            <w:tcW w:w="514" w:type="pct"/>
            <w:gridSpan w:val="2"/>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社会公众或服务对象对项目实施效果的满意程度。</w:t>
            </w:r>
          </w:p>
        </w:tc>
        <w:tc>
          <w:tcPr>
            <w:tcW w:w="2056"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社会公众或服务对象是指因该项目实施而受到影响的部门（单位）、群体或个人。一般采取社会调查的方式。</w:t>
            </w:r>
          </w:p>
        </w:tc>
        <w:tc>
          <w:tcPr>
            <w:tcW w:w="514" w:type="pct"/>
            <w:gridSpan w:val="2"/>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393"/>
          <w:jc w:val="center"/>
        </w:trPr>
        <w:tc>
          <w:tcPr>
            <w:tcW w:w="3949" w:type="pct"/>
            <w:gridSpan w:val="6"/>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合计</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fldChar w:fldCharType="begin"/>
            </w:r>
            <w:r>
              <w:rPr>
                <w:rFonts w:ascii="Times New Roman" w:eastAsia="仿宋_GB2312" w:hAnsi="Times New Roman" w:cs="Times New Roman" w:hint="default"/>
                <w:b/>
                <w:bCs/>
                <w:color w:val="000000"/>
                <w:kern w:val="0"/>
                <w:sz w:val="18"/>
                <w:szCs w:val="18"/>
                <w:highlight w:val="none"/>
              </w:rPr>
              <w:instrText xml:space="preserve"> = sum(F2:F18) \* MERGEFORMAT </w:instrText>
            </w:r>
            <w:r>
              <w:rPr>
                <w:rFonts w:ascii="Times New Roman" w:eastAsia="仿宋_GB2312" w:hAnsi="Times New Roman" w:cs="Times New Roman" w:hint="default"/>
                <w:b/>
                <w:bCs/>
                <w:color w:val="000000"/>
                <w:kern w:val="0"/>
                <w:sz w:val="18"/>
                <w:szCs w:val="18"/>
                <w:highlight w:val="none"/>
              </w:rPr>
              <w:fldChar w:fldCharType="separate"/>
            </w:r>
            <w:r>
              <w:rPr>
                <w:rFonts w:ascii="Times New Roman" w:eastAsia="仿宋_GB2312" w:hAnsi="Times New Roman" w:cs="Times New Roman" w:hint="default"/>
                <w:b/>
                <w:bCs/>
                <w:color w:val="000000"/>
                <w:kern w:val="0"/>
                <w:sz w:val="18"/>
                <w:szCs w:val="18"/>
                <w:highlight w:val="none"/>
              </w:rPr>
              <w:t xml:space="preserve">100</w:t>
            </w:r>
            <w:r>
              <w:rPr>
                <w:rFonts w:ascii="Times New Roman" w:eastAsia="仿宋_GB2312" w:hAnsi="Times New Roman" w:cs="Times New Roman" w:hint="default"/>
                <w:b/>
                <w:bCs/>
                <w:color w:val="000000"/>
                <w:kern w:val="0"/>
                <w:sz w:val="18"/>
                <w:szCs w:val="18"/>
                <w:highlight w:val="none"/>
              </w:rPr>
              <w:fldChar w:fldCharType="end"/>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100</w:t>
            </w:r>
          </w:p>
        </w:tc>
      </w:tr>
    </w:tbl>
    <w:p>
      <w:pPr>
        <w:rPr>
          <w:rFonts w:ascii="Times New Roman" w:hAnsi="Times New Roman" w:cs="Times New Roman" w:hint="default"/>
          <w:highlight w:val="none"/>
        </w:rPr>
        <w:sectPr>
          <w:pgSz w:w="16838" w:h="11906" w:orient="landscape"/>
          <w:pgMar w:top="1800" w:right="1440" w:bottom="1558" w:left="1440" w:header="851" w:footer="992" w:gutter="0"/>
          <w:pgBorders/>
          <w:cols w:num="1" w:space="425">
            <w:col w:w="13958" w:space="425"/>
          </w:cols>
          <w:docGrid w:type="lines" w:linePitch="312" w:charSpace="0"/>
        </w:sectPr>
      </w:pPr>
    </w:p>
    <w:tbl>
      <w:tblPr>
        <w:tblStyle w:val="NormalTable"/>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736"/>
        <w:gridCol w:w="825"/>
        <w:gridCol w:w="1185"/>
        <w:gridCol w:w="994"/>
        <w:gridCol w:w="915"/>
        <w:gridCol w:w="881"/>
        <w:gridCol w:w="979"/>
        <w:gridCol w:w="1155"/>
        <w:gridCol w:w="945"/>
        <w:gridCol w:w="1215"/>
        <w:gridCol w:w="780"/>
        <w:gridCol w:w="1243"/>
        <w:gridCol w:w="988"/>
        <w:gridCol w:w="765"/>
      </w:tblGrid>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05"/>
        </w:trPr>
        <w:tc>
          <w:tcPr>
            <w:tcW w:w="13606"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32"/>
                <w:szCs w:val="32"/>
                <w:u w:val="none"/>
              </w:rPr>
            </w:pPr>
            <w:r>
              <w:rPr>
                <w:rFonts w:ascii="宋体" w:eastAsia="宋体" w:hAnsi="宋体" w:cs="宋体" w:hint="eastAsia"/>
                <w:b/>
                <w:bCs/>
                <w:i w:val="0"/>
                <w:iCs w:val="0"/>
                <w:color w:val="000000"/>
                <w:kern w:val="0"/>
                <w:sz w:val="32"/>
                <w:szCs w:val="32"/>
                <w:u w:val="none"/>
                <w:lang w:val="en-US" w:eastAsia="zh-CN"/>
              </w:rPr>
              <w:t xml:space="preserve">项目支出绩效自评表</w:t>
            </w: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1360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22"/>
                <w:szCs w:val="22"/>
                <w:u w:val="none"/>
              </w:rPr>
            </w:pPr>
            <w:r>
              <w:rPr>
                <w:rFonts w:ascii="宋体" w:eastAsia="宋体" w:hAnsi="宋体" w:cs="宋体" w:hint="eastAsia"/>
                <w:i w:val="0"/>
                <w:iCs w:val="0"/>
                <w:color w:val="000000"/>
                <w:kern w:val="0"/>
                <w:sz w:val="22"/>
                <w:szCs w:val="22"/>
                <w:u w:val="none"/>
                <w:lang w:val="en-US" w:eastAsia="zh-CN"/>
              </w:rPr>
              <w:t xml:space="preserve">(2024年度)</w:t>
            </w: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项目名称</w:t>
            </w:r>
          </w:p>
        </w:tc>
        <w:tc>
          <w:tcPr>
            <w:tcW w:w="1287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裕民县城乡抗震安居工程建设民生实事项目</w:t>
            </w: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主管部门</w:t>
            </w:r>
          </w:p>
        </w:tc>
        <w:tc>
          <w:tcPr>
            <w:tcW w:w="577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裕民县住房和城乡建设局</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实施单位</w:t>
            </w:r>
          </w:p>
        </w:tc>
        <w:tc>
          <w:tcPr>
            <w:tcW w:w="593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裕民县住房和城乡建设局</w:t>
            </w: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项目资金</w:t>
            </w:r>
            <w:r>
              <w:rPr>
                <w:rFonts w:ascii="宋体" w:eastAsia="宋体" w:hAnsi="宋体" w:cs="宋体" w:hint="eastAsia"/>
                <w:b/>
                <w:bCs/>
                <w:i w:val="0"/>
                <w:iCs w:val="0"/>
                <w:color w:val="000000"/>
                <w:kern w:val="0"/>
                <w:sz w:val="18"/>
                <w:szCs w:val="18"/>
                <w:u w:val="none"/>
                <w:lang w:val="en-US" w:eastAsia="zh-CN"/>
              </w:rPr>
              <w:br/>
            </w:r>
            <w:r>
              <w:rPr>
                <w:rFonts w:ascii="宋体" w:eastAsia="宋体" w:hAnsi="宋体" w:cs="宋体" w:hint="eastAsia"/>
                <w:b/>
                <w:bCs/>
                <w:i w:val="0"/>
                <w:iCs w:val="0"/>
                <w:color w:val="000000"/>
                <w:kern w:val="0"/>
                <w:sz w:val="18"/>
                <w:szCs w:val="18"/>
                <w:u w:val="none"/>
                <w:lang w:val="en-US" w:eastAsia="zh-CN"/>
              </w:rPr>
              <w:t xml:space="preserve">（万元）</w:t>
            </w:r>
          </w:p>
        </w:tc>
        <w:tc>
          <w:tcPr>
            <w:tcW w:w="30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年初预算数</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全年预算数</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全年执行数</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分值</w:t>
            </w:r>
          </w:p>
        </w:tc>
        <w:tc>
          <w:tcPr>
            <w:tcW w:w="30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执行率</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得分</w:t>
            </w: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30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年度资金总额</w:t>
            </w: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0.00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377.91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377.91</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10.00</w:t>
            </w:r>
          </w:p>
        </w:tc>
        <w:tc>
          <w:tcPr>
            <w:tcW w:w="30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10.00</w:t>
            </w: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30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其中：当年财政拨款</w:t>
            </w: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0.00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377.91</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377.91</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30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30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  其他资金</w:t>
            </w:r>
          </w:p>
        </w:tc>
        <w:tc>
          <w:tcPr>
            <w:tcW w:w="17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0.00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0.00</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0.00</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30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年度总体目标</w:t>
            </w:r>
          </w:p>
        </w:tc>
        <w:tc>
          <w:tcPr>
            <w:tcW w:w="577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预期目标</w:t>
            </w:r>
          </w:p>
        </w:tc>
        <w:tc>
          <w:tcPr>
            <w:tcW w:w="70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实际完成情况</w:t>
            </w: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54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577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裕民县冬牧场生产用房（居住）安全提升改造项目：130座装配式轻钢结构生产用房（居住），每座3万元。面积：28.8平方米，该项目保障牧民正常生活.加大力度解决冬牧场生产用房（居住）安全状态，促进房地产业的和谐健康发展。改善生活，提高当前生活质量，同时改善环境，促进当地经济发展。</w:t>
            </w:r>
          </w:p>
        </w:tc>
        <w:tc>
          <w:tcPr>
            <w:tcW w:w="70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截止2024年12月25日裕民县城乡抗震安居工程建设民生实事项目已完成支付377.91万元，已完成对130座装配式轻钢结构生产用房项目的支付，该项目完成使牧民正常生活.加大力度解决冬牧场生产用房（居住）安全状态，促进房地产业的和谐健康发展。改善生活，提高当前生活质量，同时改善环境，促进当地经济发展。</w:t>
            </w: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70"/>
        </w:trPr>
        <w:tc>
          <w:tcPr>
            <w:tcW w:w="7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一级指标</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二级指标</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三级指标</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权重</w:t>
            </w:r>
          </w:p>
        </w:tc>
        <w:tc>
          <w:tcPr>
            <w:tcW w:w="8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目标值</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业绩值</w:t>
            </w:r>
          </w:p>
        </w:tc>
        <w:tc>
          <w:tcPr>
            <w:tcW w:w="11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完成率</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指标得分</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指标值设定依据</w:t>
            </w:r>
          </w:p>
        </w:tc>
        <w:tc>
          <w:tcPr>
            <w:tcW w:w="7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上年完成情况</w:t>
            </w:r>
          </w:p>
        </w:tc>
        <w:tc>
          <w:tcPr>
            <w:tcW w:w="1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赋分规则</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佐证资料</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偏差原因分析及改进措施</w:t>
            </w: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7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82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118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994"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91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81"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979"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115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121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780"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1243"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780"/>
        </w:trPr>
        <w:tc>
          <w:tcPr>
            <w:tcW w:w="7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b/>
                <w:bCs/>
                <w:i w:val="0"/>
                <w:iCs w:val="0"/>
                <w:color w:val="000000"/>
                <w:sz w:val="18"/>
                <w:szCs w:val="18"/>
                <w:u w:val="none"/>
              </w:rPr>
            </w:pPr>
            <w:r>
              <w:rPr>
                <w:rFonts w:ascii="宋体" w:eastAsia="宋体" w:hAnsi="宋体" w:cs="宋体" w:hint="eastAsia"/>
                <w:b/>
                <w:bCs/>
                <w:i w:val="0"/>
                <w:iCs w:val="0"/>
                <w:color w:val="000000"/>
                <w:kern w:val="0"/>
                <w:sz w:val="18"/>
                <w:szCs w:val="18"/>
                <w:u w:val="none"/>
                <w:lang w:val="en-US" w:eastAsia="zh-CN"/>
              </w:rPr>
              <w:t xml:space="preserve">年度绩效指标完成情况</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产出指标</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数量指标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新建装配式轻钢结构生产用房数量</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&gt;=130座</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130座</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7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2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数量指标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新建装配式轻钢结构生产用房每座面积</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&gt;=28.80平方米</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28.8平方米</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2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质量指标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资金使用合规率</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2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质量指标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项目验收合格率</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2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时效指标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资金支付及时率</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4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成本指标</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经济成本指标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每座装配式轻钢结构成本</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&lt;=3万元/座</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3万元/座</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按照完成比例赋分</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2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社会成本指标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2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生态环境成本指标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效益指标</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经济效益指标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2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社会效益指标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改善冬牧场牧民生活</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有效改善</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有效改善</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按评判等级赋分</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25"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生态效益指标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736" w:type="dxa"/>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b/>
                <w:bCs/>
                <w:i w:val="0"/>
                <w:iCs w:val="0"/>
                <w:color w:val="000000"/>
                <w:sz w:val="18"/>
                <w:szCs w:val="18"/>
                <w:u w:val="non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满意度指标</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满意度指标</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冬牧场牧民满意度</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&gt;=90%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90%</w:t>
            </w: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10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计划标准</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满意度赋分</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sz w:val="18"/>
                <w:szCs w:val="18"/>
                <w:u w:val="none"/>
              </w:rPr>
            </w:pPr>
            <w:r>
              <w:rPr>
                <w:rFonts w:ascii="宋体" w:eastAsia="宋体" w:hAnsi="宋体" w:cs="宋体" w:hint="eastAsia"/>
                <w:i w:val="0"/>
                <w:iCs w:val="0"/>
                <w:color w:val="000000"/>
                <w:kern w:val="0"/>
                <w:sz w:val="18"/>
                <w:szCs w:val="18"/>
                <w:u w:val="none"/>
                <w:lang w:val="en-US" w:eastAsia="zh-CN"/>
              </w:rPr>
              <w:t xml:space="preserve">工作资料</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r>
        <w:tblPrEx>
          <w:tblW w:w="13606"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380"/>
        </w:trPr>
        <w:tc>
          <w:tcPr>
            <w:tcW w:w="37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r>
              <w:rPr>
                <w:rFonts w:ascii="宋体" w:eastAsia="宋体" w:hAnsi="宋体" w:cs="宋体" w:hint="eastAsia"/>
                <w:i w:val="0"/>
                <w:iCs w:val="0"/>
                <w:color w:val="000000"/>
                <w:kern w:val="0"/>
                <w:sz w:val="18"/>
                <w:szCs w:val="18"/>
                <w:u w:val="none"/>
                <w:lang w:val="en-US" w:eastAsia="zh-CN"/>
              </w:rPr>
              <w:t xml:space="preserve">总分</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default"/>
                <w:i w:val="0"/>
                <w:iCs w:val="0"/>
                <w:color w:val="000000"/>
                <w:kern w:val="0"/>
                <w:sz w:val="18"/>
                <w:szCs w:val="18"/>
                <w:u w:val="none"/>
                <w:lang w:val="en-US" w:eastAsia="zh-CN"/>
              </w:rPr>
            </w:pPr>
            <w:r>
              <w:rPr>
                <w:rFonts w:ascii="宋体" w:eastAsia="宋体" w:hAnsi="宋体" w:cs="宋体" w:hint="eastAsia"/>
                <w:i w:val="0"/>
                <w:iCs w:val="0"/>
                <w:color w:val="000000"/>
                <w:kern w:val="0"/>
                <w:sz w:val="18"/>
                <w:szCs w:val="18"/>
                <w:u w:val="none"/>
                <w:lang w:val="en-US" w:eastAsia="zh-CN"/>
              </w:rPr>
              <w:t xml:space="preserve">100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115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default"/>
                <w:i w:val="0"/>
                <w:iCs w:val="0"/>
                <w:color w:val="000000"/>
                <w:kern w:val="0"/>
                <w:sz w:val="18"/>
                <w:szCs w:val="18"/>
                <w:u w:val="none"/>
                <w:lang w:val="en-US" w:eastAsia="zh-CN"/>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default"/>
                <w:i w:val="0"/>
                <w:iCs w:val="0"/>
                <w:color w:val="000000"/>
                <w:kern w:val="0"/>
                <w:sz w:val="18"/>
                <w:szCs w:val="18"/>
                <w:u w:val="none"/>
                <w:lang w:val="en-US" w:eastAsia="zh-CN"/>
              </w:rPr>
            </w:pPr>
            <w:r>
              <w:rPr>
                <w:rFonts w:ascii="宋体" w:eastAsia="宋体" w:hAnsi="宋体" w:cs="宋体" w:hint="eastAsia"/>
                <w:i w:val="0"/>
                <w:iCs w:val="0"/>
                <w:color w:val="000000"/>
                <w:kern w:val="0"/>
                <w:sz w:val="18"/>
                <w:szCs w:val="18"/>
                <w:u w:val="none"/>
                <w:lang w:val="en-US" w:eastAsia="zh-CN"/>
              </w:rPr>
              <w:t xml:space="preserve">100分</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宋体" w:eastAsia="宋体" w:hAnsi="宋体" w:cs="宋体" w:hint="eastAsia"/>
                <w:i w:val="0"/>
                <w:iCs w:val="0"/>
                <w:color w:val="000000"/>
                <w:kern w:val="0"/>
                <w:sz w:val="18"/>
                <w:szCs w:val="18"/>
                <w:u w:val="none"/>
                <w:lang w:val="en-US" w:eastAsia="zh-CN"/>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宋体" w:eastAsia="宋体" w:hAnsi="宋体" w:cs="宋体" w:hint="eastAsia"/>
                <w:i w:val="0"/>
                <w:iCs w:val="0"/>
                <w:color w:val="000000"/>
                <w:sz w:val="18"/>
                <w:szCs w:val="18"/>
                <w:u w:val="none"/>
              </w:rPr>
            </w:pPr>
          </w:p>
        </w:tc>
      </w:tr>
    </w:tbl>
    <w:p>
      <w:pPr>
        <w:rPr>
          <w:rFonts w:ascii="Times New Roman" w:hAnsi="Times New Roman" w:cs="Times New Roman" w:hint="default"/>
          <w:highlight w:val="none"/>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DFKai-SB">
    <w:panose1 w:val="03000509000000000000"/>
    <w:charset w:val="88"/>
    <w:family w:val="auto"/>
    <w:pitch w:val="default"/>
    <w:sig w:usb0="00000003" w:usb1="082E0000" w:usb2="00000016" w:usb3="00000000" w:csb0="0010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paragraph" w:customStyle="1" w:styleId="样式正文11+首行缩进:2字符">
    <w:name w:val="样式 正文11 + 首行缩进:  2 字符"/>
    <w:qFormat/>
    <w:pPr>
      <w:widowControl w:val="0"/>
      <w:spacing w:line="500" w:lineRule="exact"/>
      <w:ind w:firstLine="560" w:firstLineChars="200"/>
      <w:jc w:val="both"/>
    </w:pPr>
    <w:rPr>
      <w:rFonts w:ascii="宋体" w:eastAsia="宋体" w:hAnsi="宋体" w:cs="宋体"/>
      <w:b/>
      <w:color w:val="FF0000"/>
      <w:kern w:val="2"/>
      <w:sz w:val="28"/>
      <w:szCs w:val="20"/>
      <w:lang w:val="en-US" w:eastAsia="zh-CN" w:bidi="ar-SA"/>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eyJoZGlkIjoiODk4YzY1MjkzMjViYTNjODk3MjljYTdlOWY4OWU0Y2EifQ==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29</Pages>
  <Words>9713</Words>
  <Characters>10022</Characters>
  <Application>WPS Office_12.1.0.20784_F1E327BC-269C-435d-A152-05C5408002CA</Application>
  <DocSecurity>0</DocSecurity>
  <Lines>58</Lines>
  <Paragraphs>16</Paragraphs>
  <CharactersWithSpaces>10035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2023-03-08T13:13:00Z</dcterms:created>
  <dcterms:modified xsi:type="dcterms:W3CDTF">2025-08-15T11:50:54Z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eyJoZGlkIjoiODk4YzY1MjkzMjViYTNjODk3MjljYTdlOWY4OWU0Y2EifQ_x003D__x003D_</vt:lpwstr>
  </property>
</Properties>
</file>