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24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24"/>
          <w:rFonts w:hint="eastAsia" w:ascii="楷体" w:hAnsi="楷体" w:eastAsia="楷体"/>
          <w:spacing w:val="-4"/>
          <w:sz w:val="32"/>
          <w:szCs w:val="32"/>
        </w:rPr>
        <w:t>就业补助资金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24"/>
          <w:rFonts w:hint="eastAsia" w:ascii="楷体" w:hAnsi="楷体" w:eastAsia="楷体"/>
          <w:spacing w:val="-4"/>
          <w:sz w:val="28"/>
          <w:szCs w:val="28"/>
        </w:rPr>
        <w:t>裕民县人力资源和社会保障局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24"/>
          <w:rFonts w:hint="eastAsia" w:ascii="楷体" w:hAnsi="楷体" w:eastAsia="楷体"/>
          <w:spacing w:val="-4"/>
          <w:sz w:val="28"/>
          <w:szCs w:val="28"/>
        </w:rPr>
        <w:t>裕民县人力资源和社会保障局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24"/>
          <w:rFonts w:hint="eastAsia" w:ascii="楷体" w:hAnsi="楷体" w:eastAsia="楷体"/>
          <w:spacing w:val="-4"/>
          <w:sz w:val="32"/>
          <w:szCs w:val="32"/>
        </w:rPr>
        <w:t>将丽</w:t>
      </w:r>
    </w:p>
    <w:p>
      <w:pPr>
        <w:spacing w:line="540" w:lineRule="exact"/>
        <w:ind w:left="273" w:firstLine="567"/>
        <w:rPr>
          <w:rStyle w:val="24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24"/>
          <w:rFonts w:hint="eastAsia" w:ascii="楷体" w:hAnsi="楷体" w:eastAsia="楷体"/>
          <w:spacing w:val="-4"/>
          <w:sz w:val="32"/>
          <w:szCs w:val="32"/>
        </w:rPr>
        <w:t>2025年03月14日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24"/>
          <w:rFonts w:ascii="黑体" w:hAnsi="黑体" w:eastAsia="黑体"/>
          <w:b w:val="0"/>
          <w:spacing w:val="-4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（一）项目概况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就业专项资金指的是中央、自治区及各级财政为促进就业在财政预算中安排的专项资金。主要用于指职业培训补贴、职业技能鉴定补贴、社会保险补贴、公益性岗位补贴、就业见习补贴、求职创业补贴、就业援助金、自主创业补贴、岗位补贴等补贴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落实国家和自治区普惠性就业创业政策，重点支持未就业高校毕业生、贫困家庭劳动力、城镇“零就业家庭”、女性劳动者和残疾人等就业困难群体就业创业，资金分配度向深度贫困地区和就业工作任务重的地区倾斜，促进不同群体和地区间公平就业。</w:t>
      </w:r>
    </w:p>
    <w:p>
      <w:pPr>
        <w:pStyle w:val="18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2023年，裕民县人力资源和社会保障局根据自治区财政厅、裕民县人力资源和社会保障局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《关于印发新疆维吾尔自治区就业资金管理暂行办法的通知》新财社【2018】241号、《关于拨付2022年中央财政就业补助资金（第二批）预算的通知》塔地财社【2022】61号(106万元)、《关于提前下达2023年中央财政就业补助资金的通知》塔地财社【2022】94号（44.87万元）、《关于提前下达2023年自治区就业补助资金的通知》塔地财社【2022】138号（4.46万元）、《关于拨付2023年中央财政就业补助资金（第二批）预算的通知》塔地财社【2023】28号(200万元)、《关于提前下达2024年中央财政就业补助资金的通知》塔地财社【2023】60号（713万元）、《关于提前下达2024年自治区财政就业补助资金的通知》塔地财社【2023】107号（2.365万元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全力促进重点群体实现稳定就业，为裕民县经济社会发展提供有力的支持和保障。</w:t>
      </w:r>
    </w:p>
    <w:p>
      <w:pPr>
        <w:pStyle w:val="18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项目主要内容：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项目主要内容：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根据《关于印发新疆维吾尔自治区就业资金管理暂行办法的通知》新财社【2018】241号文件精神，发放公岗补贴、社保、见习、企业返还社保等。裕民县有1家县级公共就业服务机构裕民县人力资源市场，七个劳动保障站所，五个社区，共有人口5万余人，积极做好全县就业再就业工作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项目实施情况：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本项目于2024年1月开始实施，截至2024年12月，该项目已完成指标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享受公益性岗位补贴人员数量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享受见习补贴人数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享受公益性岗位社保补贴人数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，项目总成本指标还未完成。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通过本项目的实施，有效解决了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难人员就业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，提升了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就业人员社会服务能力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提高。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资金投入和使用情况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（1）资金投入情况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根据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《关于印发新疆维吾尔自治区就业资金管理暂行办法的通知》新财社【2018】241号、《关于拨付2022年中央财政就业补助资金（第二批）预算的通知》塔地财社【2022】61号(106万元)、《关于提前下达2023年中央财政就业补助资金的通知》塔地财社【2022】94号（44.87万元）、《关于提前下达2023年自治区就业补助资金的通知》塔地财社【2022】138号（4.46万元）、《关于拨付2023年中央财政就业补助资金（第二批）预算的通知》塔地财社【2023】28号(200万元)、《关于提前下达2024年中央财政就业补助资金的通知》塔地财社【2023】60号（713万元）、《关于提前下达2024年自治区财政就业补助资金的通知》塔地财社【2023】107号（2.365万元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文件，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就业补助资金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项目预算安排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年初预算数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总额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1070.7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万元，其中财政资金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1070.7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万元、其他资金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；全年预算数总额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960.23万元，其中财政资金960.23万元、其他资金0元；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年实际收到预算资金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960.23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万元，预算资金到位率为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%。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（2）资金使用情况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就业补助资金项目全年预算数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960.23万元，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截至202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年12月31日，本项目实际支付资金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855.63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89.11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%。项目资金主要用于支付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公益性岗位补贴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353.74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公益性岗位社保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273.89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、见习补贴费用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20.94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万元、其他费用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207.06万元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（二）项目绩效目标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总体目标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2024年财政就业补助资金项目预算资金960.23万元，该项目严格按照计划实施，确保项目顺利完成。通过就业专项资金补助，落实好就业政策，切实解决就业困难人员就业，增加收入，完成地区下达的各项目标任务。支持未就业高校毕业生、贫困家庭劳动力、城镇“零就业”家庭和残疾人等就业困难群体就业创业，高标准完成地区下达的各项目标任务，更好的做好我县就业再就业工作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Theme="majorEastAsia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阶段性目标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2024年6月30日前完成了公益性岗位补贴发放180人，六个月；见习补贴发放2人，六个月；公益性岗位社保补贴缴纳180人，六个月。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二、绩效评价工作开展情况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1.绩效评价完整性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评价指标体系的构建上，充分考虑了项目的性质、目标以及预期成果，选取了具有代表性和可衡量性的关键指标，涵盖了社会效益一个维度，力求全方位反映项目的绩效状况。同时，对于每个指标的评价标准和数据来源均进行了明确说明，确保评价结果的客观性和可追溯性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（1）评估项目实施效果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通过对项目预算执行情况及各项绩效目标达成程度的系统性分析，全面、客观地评估项目在预定周期内的实施效果，为项目后续的改进与优化提供科学依据。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（2）提升资源利用效率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（3）强化项目管理责任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（4）为决策提供支持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（5）促进项目持续改进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社会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效益。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绩效评价的对象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本项目预算绩效评价报告的评价对象是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就业补助资金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及其预算执行情况。该项目由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人力资源和社会保障局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负责实施，旨在围绕项目资金使用情况、财务管理状况和资产配置、使用、处置及其收益管理情况；项目管理相关制度及措施是否被认真执行；绩效目标的实现程度，包括是否达到预定产出和效果等方面开展综合评价。项目预算涵盖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2024年12月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的全部资金投入与支出，涉及资金总额为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855.63万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元。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绩效评价的范围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pStyle w:val="18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项目预算编制与执行：全面审视项目预算的编制依据、合理性、科学性以及实际执行情况，包括预算调整的原因和效果。</w:t>
      </w:r>
    </w:p>
    <w:p>
      <w:pPr>
        <w:pStyle w:val="18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资金管理：深入分析项目资金的分配、使用和监管情况，确保资金使用的合规性、高效性和透明度。</w:t>
      </w:r>
    </w:p>
    <w:p>
      <w:pPr>
        <w:pStyle w:val="18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项目实施进度与产出：评估项目是否按照既定计划顺利推进，各项任务是否按时完成，以及项目产出的数量、质量和时效性是否符合预期。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（二）绩效评价原则、评价指标体系（详情见表1）、评价方法、评价标准。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绩效评价原则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本次项目绩效评价遵循以下基本原则：</w:t>
      </w: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（1）科学公正。绩效评价应当运用科学合理的方法，按照规范的程序，对项目绩效进行客观、公正的反映。</w:t>
      </w: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（4）公开透明。绩效评价结果应依法依规公开，并自觉接受社会监督。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评价指标体系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绩效评价框架是开展绩效评价的核心。绩效评价框架包括评价准则、关键评价问题、评价指标、数据来源、数据收集方法等。指标体系建立过程如下：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（1）确定评价指标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（2）确定权重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（3）确定指标标准值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08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绩效评价总分值100分，根据综合评分结果，90（含）-100分为优、80（含）-90分为良、60（含）-80分为中、60分以下为差。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08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具体评价指标体系详情见附件1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绩效评价方法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（一）成本效益分析法。是指将投入与产出、效益进行关联性分析的方法。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）因素分析法。是指综合分析影响绩效目标实现、实施效果的内外部因素的方法。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）公众评判法。是指通过专家评估、公众问卷及抽样调查等方式进行评判的方法。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）其他评价方法。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评价标准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计划标准、行业标准、历史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标准。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计划标准。指以预先制定的目标、计划、预算、定额等作为评价标准。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行业标准。指参照国家公布的行业指标数据制定的评价标准。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历史标准。指参照历史数据制定的评价标准，为体现绩效改进的原则，在可实现的条件下应当确定相对较高的评价标准。</w:t>
      </w:r>
    </w:p>
    <w:p>
      <w:pPr>
        <w:pStyle w:val="18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08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依据项目的性质、目标以及预期成果，构建了科学合理的绩效评价指标体系。该指标体系涵盖了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项目决策、项目过程、项目产出、项目效益四个维度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综合评价情况及评价结论（附相关评分表）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评价情况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本项目的综合评价基于对项目各方面绩效的深入分析与评估。从项目目标的达成情况来看，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就业补助资金项目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见习人员生活补助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公岗人员生活补贴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等方面表现出色，达到了预期的标准与要求。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在项目管理方面，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就业补助资金项目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通过有效的规划、组织与协调，项目得以顺利实施，并在预算与时间上保持了良好的控制。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从项目效益的角度来看，本项目不仅实现了预期的社会效益、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经济效益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等方面产生了积极的影响。具体而言，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就业人员社会服务能力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等方面的提升，为项目的利益相关者带来了实实在在的利益。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综上所述，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就业补助资金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在绩效评价中表现出色，达到了项目的预期目标，并在多个方面取得了显著的成效。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评价结论</w:t>
      </w:r>
    </w:p>
    <w:p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总得分为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99.57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分，属于“优”。其中，项目决策类指标权重为20分，得分为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分，得分率为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%。项目过程类指标权重为20分，得分为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19.57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分，得分率为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97.85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%。项目产出类指标权重为40分，得分为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%。项目效益类指标权重为20分，得分为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具体打分情况详见：附件1综合评分表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表1综合评分表</w:t>
      </w:r>
    </w:p>
    <w:tbl>
      <w:tblPr>
        <w:tblStyle w:val="21"/>
        <w:tblW w:w="87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得分率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19.57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97.85%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99.57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99.57%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四、绩效评价指标分析</w:t>
      </w: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（一）项目决策情况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项目决策类指标包括项目立项、绩效目标和资金投入三方面的内容，由6个三级指标构成，权重分值为20分，实际得分20分，得分率为100%。</w:t>
      </w:r>
    </w:p>
    <w:p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1.项目立项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（1）立项依据充分性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（2）立项程序规范性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项目申请、设立过程符合相关要求，严格按照审批流程准备符合要求的文件、材料；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绩效评估，保障了程序的规范性。</w:t>
      </w:r>
    </w:p>
    <w:p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2.绩效目标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（1）绩效目标合理性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年初结合实际工作内容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设定绩效目标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，绩效目标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（2）绩效指标明确性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3.资金投入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在预算编制过程中，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还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pStyle w:val="18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项目过程情况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项目过程类指标包括资金管理和组织实施两方面的内容，由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5个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三级指标构成，权重分值为20分，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实际得分19.57分，得分率为97.85%。</w:t>
      </w:r>
    </w:p>
    <w:p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1.资金管理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（1）资金到位率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本项目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总投资960.23万元，财政资金及时足额到位，到位率100%，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预算资金按计划进度执行。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（2）预算执行率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预算编制较为详细，项目资金支出总体能够按照预算执行，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预算资金支出855.63万元，预算执行率为89.10%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2.组织实施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在制度设计上，我们注重了制度的科学性与可操作性，确保制度能够切实指导项目的执行与管理。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本项目在执行过程中，管理制度得到了全面、有效的落实，为确保项目的顺利实施与目标实现提供了坚实的保障。项目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重视制度执行的重要性，通过明确责任分工、制定详细执行计划、加强监督考核等措施，确保了各项管理制度能够得到有效执行。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综上所述，本项目的管理制度在执行过程中表现出了高度的有效性，既确保了项目的顺利进行，又实现了项目目标的有效达成。</w:t>
      </w:r>
    </w:p>
    <w:p>
      <w:pPr>
        <w:pStyle w:val="19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项目产出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项目产出类指标包括产出数量、产出质量、产出时效、产出成本四方面的内容，由8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个三级指标构成，权重分为40分，实际得分40分，得分率为100%。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具体产出指标完成情况如下：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= 1 \* GB3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数量指标：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：享受公益性岗位补贴人员数量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&gt;=180人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265人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148.89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，偏差原因：其中公益性岗位补贴人员有二次安置人员，从而造成人员增加。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：享受见习补贴人数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&gt;=28人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31人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110.71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，偏差原因：指标值是根据上年实际完成值得出，年中有人员增加。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：享受公益性岗位社保补贴人员数量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&gt;=180人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265人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148.89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，偏差原因：其中公益性岗位补贴人员有二次安置人员，从而造成人员增加。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= 2 \* GB3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质量指标：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：补贴发放覆盖率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&gt;=100%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= 3 \* GB3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时效指标：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：资金补贴发放及时率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&gt;=100%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= 4 \* GB3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成本指标：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公岗补贴标准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=1540元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1540元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见习补贴标准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=1540元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1540元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公岗社保补贴标准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&lt;=1120.88元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1120.88元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9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项目效益情况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项目效益类指标包括项目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实施效益和满意度两方面的内容，由2个三级指标构成，权重分为20分，实际得分20分，得分率为100%。具体效益指标及满意度指标完成情况如下：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1.实施效益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社会效益指标：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指标：增加就业人数，提高就业人员收入，指标值：有所提高，实际完成值：有所提高，指标完成率100%。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2.满意度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指标：公益性岗位、见习人员满意度，指标值：&gt;=95%，实际完成值：100%，指标完成率：105.26%。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预算执行进度与绩效指标总体完成率偏差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就业补助资金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项目年初预算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1070.7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万元，全年预算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960.23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万元，实际支出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855.63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89.11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%，项目绩效指标总体完成率为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110.56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%，总体偏差率为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偏差原因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指标值是根据上年实际完成值得出，年中有人员增加。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3"/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主要经验及做法、存在的问题及原因分析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（一）主要经验及做法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14:textFill>
            <w14:solidFill>
              <w14:schemeClr w14:val="tx1"/>
            </w14:solidFill>
          </w14:textFill>
        </w:rPr>
        <w:t>严格坚持先做事、后验收、再拨付的原则，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lang w:eastAsia="zh-CN"/>
          <w14:textFill>
            <w14:solidFill>
              <w14:schemeClr w14:val="tx1"/>
            </w14:solidFill>
          </w14:textFill>
        </w:rPr>
        <w:t>杜绝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14:textFill>
            <w14:solidFill>
              <w14:schemeClr w14:val="tx1"/>
            </w14:solidFill>
          </w14:textFill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/>
        <w:keepLines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存在的问题及原因分析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>
      <w:pPr>
        <w:pStyle w:val="5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预算认识不够充分，绩效理念有待进一步强化部门绩效管理理念尚未牢固树立，绩效管理专业人员匮乏。单位对全面实施绩效管理认识不够，绩效水平不高，单位内部绩效管理工作力量薄弱，多数以财务人员牵头开展绩效管理，工作推动机制不全，业务人员业务能力和素质还有待进一步提升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有关建议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1.多进行有关绩效管理工作方面的培训。积极组织第三方开展绩效管理工作培训，进一步夯实业务基础，提高我单位绩效人员水平。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2.专门设定对绩效工作人员定职、定岗、定责等相关制度措施，进一步提升我单位绩效管理工作业务水平，扎实做好绩效管理工作。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明的问题</w:t>
      </w:r>
    </w:p>
    <w:p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本项目无其他需说明的问题。</w:t>
      </w:r>
    </w:p>
    <w:p>
      <w:pPr>
        <w:spacing w:line="540" w:lineRule="exact"/>
        <w:ind w:firstLine="567"/>
        <w:rPr>
          <w:rStyle w:val="24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24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24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24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24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F092B84"/>
    <w:multiLevelType w:val="singleLevel"/>
    <w:tmpl w:val="CF092B8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53208E"/>
    <w:multiLevelType w:val="singleLevel"/>
    <w:tmpl w:val="005320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9ADCABA"/>
    <w:multiLevelType w:val="singleLevel"/>
    <w:tmpl w:val="59ADCAB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F2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6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7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8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/>
    </w:pPr>
  </w:style>
  <w:style w:type="paragraph" w:styleId="12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13">
    <w:name w:val="Balloon Text"/>
    <w:basedOn w:val="1"/>
    <w:link w:val="51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8">
    <w:name w:val="Title"/>
    <w:basedOn w:val="1"/>
    <w:next w:val="1"/>
    <w:link w:val="35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9">
    <w:name w:val="Body Text First Indent"/>
    <w:basedOn w:val="11"/>
    <w:qFormat/>
    <w:uiPriority w:val="0"/>
    <w:pPr>
      <w:spacing w:after="0"/>
      <w:ind w:firstLine="200" w:firstLineChars="200"/>
    </w:pPr>
  </w:style>
  <w:style w:type="paragraph" w:styleId="20">
    <w:name w:val="Body Text First Indent 2"/>
    <w:basedOn w:val="12"/>
    <w:qFormat/>
    <w:uiPriority w:val="0"/>
    <w:pPr>
      <w:ind w:firstLine="420" w:firstLineChars="200"/>
    </w:pPr>
  </w:style>
  <w:style w:type="table" w:styleId="22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24">
    <w:name w:val="Strong"/>
    <w:basedOn w:val="23"/>
    <w:qFormat/>
    <w:uiPriority w:val="0"/>
    <w:rPr>
      <w:b/>
      <w:bCs/>
    </w:rPr>
  </w:style>
  <w:style w:type="character" w:styleId="25">
    <w:name w:val="Emphasis"/>
    <w:basedOn w:val="23"/>
    <w:qFormat/>
    <w:uiPriority w:val="20"/>
    <w:rPr>
      <w:rFonts w:asciiTheme="minorHAnsi" w:hAnsiTheme="minorHAnsi"/>
      <w:b/>
      <w:i/>
      <w:iCs/>
    </w:rPr>
  </w:style>
  <w:style w:type="character" w:customStyle="1" w:styleId="26">
    <w:name w:val="标题 1 字符"/>
    <w:basedOn w:val="23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7">
    <w:name w:val="标题 2 字符"/>
    <w:basedOn w:val="23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8">
    <w:name w:val="标题 3 字符"/>
    <w:basedOn w:val="23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9">
    <w:name w:val="标题 4 字符"/>
    <w:basedOn w:val="23"/>
    <w:link w:val="5"/>
    <w:semiHidden/>
    <w:qFormat/>
    <w:uiPriority w:val="9"/>
    <w:rPr>
      <w:b/>
      <w:bCs/>
      <w:sz w:val="28"/>
      <w:szCs w:val="28"/>
    </w:rPr>
  </w:style>
  <w:style w:type="character" w:customStyle="1" w:styleId="30">
    <w:name w:val="标题 5 字符"/>
    <w:basedOn w:val="23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31">
    <w:name w:val="标题 6 字符"/>
    <w:basedOn w:val="23"/>
    <w:link w:val="7"/>
    <w:semiHidden/>
    <w:qFormat/>
    <w:uiPriority w:val="9"/>
    <w:rPr>
      <w:b/>
      <w:bCs/>
    </w:rPr>
  </w:style>
  <w:style w:type="character" w:customStyle="1" w:styleId="32">
    <w:name w:val="标题 7 字符"/>
    <w:basedOn w:val="23"/>
    <w:link w:val="8"/>
    <w:semiHidden/>
    <w:qFormat/>
    <w:uiPriority w:val="9"/>
    <w:rPr>
      <w:sz w:val="24"/>
      <w:szCs w:val="24"/>
    </w:rPr>
  </w:style>
  <w:style w:type="character" w:customStyle="1" w:styleId="33">
    <w:name w:val="标题 8 字符"/>
    <w:basedOn w:val="23"/>
    <w:link w:val="9"/>
    <w:semiHidden/>
    <w:qFormat/>
    <w:uiPriority w:val="9"/>
    <w:rPr>
      <w:i/>
      <w:iCs/>
      <w:sz w:val="24"/>
      <w:szCs w:val="24"/>
    </w:rPr>
  </w:style>
  <w:style w:type="character" w:customStyle="1" w:styleId="34">
    <w:name w:val="标题 9 字符"/>
    <w:basedOn w:val="23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5">
    <w:name w:val="标题 字符"/>
    <w:basedOn w:val="23"/>
    <w:link w:val="18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6">
    <w:name w:val="副标题 字符"/>
    <w:basedOn w:val="23"/>
    <w:link w:val="16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7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8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9">
    <w:name w:val="Quote"/>
    <w:basedOn w:val="1"/>
    <w:next w:val="1"/>
    <w:link w:val="40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40">
    <w:name w:val="引用 字符"/>
    <w:basedOn w:val="23"/>
    <w:link w:val="39"/>
    <w:qFormat/>
    <w:uiPriority w:val="29"/>
    <w:rPr>
      <w:i/>
      <w:sz w:val="24"/>
      <w:szCs w:val="24"/>
    </w:rPr>
  </w:style>
  <w:style w:type="paragraph" w:styleId="41">
    <w:name w:val="Intense Quote"/>
    <w:basedOn w:val="1"/>
    <w:next w:val="1"/>
    <w:link w:val="42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42">
    <w:name w:val="明显引用 字符"/>
    <w:basedOn w:val="23"/>
    <w:link w:val="41"/>
    <w:qFormat/>
    <w:uiPriority w:val="30"/>
    <w:rPr>
      <w:b/>
      <w:i/>
      <w:sz w:val="24"/>
    </w:rPr>
  </w:style>
  <w:style w:type="character" w:customStyle="1" w:styleId="43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4">
    <w:name w:val="明显强调1"/>
    <w:basedOn w:val="23"/>
    <w:qFormat/>
    <w:uiPriority w:val="21"/>
    <w:rPr>
      <w:b/>
      <w:i/>
      <w:sz w:val="24"/>
      <w:szCs w:val="24"/>
      <w:u w:val="single"/>
    </w:rPr>
  </w:style>
  <w:style w:type="character" w:customStyle="1" w:styleId="45">
    <w:name w:val="不明显参考1"/>
    <w:basedOn w:val="23"/>
    <w:qFormat/>
    <w:uiPriority w:val="31"/>
    <w:rPr>
      <w:sz w:val="24"/>
      <w:szCs w:val="24"/>
      <w:u w:val="single"/>
    </w:rPr>
  </w:style>
  <w:style w:type="character" w:customStyle="1" w:styleId="46">
    <w:name w:val="明显参考1"/>
    <w:basedOn w:val="23"/>
    <w:qFormat/>
    <w:uiPriority w:val="32"/>
    <w:rPr>
      <w:b/>
      <w:sz w:val="24"/>
      <w:u w:val="single"/>
    </w:rPr>
  </w:style>
  <w:style w:type="character" w:customStyle="1" w:styleId="47">
    <w:name w:val="书籍标题1"/>
    <w:basedOn w:val="23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8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9">
    <w:name w:val="页眉 字符"/>
    <w:basedOn w:val="23"/>
    <w:link w:val="1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50">
    <w:name w:val="页脚 字符"/>
    <w:basedOn w:val="23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51">
    <w:name w:val="批注框文本 字符"/>
    <w:basedOn w:val="23"/>
    <w:link w:val="13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52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53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34D9F49D5DED4C258BD23847683C2F3A_13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8ddcb5-be22-4498-8b21-6eae1432be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</Words>
  <Characters>612</Characters>
  <Lines>5</Lines>
  <Paragraphs>1</Paragraphs>
  <TotalTime>2</TotalTime>
  <ScaleCrop>false</ScaleCrop>
  <LinksUpToDate>false</LinksUpToDate>
  <CharactersWithSpaces>718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Administrator</cp:lastModifiedBy>
  <cp:lastPrinted>2018-12-31T10:56:00Z</cp:lastPrinted>
  <dcterms:modified xsi:type="dcterms:W3CDTF">2025-10-13T04:20:40Z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34D9F49D5DED4C258BD23847683C2F3A_13</vt:lpwstr>
  </property>
</Properties>
</file>