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裕民县人力资源和社会保障局2024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（一）贯彻执行国家、自治区、地区人力资源和社会保障事业发展规划、政策、法律、法规；研究拟订全县人力资源和社会保障事业发展规划和年度工作计划并组织实施和监督检查。</w:t>
      </w:r>
    </w:p>
    <w:p>
      <w:pPr>
        <w:spacing w:line="580" w:lineRule="exact"/>
        <w:ind w:firstLine="640"/>
        <w:jc w:val="both"/>
      </w:pPr>
      <w:r>
        <w:rPr>
          <w:rFonts w:ascii="仿宋_GB2312" w:hAnsi="仿宋_GB2312" w:eastAsia="仿宋_GB2312"/>
          <w:sz w:val="32"/>
        </w:rPr>
        <w:t>（二）负责全县人力资源规划、开发工作，依据人力资源政策、法规与相关部门协同拟订符合本县人力资源流动政策并组织实施，建立并规范全县人力资源市场，促进人力资源合理流动、有效配置。</w:t>
      </w:r>
    </w:p>
    <w:p>
      <w:pPr>
        <w:spacing w:line="580" w:lineRule="exact"/>
        <w:ind w:firstLine="640"/>
        <w:jc w:val="both"/>
      </w:pPr>
      <w:r>
        <w:rPr>
          <w:rFonts w:ascii="仿宋_GB2312" w:hAnsi="仿宋_GB2312" w:eastAsia="仿宋_GB2312"/>
          <w:sz w:val="32"/>
        </w:rPr>
        <w:t>（三）负责促进就业和创业工作。执行国家、自治区和地区促进城乡就业的基本政策和措施，拟订全县城乡就业发展规划并组织实施，完善公共就业服务体系；组织落实就业援助制度、职业资格制度，统筹建立面向城乡劳动者的职业培训制度，承担职业技能鉴定工作；组织落实高校毕业生就业政策，推动高技能人才、农村实用人才培养和激励政策落实，鼓励和支持个体私营等非公有制经济和中小企业发展壮大，指导和促进高校毕业生失业人员和返乡农民工创业。</w:t>
      </w:r>
    </w:p>
    <w:p>
      <w:pPr>
        <w:spacing w:line="580" w:lineRule="exact"/>
        <w:ind w:firstLine="640"/>
        <w:jc w:val="both"/>
      </w:pPr>
      <w:r>
        <w:rPr>
          <w:rFonts w:ascii="仿宋_GB2312" w:hAnsi="仿宋_GB2312" w:eastAsia="仿宋_GB2312"/>
          <w:sz w:val="32"/>
        </w:rPr>
        <w:t>（四）贯彻执行国家、自治区、地区城乡养老、失业、医疗、工伤、生育、社会保险及其补充保险政策和标准；贯彻执行机关企事业单位及农村社会基本养老保险政策；执行自治区、地区社会保险基金收缴、支付、管理和运营政策。对社会保险基金管理实施行政监督审查，实施预防、调节和控制，保持社会保险基金总体收支平衡。</w:t>
      </w:r>
    </w:p>
    <w:p>
      <w:pPr>
        <w:spacing w:line="580" w:lineRule="exact"/>
        <w:ind w:firstLine="640"/>
        <w:jc w:val="both"/>
      </w:pPr>
      <w:r>
        <w:rPr>
          <w:rFonts w:ascii="仿宋_GB2312" w:hAnsi="仿宋_GB2312" w:eastAsia="仿宋_GB2312"/>
          <w:sz w:val="32"/>
        </w:rPr>
        <w:t>（五）全面贯彻实施《中华人民共和国公务员法》，依法对公务员法律、法规实施情况进行监督、检查；与有关部门协同拟订全县国家公务员各项管理制度，负责全县行政机关公务员综合管理；依法对公务员实施监督，负责行政机关公务员信息统计管理工作及全县行政机关公务员、参照公务员管理单位工作人员的登记工作。按照管理权限负责公务员调配、录用、考核、奖惩、任用、培训、辞退等综合管理工作。</w:t>
      </w:r>
    </w:p>
    <w:p>
      <w:pPr>
        <w:spacing w:line="580" w:lineRule="exact"/>
        <w:ind w:firstLine="640"/>
        <w:jc w:val="both"/>
      </w:pPr>
      <w:r>
        <w:rPr>
          <w:rFonts w:ascii="仿宋_GB2312" w:hAnsi="仿宋_GB2312" w:eastAsia="仿宋_GB2312"/>
          <w:sz w:val="32"/>
        </w:rPr>
        <w:t>（六）贯彻执行国家、自治区、地区机关、事业单位增加人员计划的审核及其工作人员正常晋升工资档次的审批工作；参与县级劳动模范评定工作。</w:t>
      </w:r>
    </w:p>
    <w:p>
      <w:pPr>
        <w:spacing w:line="580" w:lineRule="exact"/>
        <w:ind w:firstLine="640"/>
        <w:jc w:val="both"/>
      </w:pPr>
      <w:r>
        <w:rPr>
          <w:rFonts w:ascii="仿宋_GB2312" w:hAnsi="仿宋_GB2312" w:eastAsia="仿宋_GB2312"/>
          <w:sz w:val="32"/>
        </w:rPr>
        <w:t>（七）研究拟订全县事业单位人事制度改革方案，指导各相关业务主管部门拟订事业单位人员和机关工勤人员管理政策并组织实施；参与人才管理工作，推进专业技术人员管理和继续教育政策的实施；搞好各类人事考试培训工作；推进深化职称制度改革工作，综合管理职称评聘等工作；负责高层次专业技术人才选拔和培养工作。</w:t>
      </w:r>
    </w:p>
    <w:p>
      <w:pPr>
        <w:spacing w:line="580" w:lineRule="exact"/>
        <w:ind w:firstLine="640"/>
        <w:jc w:val="both"/>
      </w:pPr>
      <w:r>
        <w:rPr>
          <w:rFonts w:ascii="仿宋_GB2312" w:hAnsi="仿宋_GB2312" w:eastAsia="仿宋_GB2312"/>
          <w:sz w:val="32"/>
        </w:rPr>
        <w:t>（八）负责劳动合同执行情况的监督管理工作，督促用人单位依法签订劳动合同；依据职业病诊断结果，做好职业病人的社会保障工作。会同有关部门组织落实农民工工作综合政策，拟订农民工工作规划，推动农民工相关政策的落实，协调解决重点难点问题，维护农民工合法权益。</w:t>
      </w:r>
    </w:p>
    <w:p>
      <w:pPr>
        <w:spacing w:line="580" w:lineRule="exact"/>
        <w:ind w:firstLine="640"/>
        <w:jc w:val="both"/>
      </w:pPr>
      <w:r>
        <w:rPr>
          <w:rFonts w:ascii="仿宋_GB2312" w:hAnsi="仿宋_GB2312" w:eastAsia="仿宋_GB2312"/>
          <w:sz w:val="32"/>
        </w:rPr>
        <w:t>（九）实施劳动、人事争议调解仲裁制度；认真执行国家、自治区劳动关系政策，完善劳动协调机制；指导人事劳动争议处理和仲裁，监督、落实、消除非法使用童工政策，落实女工、未成年人的特殊劳动保护政策；组织实施劳动监察，协调劳动者维权工作，依法查处重大案件。</w:t>
      </w:r>
    </w:p>
    <w:p>
      <w:pPr>
        <w:spacing w:line="580" w:lineRule="exact"/>
        <w:ind w:firstLine="640"/>
        <w:jc w:val="both"/>
      </w:pPr>
      <w:r>
        <w:rPr>
          <w:rFonts w:ascii="仿宋_GB2312" w:hAnsi="仿宋_GB2312" w:eastAsia="仿宋_GB2312"/>
          <w:sz w:val="32"/>
        </w:rPr>
        <w:t>（十）拟订吸引国（境）外专家、留学人员来本县工作或定居政策；指导和协调全县人力资源和社会保障方面的国际交流与合作。负责引进国（境）外人才和智力工作职责，加大引进国外智力和项目的力度，扩大国际合作与交流，强化出国（境）培训管理。</w:t>
      </w:r>
    </w:p>
    <w:p>
      <w:pPr>
        <w:spacing w:line="580" w:lineRule="exact"/>
        <w:ind w:firstLine="640"/>
        <w:jc w:val="both"/>
      </w:pPr>
      <w:r>
        <w:rPr>
          <w:rFonts w:ascii="仿宋_GB2312" w:hAnsi="仿宋_GB2312" w:eastAsia="仿宋_GB2312"/>
          <w:sz w:val="32"/>
        </w:rPr>
        <w:t>（十一）研究拟订政府奖励表彰制度，协调政府系统奖励表彰工作；审核以县政府名义实施的奖励表彰活动和奖励表彰人员。</w:t>
      </w:r>
    </w:p>
    <w:p>
      <w:pPr>
        <w:spacing w:line="580" w:lineRule="exact"/>
        <w:ind w:firstLine="640"/>
        <w:jc w:val="both"/>
      </w:pPr>
      <w:r>
        <w:rPr>
          <w:rFonts w:ascii="仿宋_GB2312" w:hAnsi="仿宋_GB2312" w:eastAsia="仿宋_GB2312"/>
          <w:sz w:val="32"/>
        </w:rPr>
        <w:t>（十二）受理全县人力资源和社会保障方面信访事项，拟订信访工作预案；会同有关部门协调处理有关劳动、人事方面重大信访事件或突发事件。</w:t>
      </w:r>
    </w:p>
    <w:p>
      <w:pPr>
        <w:spacing w:line="580" w:lineRule="exact"/>
        <w:ind w:firstLine="640"/>
        <w:jc w:val="both"/>
      </w:pPr>
      <w:r>
        <w:rPr>
          <w:rFonts w:ascii="仿宋_GB2312" w:hAnsi="仿宋_GB2312" w:eastAsia="仿宋_GB2312"/>
          <w:sz w:val="32"/>
        </w:rPr>
        <w:t>（十三）负责指导、监督全县政府系统和县政府各部门的人力资源和社会保障管理工作；承担全县人力资源和社会保障系统的宣传、调研、统计和信息工作；组织建设县人力资源和社会保障系统信息网络。</w:t>
      </w:r>
    </w:p>
    <w:p>
      <w:pPr>
        <w:spacing w:line="580" w:lineRule="exact"/>
        <w:ind w:firstLine="640"/>
        <w:jc w:val="both"/>
      </w:pPr>
      <w:r>
        <w:rPr>
          <w:rFonts w:ascii="仿宋_GB2312" w:hAnsi="仿宋_GB2312" w:eastAsia="仿宋_GB2312"/>
          <w:sz w:val="32"/>
        </w:rPr>
        <w:t>（十四）承办县委、县人民政府及上级主管部门交办的其他事项。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裕民县人力资源和社会保障局2024年度，实有人数84人，其中：在职人员56人，增加0人；离休人员0人，增加0人；退休人员28人,增加3人。</w:t>
      </w:r>
    </w:p>
    <w:p>
      <w:pPr>
        <w:spacing w:line="580" w:lineRule="exact"/>
        <w:ind w:firstLine="640"/>
        <w:jc w:val="both"/>
      </w:pPr>
      <w:r>
        <w:rPr>
          <w:rFonts w:ascii="仿宋_GB2312" w:hAnsi="仿宋_GB2312" w:eastAsia="仿宋_GB2312"/>
          <w:sz w:val="32"/>
        </w:rPr>
        <w:t>裕民县人力资源和社会保障局无下属预算单位，下设11个科室，分别是：裕民县人力资源服务中心、裕民县创业服务中心、裕民县劳动和社会保障监察大队、裕民县劳动人事争议仲裁院、裕民县就业信息服务中心、工资科、专业技术科、社保工资科、财务室、档案室、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2024年度收入总计1,939.03万元，</w:t>
      </w:r>
      <w:r>
        <w:rPr>
          <w:rFonts w:ascii="仿宋_GB2312" w:hAnsi="仿宋_GB2312" w:eastAsia="仿宋_GB2312"/>
          <w:b w:val="0"/>
          <w:sz w:val="32"/>
        </w:rPr>
        <w:t>其中：本年收入合计1,932.54万元，使用非财政拨款结余（含专用结余）0.00万元，年初结转和结余6.49万元。</w:t>
      </w:r>
    </w:p>
    <w:p>
      <w:pPr>
        <w:spacing w:line="580" w:lineRule="exact"/>
        <w:ind w:firstLine="640"/>
        <w:jc w:val="both"/>
      </w:pPr>
      <w:r>
        <w:rPr>
          <w:rFonts w:ascii="仿宋_GB2312" w:hAnsi="仿宋_GB2312" w:eastAsia="仿宋_GB2312"/>
          <w:b/>
          <w:sz w:val="32"/>
        </w:rPr>
        <w:t>2024年度支出总计1,939.03万元，</w:t>
      </w:r>
      <w:r>
        <w:rPr>
          <w:rFonts w:ascii="仿宋_GB2312" w:hAnsi="仿宋_GB2312" w:eastAsia="仿宋_GB2312"/>
          <w:b w:val="0"/>
          <w:sz w:val="32"/>
        </w:rPr>
        <w:t>其中：本年支出合计1,939.03万元，结余分配0.00万元，年末结转和结余0.00万元。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收入支出总体与上年相比，增加124.20万元，增长6.84%，主要原因是：本年在职人员工资调增，社保、公积金基数调增，人员经费增加；增加裕民县事业单位紧缺人才生活补贴（A类服务卡）、 事业单位引进急需紧缺人才生活补助、2024年自治区驻村工作专项经费、财政就业补助资金等项目资金。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本年收入1,932.54万元，</w:t>
      </w:r>
      <w:r>
        <w:rPr>
          <w:rFonts w:ascii="仿宋_GB2312" w:hAnsi="仿宋_GB2312" w:eastAsia="仿宋_GB2312"/>
          <w:b w:val="0"/>
          <w:sz w:val="32"/>
        </w:rPr>
        <w:t>其中：财政拨款收入1,932.47万元，占100.00%；上级补助收入0.00万元，占0.00%；事业收入0.00万元，占0.00%；经营收入0.00万元，占0.00%；附属单位上缴收入0.00万元，占0.00%；其他收入0.07万元，占0.004%。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本年支出1,939.03万元，</w:t>
      </w:r>
      <w:r>
        <w:rPr>
          <w:rFonts w:ascii="仿宋_GB2312" w:hAnsi="仿宋_GB2312" w:eastAsia="仿宋_GB2312"/>
          <w:b w:val="0"/>
          <w:sz w:val="32"/>
        </w:rPr>
        <w:t>其中：基本支出943.93万元，占48.68%；项目支出995.10万元，占51.32%；上缴上级支出0.00万元，占0.00%；经营支出0.00万元，占0.00%；对附属单位补助支出0.00万元，占0.00%。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2024年度财政拨款收入总计1,932.47万元，</w:t>
      </w:r>
      <w:r>
        <w:rPr>
          <w:rFonts w:ascii="仿宋_GB2312" w:hAnsi="仿宋_GB2312" w:eastAsia="仿宋_GB2312"/>
          <w:b w:val="0"/>
          <w:sz w:val="32"/>
        </w:rPr>
        <w:t>其中：年初财政拨款结转和结余0.00万元，本年财政拨款收入1,932.47万元。</w:t>
      </w:r>
      <w:r>
        <w:rPr>
          <w:rFonts w:ascii="仿宋_GB2312" w:hAnsi="仿宋_GB2312" w:eastAsia="仿宋_GB2312"/>
          <w:b/>
          <w:sz w:val="32"/>
        </w:rPr>
        <w:t>财政拨款支出总计1,932.47万元，</w:t>
      </w:r>
      <w:r>
        <w:rPr>
          <w:rFonts w:ascii="仿宋_GB2312" w:hAnsi="仿宋_GB2312" w:eastAsia="仿宋_GB2312"/>
          <w:b w:val="0"/>
          <w:sz w:val="32"/>
        </w:rPr>
        <w:t>其中：年末财政拨款结转和结余0.00万元，本年财政拨款支出1,932.47万元。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增加125.05万元，增长6.92%，主要原因是：本年在职人员工资调增，社保、公积金基数调增，人员经费增加；增加裕民县事业单位紧缺人才生活补贴（A类服务卡）、 事业单位引进急需紧缺人才生活补助、2024年自治区驻村工作专项经费、财政就业补助资金等项目资金。</w:t>
      </w:r>
      <w:r>
        <w:rPr>
          <w:rFonts w:ascii="仿宋_GB2312" w:hAnsi="仿宋_GB2312" w:eastAsia="仿宋_GB2312"/>
          <w:b/>
          <w:sz w:val="32"/>
        </w:rPr>
        <w:t>与年初预算相比，</w:t>
      </w:r>
      <w:r>
        <w:rPr>
          <w:rFonts w:ascii="仿宋_GB2312" w:hAnsi="仿宋_GB2312" w:eastAsia="仿宋_GB2312"/>
          <w:b w:val="0"/>
          <w:sz w:val="32"/>
        </w:rPr>
        <w:t>年初预算数2,180.07万元，决算数1,932.47万元，预决算差异率-11.36%，主要原因是：本年年初预算包含2021年自治区财政衔接推进乡村振兴补助（劳动技能培训）资金项目，在年中对项目资金进行调减，导致预决算产生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2024年度一般公共预算财政拨款支出1,932.47万元，</w:t>
      </w:r>
      <w:r>
        <w:rPr>
          <w:rFonts w:ascii="仿宋_GB2312" w:hAnsi="仿宋_GB2312" w:eastAsia="仿宋_GB2312"/>
          <w:b w:val="0"/>
          <w:sz w:val="32"/>
        </w:rPr>
        <w:t>占本年支出合计的99.66%。</w:t>
      </w:r>
      <w:r>
        <w:rPr>
          <w:rFonts w:ascii="仿宋_GB2312" w:hAnsi="仿宋_GB2312" w:eastAsia="仿宋_GB2312"/>
          <w:b/>
          <w:sz w:val="32"/>
        </w:rPr>
        <w:t>与上年相比，</w:t>
      </w:r>
      <w:r>
        <w:rPr>
          <w:rFonts w:ascii="仿宋_GB2312" w:hAnsi="仿宋_GB2312" w:eastAsia="仿宋_GB2312"/>
          <w:b w:val="0"/>
          <w:sz w:val="32"/>
        </w:rPr>
        <w:t>增加125.05万元，增长6.92%，主要原因是：本年在职人员工资调增，社保、公积金基数调增，人员经费增加；增加裕民县事业单位紧缺人才生活补贴（A类服务卡）、 事业单位引进急需紧缺人才生活补助、2024年自治区驻村工作专项经费、财政就业补助资金等项目资金。</w:t>
      </w:r>
      <w:r>
        <w:rPr>
          <w:rFonts w:ascii="仿宋_GB2312" w:hAnsi="仿宋_GB2312" w:eastAsia="仿宋_GB2312"/>
          <w:b/>
          <w:sz w:val="32"/>
        </w:rPr>
        <w:t>与年初预算相比,</w:t>
      </w:r>
      <w:r>
        <w:rPr>
          <w:rFonts w:ascii="仿宋_GB2312" w:hAnsi="仿宋_GB2312" w:eastAsia="仿宋_GB2312"/>
          <w:b w:val="0"/>
          <w:sz w:val="32"/>
        </w:rPr>
        <w:t>年初预算数2,180.07万元，决算数1,932.47万元，预决算差异率-11.36%，主要原因是：本年年初预算包含2021年自治区财政衔接推进乡村振兴补助（劳动技能培训）资金项目，在年中对项目资金进行调减，导致预决算产生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1.一般公共服务支出(类)124.81万元,占6.46%。</w:t>
      </w:r>
    </w:p>
    <w:p>
      <w:pPr>
        <w:spacing w:line="580" w:lineRule="exact"/>
        <w:ind w:firstLine="640"/>
        <w:jc w:val="both"/>
      </w:pPr>
      <w:r>
        <w:rPr>
          <w:rFonts w:ascii="仿宋_GB2312" w:hAnsi="仿宋_GB2312" w:eastAsia="仿宋_GB2312"/>
          <w:b w:val="0"/>
          <w:sz w:val="32"/>
        </w:rPr>
        <w:t>2.社会保障和就业支出(类)1,679.00万元,占86.88%。</w:t>
      </w:r>
    </w:p>
    <w:p>
      <w:pPr>
        <w:spacing w:line="580" w:lineRule="exact"/>
        <w:ind w:firstLine="640"/>
        <w:jc w:val="both"/>
      </w:pPr>
      <w:r>
        <w:rPr>
          <w:rFonts w:ascii="仿宋_GB2312" w:hAnsi="仿宋_GB2312" w:eastAsia="仿宋_GB2312"/>
          <w:b w:val="0"/>
          <w:sz w:val="32"/>
        </w:rPr>
        <w:t>3.卫生健康支出(类)48.28万元,占2.50%。</w:t>
      </w:r>
    </w:p>
    <w:p>
      <w:pPr>
        <w:spacing w:line="580" w:lineRule="exact"/>
        <w:ind w:firstLine="640"/>
        <w:jc w:val="both"/>
      </w:pPr>
      <w:r>
        <w:rPr>
          <w:rFonts w:ascii="仿宋_GB2312" w:hAnsi="仿宋_GB2312" w:eastAsia="仿宋_GB2312"/>
          <w:b w:val="0"/>
          <w:sz w:val="32"/>
        </w:rPr>
        <w:t>4.农林水支出(类)10.08万元,占0.52%。</w:t>
      </w:r>
    </w:p>
    <w:p>
      <w:pPr>
        <w:spacing w:line="580" w:lineRule="exact"/>
        <w:ind w:firstLine="640"/>
        <w:jc w:val="both"/>
      </w:pPr>
      <w:r>
        <w:rPr>
          <w:rFonts w:ascii="仿宋_GB2312" w:hAnsi="仿宋_GB2312" w:eastAsia="仿宋_GB2312"/>
          <w:b w:val="0"/>
          <w:sz w:val="32"/>
        </w:rPr>
        <w:t>5.住房保障支出(类)70.30万元,占3.64%。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1.一般公共服务支出(类)组织事务(款)行政运行(项):支出决算数为124.81万元，比上年决算增加5.59万元，增长4.69%,主要原因是：本年在职人员工资调增，导致相关人员经费较上年有所增加。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2.社会保障和就业支出(类)人力资源和社会保障管理事务(款)行政运行(项):支出决算数为552.69万元，比上年决算减少25.71万元，下降4.45%,主要原因是：本年编办人员减少，人员经费减少。</w:t>
      </w:r>
    </w:p>
    <w:p>
      <w:pPr>
        <w:spacing w:line="580" w:lineRule="exact"/>
        <w:ind w:firstLine="640"/>
        <w:jc w:val="both"/>
      </w:pPr>
      <w:r>
        <w:rPr>
          <w:rFonts w:ascii="仿宋_GB2312" w:hAnsi="仿宋_GB2312" w:eastAsia="仿宋_GB2312"/>
          <w:b w:val="0"/>
          <w:sz w:val="32"/>
        </w:rPr>
        <w:t>3.社会保障和就业支出(类)人力资源和社会保障管理事务(款)社会保险经办机构(项):支出决算数为3.50万元，比上年决算增加0.60万元，增长20.69%,主要原因是：本年增加2024年自治区财政社保经办机构业务补助经费项目资金。</w:t>
      </w:r>
    </w:p>
    <w:p>
      <w:pPr>
        <w:spacing w:line="580" w:lineRule="exact"/>
        <w:ind w:firstLine="640"/>
        <w:jc w:val="both"/>
      </w:pPr>
      <w:r>
        <w:rPr>
          <w:rFonts w:ascii="仿宋_GB2312" w:hAnsi="仿宋_GB2312" w:eastAsia="仿宋_GB2312"/>
          <w:b w:val="0"/>
          <w:sz w:val="32"/>
        </w:rPr>
        <w:t>4.社会保障和就业支出(类)人力资源和社会保障管理事务(款)其他人力资源和社会保障管理事务支出(项):支出决算数为115.86万元，比上年决算增加9.58万元，增长9.01%,主要原因是：本年增加裕民县事业单位紧缺人才生活补贴（A类服务卡）、事业单位引进急需紧缺人才生活补助项目资金。</w:t>
      </w:r>
    </w:p>
    <w:p>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5.社会保障和就业支出(类)行政事业单位养老支出(款)行政单位离退休(项):支出决算数为25.70万元，比上年决算增加1.97万元，增长8.30%,主要原因是：本年退休人员增加，退休费支出增加。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90.41万元，比上年决算增加7.14万元，增长8.57%,主要原因是：本年本年在职人员工资基数调增，养老缴费基数上涨，相应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26.61万元，比上年决算增加6.67万元，增长33.45%,主要原因是：本年新增退休人员，辞职调出人员，职业年金缴费支出增加。</w:t>
      </w:r>
    </w:p>
    <w:p>
      <w:pPr>
        <w:spacing w:line="580" w:lineRule="exact"/>
        <w:ind w:firstLine="640"/>
        <w:jc w:val="both"/>
      </w:pPr>
      <w:r>
        <w:rPr>
          <w:rFonts w:ascii="仿宋_GB2312" w:hAnsi="仿宋_GB2312" w:eastAsia="仿宋_GB2312"/>
          <w:b w:val="0"/>
          <w:sz w:val="32"/>
        </w:rPr>
        <w:t>8.社会保障和就业支出(类)企业改革补助(款)其他企业改革发展补助(项):支出决算数为8.59万元，比上年决算减少0.23万元，下降2.61%,主要原因是：本年1995年前企业退休（退职）人员比上年度减少，导致经费减少。</w:t>
      </w:r>
    </w:p>
    <w:p>
      <w:pPr>
        <w:spacing w:line="580" w:lineRule="exact"/>
        <w:ind w:firstLine="640"/>
        <w:jc w:val="both"/>
      </w:pPr>
      <w:r>
        <w:rPr>
          <w:rFonts w:ascii="仿宋_GB2312" w:hAnsi="仿宋_GB2312" w:eastAsia="仿宋_GB2312"/>
          <w:b w:val="0"/>
          <w:sz w:val="32"/>
        </w:rPr>
        <w:t>9.社会保障和就业支出(类)就业补助(款)职业培训补贴(项):支出决算数为145.68万元，比上年决算增加57.82万元，增长65.81%,主要原因是：本年培训班次和培训人次增加，导致培训补贴资金增加。</w:t>
      </w:r>
    </w:p>
    <w:p>
      <w:pPr>
        <w:spacing w:line="580" w:lineRule="exact"/>
        <w:ind w:firstLine="640"/>
        <w:jc w:val="both"/>
      </w:pPr>
      <w:r>
        <w:rPr>
          <w:rFonts w:ascii="仿宋_GB2312" w:hAnsi="仿宋_GB2312" w:eastAsia="仿宋_GB2312"/>
          <w:b w:val="0"/>
          <w:sz w:val="32"/>
        </w:rPr>
        <w:t>10.社会保障和就业支出(类)就业补助(款)社会保险补贴(项):支出决算数为315.90万元，比上年决算增加68.91万元，增长27.90%,主要原因是：本年公益性岗位人员社保、医疗基数调增，支出资金增加。</w:t>
      </w:r>
    </w:p>
    <w:p>
      <w:pPr>
        <w:spacing w:line="580" w:lineRule="exact"/>
        <w:ind w:firstLine="640"/>
        <w:jc w:val="both"/>
      </w:pPr>
      <w:r>
        <w:rPr>
          <w:rFonts w:ascii="仿宋_GB2312" w:hAnsi="仿宋_GB2312" w:eastAsia="仿宋_GB2312"/>
          <w:b w:val="0"/>
          <w:sz w:val="32"/>
        </w:rPr>
        <w:t>11.社会保障和就业支出(类)就业补助(款)公益性岗位补贴(项):支出决算数为353.74万元，比上年决算增加13.09万元，增长3.84%,主要原因是：本年公益性岗位人员数量增加，导致公益性岗位补贴支出增加。</w:t>
      </w:r>
    </w:p>
    <w:p>
      <w:pPr>
        <w:spacing w:line="580" w:lineRule="exact"/>
        <w:ind w:firstLine="640"/>
        <w:jc w:val="both"/>
      </w:pPr>
      <w:r>
        <w:rPr>
          <w:rFonts w:ascii="仿宋_GB2312" w:hAnsi="仿宋_GB2312" w:eastAsia="仿宋_GB2312"/>
          <w:b w:val="0"/>
          <w:sz w:val="32"/>
        </w:rPr>
        <w:t>12.社会保障和就业支出(类)就业补助(款)就业见习补贴(项):支出决算数为20.94万元，比上年决算减少39.89万元，下降65.58%,主要原因是：本年见习人员数量减少，导致经费减少。</w:t>
      </w:r>
    </w:p>
    <w:p>
      <w:pPr>
        <w:spacing w:line="580" w:lineRule="exact"/>
        <w:ind w:firstLine="640"/>
        <w:jc w:val="both"/>
      </w:pPr>
      <w:r>
        <w:rPr>
          <w:rFonts w:ascii="仿宋_GB2312" w:hAnsi="仿宋_GB2312" w:eastAsia="仿宋_GB2312"/>
          <w:b w:val="0"/>
          <w:sz w:val="32"/>
        </w:rPr>
        <w:t>13.社会保障和就业支出(类)就业补助(款)促进创业补贴(项):支出决算数为17.00万元，比上年决算增加16.40万元，增长2,733.33%,主要原因是：本年符合享受创业补贴人数增加，导致创业补贴支出增加。</w:t>
      </w:r>
    </w:p>
    <w:p>
      <w:pPr>
        <w:spacing w:line="580" w:lineRule="exact"/>
        <w:ind w:firstLine="640"/>
        <w:jc w:val="both"/>
      </w:pPr>
      <w:r>
        <w:rPr>
          <w:rFonts w:ascii="仿宋_GB2312" w:hAnsi="仿宋_GB2312" w:eastAsia="仿宋_GB2312"/>
          <w:b w:val="0"/>
          <w:sz w:val="32"/>
        </w:rPr>
        <w:t>14.社会保障和就业支出(类)就业补助(款)其他就业补助支出(项):支出决算数为2.37万元，比上年决算减少7.83万元，下降76.76%,主要原因是：本年度科目调整，就业补贴资金调整到职业培训补贴、公益性岗位补贴、就业见习补贴，导致其他就业补助支出减少。</w:t>
      </w:r>
    </w:p>
    <w:p>
      <w:pPr>
        <w:spacing w:line="580" w:lineRule="exact"/>
        <w:ind w:firstLine="640"/>
        <w:jc w:val="both"/>
      </w:pPr>
      <w:r>
        <w:rPr>
          <w:rFonts w:ascii="仿宋_GB2312" w:hAnsi="仿宋_GB2312" w:eastAsia="仿宋_GB2312"/>
          <w:b w:val="0"/>
          <w:sz w:val="32"/>
        </w:rPr>
        <w:t>15.卫生健康支出(类)行政事业单位医疗(款)行政单位医疗(项):支出决算数为37.33万元，比上年决算增加0.31万元，增长0.84%,主要原因是：本年在职人员工资基数调增，医疗缴费基数上涨，相应支出增加。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16.卫生健康支出(类)行政事业单位医疗(款)公务员医疗补助(项):支出决算数为10.96万元，比上年决算减少0.19万元，下降1.70%,主要原因是：本年享受公务员医疗补助人数减少，导致公务员医疗补助经费减少。</w:t>
      </w:r>
    </w:p>
    <w:p>
      <w:pPr>
        <w:spacing w:line="580" w:lineRule="exact"/>
        <w:ind w:firstLine="640"/>
        <w:jc w:val="both"/>
      </w:pPr>
      <w:r>
        <w:rPr>
          <w:rFonts w:ascii="仿宋_GB2312" w:hAnsi="仿宋_GB2312" w:eastAsia="仿宋_GB2312"/>
          <w:b w:val="0"/>
          <w:sz w:val="32"/>
        </w:rPr>
        <w:t>17.农林水支出(类)农业农村(款)其他农业农村支出(项):支出决算数为10.00万元，比上年决算增加6.26万元，增长167.38%,主要原因是：本年增加驻村工作经费。</w:t>
      </w:r>
    </w:p>
    <w:p>
      <w:pPr>
        <w:spacing w:line="580" w:lineRule="exact"/>
        <w:ind w:firstLine="640"/>
        <w:jc w:val="both"/>
      </w:pPr>
      <w:r>
        <w:rPr>
          <w:rFonts w:ascii="仿宋_GB2312" w:hAnsi="仿宋_GB2312" w:eastAsia="仿宋_GB2312"/>
          <w:b w:val="0"/>
          <w:sz w:val="32"/>
        </w:rPr>
        <w:t>18.农林水支出(类)巩固脱贫攻坚成果衔接乡村振兴(款)生产发展(项):支出决算数为0.08万元，比上年决算增加0.00万元，增长0.00%,主要原因是：本年巩固脱贫攻坚成果衔接乡村振兴支出无变化。</w:t>
      </w:r>
    </w:p>
    <w:p>
      <w:pPr>
        <w:spacing w:line="580" w:lineRule="exact"/>
        <w:ind w:firstLine="640"/>
        <w:jc w:val="both"/>
      </w:pPr>
      <w:r>
        <w:rPr>
          <w:rFonts w:ascii="仿宋_GB2312" w:hAnsi="仿宋_GB2312" w:eastAsia="仿宋_GB2312"/>
          <w:b w:val="0"/>
          <w:sz w:val="32"/>
        </w:rPr>
        <w:t>19.住房保障支出(类)住房改革支出(款)住房公积金(项):支出决算数为70.30万元，比上年决算增加4.55万元，增长6.92%,主要原因是：本年在职人员工资基数调增，公积金缴费基数上涨，相应支出增加。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2024年度一般公共预算财政拨款基本支出937.37万元，其中：</w:t>
      </w:r>
      <w:r>
        <w:rPr>
          <w:rFonts w:ascii="仿宋_GB2312" w:hAnsi="仿宋_GB2312" w:eastAsia="仿宋_GB2312"/>
          <w:b/>
          <w:sz w:val="32"/>
        </w:rPr>
        <w:t>人员经费893.88万元，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包括：基本工资、津贴补贴、奖金、绩效工资、机关事业单位基本养老保险缴费、职业年金缴费、职工基本医疗保险缴费、公务员医疗补助缴费、其他社会保障缴费、住房公积金、退休费、奖励金。</w:t>
      </w:r>
    </w:p>
    <w:p>
      <w:pPr>
        <w:spacing w:line="580" w:lineRule="exact"/>
        <w:ind w:firstLine="640"/>
        <w:jc w:val="both"/>
      </w:pPr>
      <w:r>
        <w:rPr>
          <w:rFonts w:ascii="仿宋_GB2312" w:hAnsi="仿宋_GB2312" w:eastAsia="仿宋_GB2312"/>
          <w:b/>
          <w:sz w:val="32"/>
        </w:rPr>
        <w:t>公用经费43.48万元，</w:t>
      </w:r>
      <w:r>
        <w:rPr>
          <w:rFonts w:ascii="仿宋_GB2312" w:hAnsi="仿宋_GB2312" w:eastAsia="仿宋_GB2312"/>
          <w:b w:val="0"/>
          <w:sz w:val="32"/>
        </w:rPr>
        <w:t>包括：办公费、水费、电费、邮电费、取暖费、差旅费、维修（护）费、培训费、工会经费、公务用车运行维护费。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2024年度财政拨款“三公”经费支出6.68万元，</w:t>
      </w:r>
      <w:r>
        <w:rPr>
          <w:rFonts w:ascii="仿宋_GB2312" w:hAnsi="仿宋_GB2312" w:eastAsia="仿宋_GB2312"/>
          <w:b w:val="0"/>
          <w:sz w:val="32"/>
        </w:rPr>
        <w:t>比上年增加4.31万元，增长181.86%，主要原因是：本年支付上年度未支付的车辆运行维护费，导致经费增加。其中：因公出国（境）费支出0.00万元，占0.00%，比上年增加0.00万元，增长0.00%，主要原因是：2023年与2024年均未安排因公出国（境）费支出。公务用车购置及运行维护费支出6.68万元，占100.00%，比上年增加4.31万元，增长181.86%，主要原因是：本年支付上年度未支付的车辆运行维护费，导致经费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6.68万元，其中：公务用车购置费0.00万元，公务用车运行维护费6.68万元。公务用车运行维护费开支内容包括车辆保险、燃油费、维修费。公务用车购置数0辆，公务用车保有量5辆。国有资产占用情况中固定资产车辆5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6.68万元，决算数6.68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6.68万元，决算数6.68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2024年度裕民县人力资源和社会保障局（行政单位和参照公务员法管理事业单位）机关运行经费支出43.48万元，比上年减少0.73万元，下降1.65%，主要原因是：本年缩减办公经费支出，导致经费减少。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2024年度政府采购支出总额13.94万元，其中：政府采购货物支出5.71万元、政府采购工程支出0.00万元、政府采购服务支出8.23万元。</w:t>
      </w:r>
    </w:p>
    <w:p>
      <w:pPr>
        <w:spacing w:line="580" w:lineRule="exact"/>
        <w:ind w:firstLine="640"/>
        <w:jc w:val="both"/>
      </w:pPr>
      <w:r>
        <w:rPr>
          <w:rFonts w:ascii="仿宋_GB2312" w:hAnsi="仿宋_GB2312" w:eastAsia="仿宋_GB2312"/>
          <w:b w:val="0"/>
          <w:sz w:val="32"/>
        </w:rPr>
        <w:t>授予中小企业合同金额13.94万元，占政府采购支出总额的100.00%，其中：授予小微企业合同金额13.94万元，占政府采购支出总额的100.00%。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15,937.32平方米，价值2,147.31万元。车辆5辆，价值65.44万元，其中：副部（省）级及以上领导用车0辆、主要负责人用车0辆、机要通信用车0辆、应急保障用车0辆、执法执勤用车0辆、特种专业技术用车0辆、离退休干部服务用车0辆、其他用车5辆，其他用车主要是：一般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1,932.47万元，实际执行总额1,932.47万元；预算绩效评价项目9个，全年预算数1,123.13万元，全年执行数996.21万元。预算绩效管理取得的成效：一是绩效目标管理和评价工作实现全覆盖，项目资金都已纳入绩效管理和评价内容，为合理利用资金提供了信息保障；二是绩效跟踪管理工作进一步加强，对项目中可能存在的问题，提前做出有针对性的解决措施和方案。发现的问题及原因：一是我们对于绩效监督学习深度广度都不够，希望多加强这方面的培训；二是加强财务管理，严格财务审核，在费用报账支付时，按照预算规定的费用项目和用途进行资金使用审核，杜绝超支现象的发生。下一步改进措施：我单位今后加大宣传力度，开展学习和培训活动，为预算绩效管理相关人员提升业务素质和思想认识。将绩效评价融入到绩效管理的整个过程，提高绩效效率和效果。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裕民县人力资源和社会保障局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2,180.07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1,932.47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1,932.47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1,165.57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943.30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943.30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1,014.50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紧紧围绕社会稳定和长治久安总目标，全面贯彻落实党的十九大和十九届二中、三中、四中、五中、六中全会精神，贯彻落实第三次中央新疆工作座谈会精神，贯彻落实自治区党委、地区党委、县委工作会议精神，突出“就业是第一民生”，扎实做好“六稳”工作、认真落实“六保”任务，大力开发就业岗位、积极兑现惠民惠企政策，促进劳动力转移；全面组织开展农牧民技能培训，提升劳动力就业技能水平；采取各项有力措施全力维护劳动者合法权益；做好各项人事人才工作，在工资福利、岗位设置、职称评审等方面把好政策服务好群众。</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人力资源和社会保障局全年履职尽责，“三支一扶”当年实际新招募14人，完成城镇新增就业1319人，各类职业技能培训505人，享受公益性岗位补贴265人，城乡居民基本养老保险全县基本养老保险20227人，参保率95%以上。同时加大创业促就业力度，扎实做好高校毕业生、农民工、失业人员、就业困难人员等重点群体就业服务，加强困难群体就业兜底帮扶，稳住就业基本盘。以建设领域为重点，认真做好清理拖欠劳动者工资特别是农民工工资工作，加强监督检查力度，实施工资监控制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“三支一扶”当年实际新招募人数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享受公益性岗位补贴人数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城镇新增就业人数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1319人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各类职业技能培训人数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城乡居民基本养老保险人数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&gt;=20000人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20227人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全县基本养老保险参保率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1995年前企业退休（退职）人员生活补贴</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裕民县人力资源和社会保障局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7.82</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1995年前企业退休（退职）人员生活补贴项目，2024年计划投入10.98万元，主要用于61名退休（退职）人员的生活补贴。预计通过该项目的实施达到积极落实好补贴政策，切实解决参加城镇企业职工基本养老保险社会统筹的退休较早人员基本养老金偏低问题，提高其生活保障水平的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1995年前企业退休（退职）人员生活补贴项目预算资金10.98万元，</w:t>
            </w:r>
            <w:r>
              <w:rPr>
                <w:rFonts w:hint="eastAsia" w:ascii="宋体" w:hAnsi="宋体"/>
                <w:sz w:val="16"/>
                <w:lang w:eastAsia="zh-CN"/>
              </w:rPr>
              <w:t>截至</w:t>
            </w:r>
            <w:r>
              <w:rPr>
                <w:rFonts w:ascii="宋体" w:hAnsi="宋体" w:eastAsia="宋体"/>
                <w:sz w:val="16"/>
              </w:rPr>
              <w:t>2024年12月31日，已经支付8.59万元，实际完成退休（退职）人数58人，通过该项目的实施达到了落实好补贴政策，切实解决参加城镇企业职工基本养老保险社会统筹的退休较早人员基本养老金偏低问题，提高其生活保障水平的效益。</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1995年前企业退休（退职）人数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偏差率在20%以内属于正常偏差，可视为无偏差。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退休人员生活补贴标准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提高国有企业退休人员生活水平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有限保障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有限保障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1995年前企业退休（退职）人员满意度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偏差率在20%以内属于正常偏差，可视为无偏差。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97.33分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2024年自治区财政社保经办机构业务补助经费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裕民县人力资源和社会保障局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下达自治区财政社保经办机构业务经费项目，2024年计划投入3.5万元，计划完成享受代办员补贴人数5人。通过专项经费保障了我县的社会保险扩面指标及基金增收计划，为我县社会经办机构聘用一批社会保险工作代办员，以加强扩大社会保险覆盖面和征收社会保险费的力量。推进我县全面实施全民参保计划，切实形成政府主导，部门协作、上下联动、全民参与工作格局。为增强裕民县社会保险管理局的工作效率，提高社会保险经办机构服务能力，为群众办实事。</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2024年自治区财政社保经办机构业务补助资金项目预算资金3.5万元，</w:t>
            </w:r>
            <w:r>
              <w:rPr>
                <w:rFonts w:hint="eastAsia" w:ascii="宋体" w:hAnsi="宋体"/>
                <w:sz w:val="16"/>
                <w:lang w:eastAsia="zh-CN"/>
              </w:rPr>
              <w:t>截至</w:t>
            </w:r>
            <w:r>
              <w:rPr>
                <w:rFonts w:ascii="宋体" w:hAnsi="宋体" w:eastAsia="宋体"/>
                <w:sz w:val="16"/>
              </w:rPr>
              <w:t>2024年12月31日，已经支付3.5万元，项目按照计划正常实行，计划完成全民参保工伤保险人数（含退休）人数6400人，实际完成人数6400人，计划完成聘用代办员人数人数6人，实际完成人数7人。该项目严格按照计划实施，提升了社会保险职能作用使社会保险应保尽保和推进全民参保宣传力度，并有效保障了绩效自评工作的顺利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享受代办员补助人数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偏差率在20%以内属于正常偏差，可视为无偏差。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全民参保工伤保险人数（含退休）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&gt;=6400人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社保扩面宣传次数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代办员代办费发放次数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资金发放（补助）及时率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代办员补助标准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&lt;=750元/月/人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扩面宣传经费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提升社会保险职能作用使社会保险应保尽保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提升社会保险覆盖率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代办员满意度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偏差率在20%以内属于正常偏差，可视为无偏差。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2024年自治区驻村工作专项经费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裕民县人力资源和社会保障局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下拨驻村工作专项经费10万元，根据年初财政资金预算批复文件的要求，以建强基础组织、做好群众工作为抓手，以拓宽致富门路、办好实事好事、推进脱贫攻坚、落实惠民政策、壮大党员队伍为切入点，认真履行职责，分工协作，相互配台，切实推进驻村各项工作。1、定期组织开展丰富多彩的群众喜闻乐见的文化活动；2、定期走访慰问贫困户和困难群众，关注困难群众，送去温暖；3、保障村级日常管理工作的正常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w:t>
            </w:r>
            <w:r>
              <w:rPr>
                <w:rFonts w:hint="eastAsia" w:ascii="宋体" w:hAnsi="宋体"/>
                <w:sz w:val="16"/>
                <w:lang w:val="en-US" w:eastAsia="zh-CN"/>
              </w:rPr>
              <w:t>驻村</w:t>
            </w:r>
            <w:r>
              <w:rPr>
                <w:rFonts w:ascii="宋体" w:hAnsi="宋体" w:eastAsia="宋体"/>
                <w:sz w:val="16"/>
              </w:rPr>
              <w:t>工作经费项目预算资金10万元，</w:t>
            </w:r>
            <w:r>
              <w:rPr>
                <w:rFonts w:hint="eastAsia" w:ascii="宋体" w:hAnsi="宋体"/>
                <w:sz w:val="16"/>
                <w:lang w:eastAsia="zh-CN"/>
              </w:rPr>
              <w:t>截至</w:t>
            </w:r>
            <w:r>
              <w:rPr>
                <w:rFonts w:ascii="宋体" w:hAnsi="宋体" w:eastAsia="宋体"/>
                <w:sz w:val="16"/>
              </w:rPr>
              <w:t>2024年12月31日，已经支付10万元，项目按照计划正常实行，计划定期组织开展群众性文化活动2次，实际完成2次，计划访贫问苦次数2次，实际完成2次，为困难群众修缮房屋、村道、桥涵、引水渠等次数1次，实际完成1次。该项目严格按照计划实施，改善了村民生活质量和丰富群众文化生活，并有效保障了绩效自评工作的顺利开展。</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定期组织开展群众性文化活动次数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访贫问苦次数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为困难群众修缮房屋、村道、桥涵、引水渠等次数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访贫问苦覆盖率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为群众送温暖送服务成本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村级组织工作经费和开展各类活动成本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为困难群众修缮房屋、村道、桥涵、引水渠维修等成本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村民生活质量改善和丰富群众文化生活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达到预期指标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享受驻村经费群众满意度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偏差率在20%以内属于正常偏差，可视为无偏差。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事业单位引进急需紧缺人才生活补助</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裕民县人力资源和社会保障局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事业单位引进急需紧缺人员生活补助项目，2024年计划投入15.6万元，计划完成享受补贴人数6人。通过事业单位引进急需紧缺人才生活补贴项目，紧紧围绕塔城地区“人才强塔”战略，不断创新机制、创优载体、创造环境以更加积极、开放、有效的人才政策，全方位培养、引进、用好人才，充分发挥人才引领服务作用，为推进地区经济社会高质量发展提供了强大的人才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2024年事业单位引进急需紧缺人员生活补助项目预算资金15.6万元，</w:t>
            </w:r>
            <w:r>
              <w:rPr>
                <w:rFonts w:hint="eastAsia" w:ascii="宋体" w:hAnsi="宋体"/>
                <w:sz w:val="16"/>
                <w:lang w:eastAsia="zh-CN"/>
              </w:rPr>
              <w:t>截至</w:t>
            </w:r>
            <w:r>
              <w:rPr>
                <w:rFonts w:ascii="宋体" w:hAnsi="宋体" w:eastAsia="宋体"/>
                <w:sz w:val="16"/>
              </w:rPr>
              <w:t>2024年12月31日，已经支付15.6万元，实际完成享受补助人数6人。通过事业单位引进急需紧缺人才生活补贴项目，紧紧围绕塔城地区“人才强塔”战略，不断创新机制、创优载体、创造环境以更加积极、开放、有效的人才政策，全方位培养、引进、用好人才，充分发挥人才引领服务作用，为推进地区经济社会高质量发展提供了强大的人才支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享受研究生补贴人数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享受本科补贴人数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本科享受补贴标准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研究生享受补贴标准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保障急需紧缺人才生活补贴待遇落到实处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引进人才满意度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偏差率在20%以内属于正常偏差，可视为无偏差。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企业离休人员护理费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裕民县人力资源和社会保障局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由于企业离退休人员完全丧失工作能力，生活不能自理，饮食起居需要人扶助的，通过企业离退休护理费补贴项目，改善企业离退休人员生活补贴，积极落实好政策，充分发挥政策的功效，确保社会的安定和稳定局面。2024年财政下达企业离休人员护理费资金为1.44万元，用于支付2名企业离退休人员护理费，核定好企业离休人员人数，严格按时计划实施，将资金发放及政策落到实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企业离休人员护理费项目预算资金1.44万元，</w:t>
            </w:r>
            <w:r>
              <w:rPr>
                <w:rFonts w:hint="eastAsia" w:ascii="宋体" w:hAnsi="宋体"/>
                <w:sz w:val="16"/>
                <w:lang w:eastAsia="zh-CN"/>
              </w:rPr>
              <w:t>截至</w:t>
            </w:r>
            <w:r>
              <w:rPr>
                <w:rFonts w:ascii="宋体" w:hAnsi="宋体" w:eastAsia="宋体"/>
                <w:sz w:val="16"/>
              </w:rPr>
              <w:t>2024年12月31日，已经支付1.44万元，项目按照计划正常实行，计划企业离休人员人数2人，实际完成2人，该项目严格按照计划实施，保证企业离休干部护理费政策得到有效落实和有力保障，并有效保障了绩效自评工作的顺利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企业离休人员人数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企业离退休干部护理费发放覆盖率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资金补贴发放月份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偏差率在20%以内属于正常偏差，可视为无偏差。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企业离休人员护理费标准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有效减轻企业离休人员生活负担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就业补助资金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裕民县人力资源和社会保障局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960.23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855.63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8.91</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1,070.70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960.23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855.63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财政就业补助资金项目预算资金960.23万元，该项目严格按照计划实施，确保项目顺利完成。通过就业专项资金补助，落实好就业政策，切实解决就业困难人员就业，增加收入，完成地区下达的各项目标任务。支持未就业高校毕业生、贫困家庭劳动力、城镇“零就业”家庭和残疾人等就业困难群体就业创业，高标准完成地区下达的各项目标任务，更好的做好我县就业再就业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就业补助资金项目预算资金960.23万元，</w:t>
            </w:r>
            <w:r>
              <w:rPr>
                <w:rFonts w:hint="eastAsia" w:ascii="宋体" w:hAnsi="宋体"/>
                <w:sz w:val="16"/>
                <w:lang w:eastAsia="zh-CN"/>
              </w:rPr>
              <w:t>截至</w:t>
            </w:r>
            <w:r>
              <w:rPr>
                <w:rFonts w:ascii="宋体" w:hAnsi="宋体" w:eastAsia="宋体"/>
                <w:sz w:val="16"/>
              </w:rPr>
              <w:t>2024年12月31日，已经支付855.63万元，项目按照计划正常实行，计划享受公益性岗位补贴人员数量180人，实际完成180人，计划享受见习补贴人数28人，实际完成28人，计划享受公益性岗位社保补贴人数180人，实际完成180人。该项目严格按照计划实施，提高被帮助家庭生活质量和社会服务能力有所提高，并有效保障了绩效自评工作的顺利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享受公益性岗位补贴人员数量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造成偏差原因：其中公益性岗位补贴人员有二次安置人员，从而造成人员增加。整改措施：下年制定目标值时合理预计人数。</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享受见习补贴人数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造成偏差原因：其中公益性岗位补贴人员有二次安置人员，从而造成人员增加。整改措施：下年制定目标值时合理预计人数。</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享受公益性岗位社保补贴人数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造成偏差原因：其中公益性岗位补贴人员有二次安置人员，从而造成人员增加。整改措施：下年制定目标值时合理预计人数。</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公岗补贴标准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见习补贴标准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1540/元/人/月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公岗社保补贴标准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&lt;=1120.88元/人/月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747.12万元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1120.88元/人/月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增加就业人数，提高就业人员收入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公益性岗位、见习人员满意度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偏差率在20%以内属于正常偏差，可视为无偏差。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流动人员人事档案专项经费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裕民县人力资源和社会保障局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进一步健全完善流动人员档案管理服务体系，推进流动人员人事档案工作科学化、制度化、规范化，促进人力资源顺畅有序流动。同时提高公共服务水平，全面扎实做好我县流动人员人事档案转递有关工作。2024年县财政下达流动人员人事档案专项经费资金为2.5万元，用于支付流动人员邮寄费。此项目严格按照计划实施，将资金落到实处。预计完成50个档案邮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2024年流动人员人事档案专项经费项目预算资金2.5万元，</w:t>
            </w:r>
            <w:r>
              <w:rPr>
                <w:rFonts w:hint="eastAsia" w:ascii="宋体" w:hAnsi="宋体"/>
                <w:sz w:val="16"/>
                <w:lang w:eastAsia="zh-CN"/>
              </w:rPr>
              <w:t>截至</w:t>
            </w:r>
            <w:r>
              <w:rPr>
                <w:rFonts w:ascii="宋体" w:hAnsi="宋体" w:eastAsia="宋体"/>
                <w:sz w:val="16"/>
              </w:rPr>
              <w:t>2024年12月31日，已经支付1.19万元，实际完成邮寄档案数量168个。流动人员档案专项经费对于确保流动人员人事档案的持续性和服务质量至关重要。通过此项目，可以保障档案的接收、转递、材料的收集、鉴别和归档、档案的整理和保管等基本公共服务的顺利进行。有助于促进人才的合理流动和优化配置。对应届高校毕业生、残疾人等群里实施档案保管费减免的优惠政策，这些措施有助于吸引和留住人才。</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邮寄档案数量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偏差率在20%以内属于正常偏差，可视为无偏差。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流程合规性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平均每份档案邮寄成本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&lt;=36元/份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36元/份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保障流动人员档案管理服务体系的健全和完善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需要邮寄档案人员满意度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偏差率在20%以内属于正常偏差，可视为无偏差。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94.76分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裕党财办[2024]98号裕民县事业单位紧缺人才生活补贴（A类服务卡）</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裕民县人力资源和社会保障局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裕民县人力资源和社会保障局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深入推进新时代人才强县战略，不断提升人才服务质效，健全人才服务保障体系，聚力打造良好人才生态，为推动县域经济社会高质量发展提供坚强人才支撑和智力保障。2024年裕民县人才服务卡生活补贴财政下达3.3万元，享受补贴人数18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裕民县事业单位紧缺人才生活补贴（A类服务卡）项目预算资金3.3万元，</w:t>
            </w:r>
            <w:r>
              <w:rPr>
                <w:rFonts w:hint="eastAsia" w:ascii="宋体" w:hAnsi="宋体"/>
                <w:sz w:val="16"/>
                <w:lang w:eastAsia="zh-CN"/>
              </w:rPr>
              <w:t>截至</w:t>
            </w:r>
            <w:r>
              <w:rPr>
                <w:rFonts w:ascii="宋体" w:hAnsi="宋体" w:eastAsia="宋体"/>
                <w:sz w:val="16"/>
              </w:rPr>
              <w:t>2024年12月31日，已经支付3.3万元，项目按照计划正常实行，计划享受人才服务补贴卡人数18人，实际完成18人，该项目严格按照计划实施，保证企业离休干部护理费政策得到有效落实和有力保障，并有效保障了绩效自评工作的顺利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享受人才服务卡补贴人数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提升人才服务质效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享受人才服务卡补贴人员满意度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偏差率在20%以内属于正常偏差，可视为无偏差。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高校毕业生“三支一扶”财政补贴资金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裕民县人力资源和社会保障局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8.39</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2024年财政补助三支一扶项目预算资金为115.58万元 ，该项目严格按照计划实施，使项目顺利进行。2024年计划新招募“三支一扶”人员10人,通过“三支一扶”招募工作，确保“三支一扶”专项转移使用规范、资金使用成效显著，确保“三支一扶”人员在做好支教、支医岗位职责的同时，结合实施乡村振兴战略、推进农村供给</w:t>
            </w:r>
            <w:r>
              <w:rPr>
                <w:rFonts w:hint="eastAsia" w:ascii="宋体" w:hAnsi="宋体"/>
                <w:sz w:val="16"/>
                <w:lang w:eastAsia="zh-CN"/>
              </w:rPr>
              <w:t>侧</w:t>
            </w:r>
            <w:bookmarkStart w:id="0" w:name="_GoBack"/>
            <w:bookmarkEnd w:id="0"/>
            <w:r>
              <w:rPr>
                <w:rFonts w:ascii="宋体" w:hAnsi="宋体" w:eastAsia="宋体"/>
                <w:sz w:val="16"/>
              </w:rPr>
              <w:t>结构性改革，大力拓展扶贫、新型农业经营主体、农村合作经济、农村电子商务、农村饮水安全、农田水利、生态保护等领域服务岗位。在一定程度上缓解了全县基层人才紧缺的状况，深受基层单位的欢迎。也使青年学生在基层得到了培养和锻炼，不断成长进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高校毕业生“三支一扶”补贴项目预算资金115.58万元，</w:t>
            </w:r>
            <w:r>
              <w:rPr>
                <w:rFonts w:hint="eastAsia" w:ascii="宋体" w:hAnsi="宋体"/>
                <w:sz w:val="16"/>
                <w:lang w:eastAsia="zh-CN"/>
              </w:rPr>
              <w:t>截至</w:t>
            </w:r>
            <w:r>
              <w:rPr>
                <w:rFonts w:ascii="宋体" w:hAnsi="宋体" w:eastAsia="宋体"/>
                <w:sz w:val="16"/>
              </w:rPr>
              <w:t>2024年12月31日，已经支付96.96万元，项目按照计划正常实行，计划三支一扶人数20人，实际完成14人，该项目严格按照计划实施，提高了应届高校毕业生对三支一扶计划政策知晓率，并有效保障了绩效自评工作的顺利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享受三支一扶补贴人数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偏差率在20%以内属于正常偏差，可视为无偏差。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三支一扶补贴资金发放覆盖率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一次性安家费发放准确率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计划项目招募完成时间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资金补贴及时率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三支一扶补贴标准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三支一扶安家费标准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有效引导校毕业生到基层工作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有效引导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有效引导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应届高校毕业生对三支一扶政策知晓率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三支一扶人员满意度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偏差率在20%以内属于正常偏差，可视为无偏差。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98.39分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本年本单位SM项目1个，全年预算数0.08万元，全年执行数0.08万元。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81C1C7B"/>
    <w:rsid w:val="0928506C"/>
    <w:rsid w:val="09A729D8"/>
    <w:rsid w:val="0A3C58E8"/>
    <w:rsid w:val="0A7B4867"/>
    <w:rsid w:val="0B8C3ECC"/>
    <w:rsid w:val="0C3613A3"/>
    <w:rsid w:val="0C7227A7"/>
    <w:rsid w:val="0DCA6EF7"/>
    <w:rsid w:val="0E4B1576"/>
    <w:rsid w:val="0EA04331"/>
    <w:rsid w:val="0F9811B3"/>
    <w:rsid w:val="11715F1B"/>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4F04BBA"/>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3061</Words>
  <Characters>3305</Characters>
  <Lines>0</Lines>
  <Paragraphs>0</Paragraphs>
  <TotalTime>3</TotalTime>
  <ScaleCrop>false</ScaleCrop>
  <LinksUpToDate>false</LinksUpToDate>
  <CharactersWithSpaces>3315</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2025-10-13T04:41:26Z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eyJoZGlkIjoiOGRiMDZkOGFmMzNjOGVjNWIyMjk4YThmODk2YWRiMTgiLCJ1c2VySWQiOiIxNDY5MjA5MTIwIn0=</vt:lpwstr>
  </property>
</Properties>
</file>