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新疆农业广播电视学校裕民分校2024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1、负责组织实施农业人员学历培训规划、计划。</w:t>
      </w:r>
    </w:p>
    <w:p>
      <w:pPr>
        <w:spacing w:line="580" w:lineRule="exact"/>
        <w:ind w:firstLine="640"/>
        <w:jc w:val="both"/>
      </w:pPr>
      <w:r>
        <w:rPr>
          <w:rFonts w:ascii="仿宋_GB2312" w:hAnsi="仿宋_GB2312" w:eastAsia="仿宋_GB2312"/>
          <w:sz w:val="32"/>
        </w:rPr>
        <w:t>2、负责农业专业技术人员的继续教育、农民创业、农民科学技术教育培训及农业实用技术培训任务。</w:t>
      </w:r>
    </w:p>
    <w:p>
      <w:pPr>
        <w:spacing w:line="580" w:lineRule="exact"/>
        <w:ind w:firstLine="640"/>
        <w:jc w:val="both"/>
      </w:pPr>
      <w:r>
        <w:rPr>
          <w:rFonts w:ascii="仿宋_GB2312" w:hAnsi="仿宋_GB2312" w:eastAsia="仿宋_GB2312"/>
          <w:sz w:val="32"/>
        </w:rPr>
        <w:t>3、制定农广校招生计划，负责各类农牧民培训的招生宣传，搞好学段管理和学校日常的管理。</w:t>
      </w:r>
    </w:p>
    <w:p>
      <w:pPr>
        <w:spacing w:line="580" w:lineRule="exact"/>
        <w:ind w:firstLine="640"/>
        <w:jc w:val="both"/>
      </w:pPr>
      <w:r>
        <w:rPr>
          <w:rFonts w:ascii="仿宋_GB2312" w:hAnsi="仿宋_GB2312" w:eastAsia="仿宋_GB2312"/>
          <w:sz w:val="32"/>
        </w:rPr>
        <w:t>4、负责征订农民学历教育教材，审核毕业学员资格，负责毕业证书的管理和发放。</w:t>
      </w:r>
    </w:p>
    <w:p>
      <w:pPr>
        <w:spacing w:line="580" w:lineRule="exact"/>
        <w:ind w:firstLine="640"/>
        <w:jc w:val="both"/>
      </w:pPr>
      <w:r>
        <w:rPr>
          <w:rFonts w:ascii="仿宋_GB2312" w:hAnsi="仿宋_GB2312" w:eastAsia="仿宋_GB2312"/>
          <w:sz w:val="32"/>
        </w:rPr>
        <w:t>5、负责做好各种教学档案的管理，如教育计划、成绩管理、教学动态等各方面的管理。</w:t>
      </w:r>
    </w:p>
    <w:p>
      <w:pPr>
        <w:spacing w:line="580" w:lineRule="exact"/>
        <w:ind w:firstLine="640"/>
        <w:jc w:val="both"/>
      </w:pPr>
      <w:r>
        <w:rPr>
          <w:rFonts w:ascii="仿宋_GB2312" w:hAnsi="仿宋_GB2312" w:eastAsia="仿宋_GB2312"/>
          <w:sz w:val="32"/>
        </w:rPr>
        <w:t>6、负责农广校培训工作的统计和上报学籍管理工作。</w:t>
      </w:r>
    </w:p>
    <w:p>
      <w:pPr>
        <w:spacing w:line="580" w:lineRule="exact"/>
        <w:ind w:firstLine="640"/>
        <w:jc w:val="both"/>
      </w:pPr>
      <w:r>
        <w:rPr>
          <w:rFonts w:ascii="仿宋_GB2312" w:hAnsi="仿宋_GB2312" w:eastAsia="仿宋_GB2312"/>
          <w:sz w:val="32"/>
        </w:rPr>
        <w:t>7、承办主管部门交办的其他事项。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新疆农业广播电视学校裕民分校2024年度，实有人数9人，其中：在职人员4人，减少1人；离休人员0人，增加0人；退休人员5人,增加0人。</w:t>
      </w:r>
    </w:p>
    <w:p>
      <w:pPr>
        <w:spacing w:line="580" w:lineRule="exact"/>
        <w:ind w:firstLine="640"/>
        <w:jc w:val="both"/>
      </w:pPr>
      <w:r>
        <w:rPr>
          <w:rFonts w:ascii="仿宋_GB2312" w:hAnsi="仿宋_GB2312" w:eastAsia="仿宋_GB2312"/>
          <w:sz w:val="32"/>
        </w:rPr>
        <w:t>新疆农业广播电视学校裕民分校无下属预算单位，下设3个科室，分别是：办公室、培训室、财务室。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2024年度收入总计135.07万元，</w:t>
      </w:r>
      <w:r>
        <w:rPr>
          <w:rFonts w:ascii="仿宋_GB2312" w:hAnsi="仿宋_GB2312" w:eastAsia="仿宋_GB2312"/>
          <w:b w:val="0"/>
          <w:sz w:val="32"/>
        </w:rPr>
        <w:t>其中：本年收入合计135.07万元，使用非财政拨款结余（含专用结余）0.00万元，年初结转和结余0.00万元。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2024年度支出总计135.07万元，</w:t>
      </w:r>
      <w:r>
        <w:rPr>
          <w:rFonts w:ascii="仿宋_GB2312" w:hAnsi="仿宋_GB2312" w:eastAsia="仿宋_GB2312"/>
          <w:b w:val="0"/>
          <w:sz w:val="32"/>
        </w:rPr>
        <w:t>其中：本年支出合计135.07万元，结余分配0.00万元，年末结转和结余0.00万元。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减少8.21万元，下降5.73%，主要原因是：在职人员减少，人员经费减少。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本年收入135.07万元，</w:t>
      </w:r>
      <w:r>
        <w:rPr>
          <w:rFonts w:ascii="仿宋_GB2312" w:hAnsi="仿宋_GB2312" w:eastAsia="仿宋_GB2312"/>
          <w:b w:val="0"/>
          <w:sz w:val="32"/>
        </w:rPr>
        <w:t>其中：财政拨款收入135.07万元，占100.00%；上级补助收入0.00万元，占0.00%；事业收入0.00万元，占0.00%；经营收入0.00万元，占0.00%；附属单位上缴收入0.00万元，占0.00%；其他收入0.00万元，占0.00%。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本年支出135.07万元，</w:t>
      </w:r>
      <w:r>
        <w:rPr>
          <w:rFonts w:ascii="仿宋_GB2312" w:hAnsi="仿宋_GB2312" w:eastAsia="仿宋_GB2312"/>
          <w:b w:val="0"/>
          <w:sz w:val="32"/>
        </w:rPr>
        <w:t>其中：基本支出97.15万元，占71.93%；项目支出37.91万元，占28.07%；上缴上级支出0.00万元，占0.00%；经营支出0.00万元，占0.00%；对附属单位补助支出0.00万元，占0.00%。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2024年度财政拨款收入总计135.07万元，</w:t>
      </w:r>
      <w:r>
        <w:rPr>
          <w:rFonts w:ascii="仿宋_GB2312" w:hAnsi="仿宋_GB2312" w:eastAsia="仿宋_GB2312"/>
          <w:b w:val="0"/>
          <w:sz w:val="32"/>
        </w:rPr>
        <w:t>其中：年初财政拨款结转和结余0.00万元，本年财政拨款收入135.07万元。</w:t>
      </w:r>
      <w:r>
        <w:rPr>
          <w:rFonts w:ascii="仿宋_GB2312" w:hAnsi="仿宋_GB2312" w:eastAsia="仿宋_GB2312"/>
          <w:b/>
          <w:sz w:val="32"/>
        </w:rPr>
        <w:t>财政拨款支出总计135.07万元，</w:t>
      </w:r>
      <w:r>
        <w:rPr>
          <w:rFonts w:ascii="仿宋_GB2312" w:hAnsi="仿宋_GB2312" w:eastAsia="仿宋_GB2312"/>
          <w:b w:val="0"/>
          <w:sz w:val="32"/>
        </w:rPr>
        <w:t>其中：年末财政拨款结转和结余0.00万元，本年财政拨款支出135.07万元。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减少8.21万元，下降5.73%，主要原因是：在职人员减少，人员经费减少。</w:t>
      </w:r>
      <w:r>
        <w:rPr>
          <w:rFonts w:ascii="仿宋_GB2312" w:hAnsi="仿宋_GB2312" w:eastAsia="仿宋_GB2312"/>
          <w:b/>
          <w:sz w:val="32"/>
        </w:rPr>
        <w:t>与年初预算相比，</w:t>
      </w:r>
      <w:r>
        <w:rPr>
          <w:rFonts w:ascii="仿宋_GB2312" w:hAnsi="仿宋_GB2312" w:eastAsia="仿宋_GB2312"/>
          <w:b w:val="0"/>
          <w:sz w:val="32"/>
        </w:rPr>
        <w:t>年初预算数99.22万元，决算数135.07万元，预决算差异率36.13%，主要原因是：年中追加人员工资、社保、公积金基数调增部分资金及高素质农民培训项目资金，导致预决算存在差异。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2024年度一般公共预算财政拨款支出135.07万元，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减少8.21万元，下降5.73%，主要原因是：在职人员减少，人员经费减少。</w:t>
      </w:r>
      <w:r>
        <w:rPr>
          <w:rFonts w:ascii="仿宋_GB2312" w:hAnsi="仿宋_GB2312" w:eastAsia="仿宋_GB2312"/>
          <w:b/>
          <w:sz w:val="32"/>
        </w:rPr>
        <w:t>与年初预算相比,</w:t>
      </w:r>
      <w:r>
        <w:rPr>
          <w:rFonts w:ascii="仿宋_GB2312" w:hAnsi="仿宋_GB2312" w:eastAsia="仿宋_GB2312"/>
          <w:b w:val="0"/>
          <w:sz w:val="32"/>
        </w:rPr>
        <w:t>年初预算数99.22万元，决算数135.07万元，预决算差异率36.13%，主要原因是：年中追加人员工资、社保、公积金基数调增部分资金及高素质农民培训项目资金，导致预决算存在差异。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1.教育支出(类)69.75万元,占51.64%。</w:t>
      </w:r>
    </w:p>
    <w:p>
      <w:pPr>
        <w:spacing w:line="580" w:lineRule="exact"/>
        <w:ind w:firstLine="640"/>
        <w:jc w:val="both"/>
      </w:pPr>
      <w:r>
        <w:rPr>
          <w:rFonts w:ascii="仿宋_GB2312" w:hAnsi="仿宋_GB2312" w:eastAsia="仿宋_GB2312"/>
          <w:b w:val="0"/>
          <w:sz w:val="32"/>
        </w:rPr>
        <w:t>2.社会保障和就业支出(类)17.14万元,占12.69%。</w:t>
      </w:r>
    </w:p>
    <w:p>
      <w:pPr>
        <w:spacing w:line="580" w:lineRule="exact"/>
        <w:ind w:firstLine="640"/>
        <w:jc w:val="both"/>
      </w:pPr>
      <w:r>
        <w:rPr>
          <w:rFonts w:ascii="仿宋_GB2312" w:hAnsi="仿宋_GB2312" w:eastAsia="仿宋_GB2312"/>
          <w:b w:val="0"/>
          <w:sz w:val="32"/>
        </w:rPr>
        <w:t>3.卫生健康支出(类)3.80万元,占2.81%。</w:t>
      </w:r>
    </w:p>
    <w:p>
      <w:pPr>
        <w:spacing w:line="580" w:lineRule="exact"/>
        <w:ind w:firstLine="640"/>
        <w:jc w:val="both"/>
      </w:pPr>
      <w:r>
        <w:rPr>
          <w:rFonts w:ascii="仿宋_GB2312" w:hAnsi="仿宋_GB2312" w:eastAsia="仿宋_GB2312"/>
          <w:b w:val="0"/>
          <w:sz w:val="32"/>
        </w:rPr>
        <w:t>4.农林水支出(类)37.91万元,占28.07%。</w:t>
      </w:r>
    </w:p>
    <w:p>
      <w:pPr>
        <w:spacing w:line="580" w:lineRule="exact"/>
        <w:ind w:firstLine="640"/>
        <w:jc w:val="both"/>
      </w:pPr>
      <w:r>
        <w:rPr>
          <w:rFonts w:ascii="仿宋_GB2312" w:hAnsi="仿宋_GB2312" w:eastAsia="仿宋_GB2312"/>
          <w:b w:val="0"/>
          <w:sz w:val="32"/>
        </w:rPr>
        <w:t>5.住房保障支出(类)6.46万元,占4.78%。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1.教育支出(类)广播电视教育(款)广播电视学校(项):支出决算数为69.75万元，比上年决算减少20.56万元，下降22.77%,主要原因是：在职人员减少，减少人员绩效奖，人员经费减少。</w:t>
      </w:r>
    </w:p>
    <w:p>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2.社会保障和就业支出(类)行政事业单位养老支出(款)事业单位离退休(项):支出决算数为3.85万元，比上年决算增加1.33万元，增长52.78%,主要原因是：本年增加退休人员基础绩效奖，退休费支出增加。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9.52万元，比上年决算减少1.72万元，下降15.30%,主要原因是：本年在职人员较上年减少，单位基本养老保险缴费较上年减少。</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3.77万元，比上年决算减少5.29万元，下降58.39%,主要原因是：本年无在职转退休人员，单位职业年金缴费支出减少。</w:t>
      </w:r>
    </w:p>
    <w:p>
      <w:pPr>
        <w:spacing w:line="580" w:lineRule="exact"/>
        <w:ind w:firstLine="640"/>
        <w:jc w:val="both"/>
      </w:pPr>
      <w:r>
        <w:rPr>
          <w:rFonts w:ascii="仿宋_GB2312" w:hAnsi="仿宋_GB2312" w:eastAsia="仿宋_GB2312"/>
          <w:b w:val="0"/>
          <w:sz w:val="32"/>
        </w:rPr>
        <w:t>5.卫生健康支出(类)行政事业单位医疗(款)事业单位医疗(项):支出决算数为3.80万元，比上年决算减少1.24万元，下降24.60%,主要原因是：本年在职人员减少，事业单位医疗支出较上年减少。</w:t>
      </w:r>
    </w:p>
    <w:p>
      <w:pPr>
        <w:spacing w:line="580" w:lineRule="exact"/>
        <w:ind w:firstLine="640"/>
        <w:jc w:val="both"/>
      </w:pPr>
      <w:r>
        <w:rPr>
          <w:rFonts w:ascii="仿宋_GB2312" w:hAnsi="仿宋_GB2312" w:eastAsia="仿宋_GB2312"/>
          <w:b w:val="0"/>
          <w:sz w:val="32"/>
        </w:rPr>
        <w:t>6.农林水支出(类)农业农村(款)农业生产发展(项):支出决算数为0.00万元，比上年决算减少16.57万元，下降100.00%,主要原因是：本年科目调整，高素质农民培训项目资金上年在农村合作经济，本年调整至农业生产发展，导致经费减少。</w:t>
      </w:r>
    </w:p>
    <w:p>
      <w:pPr>
        <w:spacing w:line="580" w:lineRule="exact"/>
        <w:ind w:firstLine="640"/>
        <w:jc w:val="both"/>
      </w:pPr>
      <w:r>
        <w:rPr>
          <w:rFonts w:ascii="仿宋_GB2312" w:hAnsi="仿宋_GB2312" w:eastAsia="仿宋_GB2312"/>
          <w:b w:val="0"/>
          <w:sz w:val="32"/>
        </w:rPr>
        <w:t>7.农林水支出(类)农业农村(款)农村合作经济(项):支出决算数为37.91万元，比上年决算增加37.91万元，增长100.00%,主要原因是：本年科目调整，高素质农民培训项目资金上年在农村合作经济，本年调整至农业生产发展，导致经费增加。</w:t>
      </w:r>
    </w:p>
    <w:p>
      <w:pPr>
        <w:spacing w:line="580" w:lineRule="exact"/>
        <w:ind w:firstLine="640"/>
        <w:jc w:val="both"/>
      </w:pPr>
      <w:r>
        <w:rPr>
          <w:rFonts w:ascii="仿宋_GB2312" w:hAnsi="仿宋_GB2312" w:eastAsia="仿宋_GB2312"/>
          <w:b w:val="0"/>
          <w:sz w:val="32"/>
        </w:rPr>
        <w:t>8.住房保障支出(类)住房改革支出(款)住房公积金(项):支出决算数为6.46万元，比上年决算减少2.07万元，下降24.27%,主要原因是：在职人员减少，住房公积金缴费支出减少。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2024年度一般公共预算财政拨款基本支出97.15万元，其中：</w:t>
      </w:r>
      <w:r>
        <w:rPr>
          <w:rFonts w:ascii="仿宋_GB2312" w:hAnsi="仿宋_GB2312" w:eastAsia="仿宋_GB2312"/>
          <w:b/>
          <w:sz w:val="32"/>
        </w:rPr>
        <w:t>人员经费94.00万元，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w:t>
      </w:r>
    </w:p>
    <w:p>
      <w:pPr>
        <w:spacing w:line="580" w:lineRule="exact"/>
        <w:ind w:firstLine="640"/>
        <w:jc w:val="both"/>
      </w:pPr>
      <w:r>
        <w:rPr>
          <w:rFonts w:ascii="仿宋_GB2312" w:hAnsi="仿宋_GB2312" w:eastAsia="仿宋_GB2312"/>
          <w:b/>
          <w:sz w:val="32"/>
        </w:rPr>
        <w:t>公用经费3.15万元，</w:t>
      </w:r>
      <w:r>
        <w:rPr>
          <w:rFonts w:ascii="仿宋_GB2312" w:hAnsi="仿宋_GB2312" w:eastAsia="仿宋_GB2312"/>
          <w:b w:val="0"/>
          <w:sz w:val="32"/>
        </w:rPr>
        <w:t>包括：办公费、电费、邮电费、取暖费、差旅费、工会经费。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差异车辆为一般业务用车，预算未安排公务用车运行维护费。</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2024年度新疆农业广播电视学校裕民分校（事业单位）公用经费支出3.15万元，比上年减少1.21万元，下降27.75%，主要原因是：严格控制公用经费，合理节约办公用品，减少不必要开支。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1辆，价值15.40万元，其中：副部（省）级及以上领导用车0辆、主要负责人用车0辆、机要通信用车0辆、应急保障用车0辆、执法执勤用车0辆、特种专业技术用车0辆、离退休干部服务用车0辆、其他用车1辆，其他用车主要是：一般业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141.67万元，实际执行总额135.06万元；预算绩效评价项目1个，全年预算数37.91万元，全年执行数37.91万元。预算绩效管理取得的成效：一是严格按照年初预算批复认真组织实施，严格执行财经纪律相关管理规定，做到各项收支安排使用符合本单位发展计划和财政政策的要求，确保了单位正常运行和重大项目的实施；二是年度目标任务基本完成，预算执行情况较好。预算执行方面，严格控制“三公”经费。预算管理方面，收入管理、支出管理、采购管理、资产管理等切实有效地执行了财务管理制度。发现的问题及原因：一是绩效管理理念有待进一步强化，存在重投入轻管理、重支出轻绩效的问题，对预算项目绩效管理工作重视不够；二是预算编制工作可进一步细化，加强预算编制管理，提高项目支出事前审核控制，进一步提高预算编制的合理性及执行力。下一步改进措施：一是加强预算执行管理，做好事前审批、事中管理和事后监督工作，不断加快预算执行进度，推动预算执行按照资金计划有序进行；二是提高资金使用效益，在遵守法律法规的前提下，统筹兼顾、量力而行、讲求绩效，圆满完成各项决策部署提出的各项工作要求。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新疆农业广播电视学校裕民分校</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143.72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141.67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135.06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95.33%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9.88</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其中:上级安排资金：（万元）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44.50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39.50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37.91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99.22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102.17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97.15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2024年裕民县农广校主要工作任务是坚持以习近平新时代中国特色社会主义思想为指导，坚持深入贯彻落实“科技兴农”的发展主要思路。结合党的二十大精神，以发展农村经济、提高科技水平发展生产力为目标。 做好在职人员工资、社保公积金的正常运转，退休人员交通费及奖励金发放工作，保障单位办公、水、电等正常开支，保证单位正常运转，做好农牧民各类科技培训的技能壤，利用形式多样的培训活动，完成高素质农民培训160人的培训任务，提高农村劳动力科技水平。</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2024年裕民县农广校开展农牧民培训为主要工作任务，坚持深入贯彻落实“科技兴农”的发展主要思路。结合党的二十大精神，以发展农村经济、提高科技水平发展生产力为目标。 做好在职人员工资、社保公积金的正常运转，退休人员交通费及奖励金发放工作，保障单位办公、水、电等正常开支，保证单位正常运转，做好农牧民各类科技培训，利用形式多样的培训活动，开展集中培训6场次，下乡入户培训12次，培训农牧民1600人次，完成高素质农民培训135人的培训任务，提高农村劳动力科技水平，为农业、农村经济的发展提供了技术支撑。</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下乡进村培训场次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集中培训班次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&gt;=3次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高素质农民社会化服务带头人培训人次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&gt;=40人次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40人次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高素质农民专业生产型培训人次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&gt;=45人次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45人次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高素质农民技能服务型培训人次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&gt;=50人次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50人次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c>
          <w:tcPr>
            <w:tcW w:type="dxa" w:w="1105"/>
            <w:vMerge/>
            <w:tcBorders>
              <w:start w:sz="10" w:val="single"/>
              <w:top w:sz="10" w:val="single"/>
              <w:end w:sz="10" w:val="single"/>
              <w:bottom w:sz="10" w:val="single"/>
              <w:insideV w:sz="10" w:val="single"/>
            </w:tcBorders>
          </w:tcP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技能证书发放人数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&gt;=135人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135人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资金支付准确率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2024年中央农业经营主体能力提升（高素质农民培训）</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裕民县农业农村局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新疆农业广播电视学校裕民分校</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37.91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37.91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37.91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37.91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37.91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37.91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2024年中央农业经营主体能力提升（高素质农民培训）项目资金44.5万元，计划培训135人，其中：培育技能服务型人才50人、专业生产型45人、培育新型农业经营主体和社会化服务组织带头人40人。通过开展高素质农民培训工作，提高我县农民科技水平，提高科学种植、养殖水平，增加农牧业经济收入，持续推进乡村振兴带头人学历提升行动计划，推进高素质农民短期培训、技能、学历教育衔接贯通。培养一批乡村法律明白人，为全面推进我县乡村群众科技水平，达到逐步增强提高高素质农民生产经营能力和带动能力的效果。</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2024年中央农业经营主体能力提升（高素质农民培训）项目资金37.91万元，计划培训135人，根据实施方案，从2024年3月至9月开展培训，共完成培训135人，其中：培育技能服务型人才50人、专业生产型45人、培育新型农业经营主体和社会化服务组织带头人40人，以集中培训和外出观摩相结合，通过开展高素质农民培训工作，提高我县农民科技水平，提高科学种植、养殖水平，增加农牧业经济收入，持续推进乡村振兴带头人学历提升行动计划，推进高素质农民短期培训、技能、学历教育衔接贯通。培养一批乡村法律明白人，为全面推进我县乡村群众科技水平，达到逐步增强提高高素质农民生产经营能力和带动能力的效果。</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新型社会化服务组织带头人培训人数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&gt;=40人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专业生产型人员培训人数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&gt;=45人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技能服务型人数培训人数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&gt;=50人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培训人员合格率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&gt;=99%</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培训完成时限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2024年12月25日前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2024年11月1日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专业生产型培训班学员人均培训费控制数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&lt;=0.3万元/人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原始凭证,正式材料,工作资料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0.3万元/人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技能服务性培训班学员人均培训费控制数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&lt;=0.30万元/人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0.3万元/人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新型社会化服务组织带头人培训班学员人均培训费控制数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&lt;=0.40万元/人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0.4万元/人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提高高素质农民生产经营能力和带动能力提高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逐步增强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逐步增强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参加培训农牧民满意度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