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中央补助地方公共文化服务体系建设补助资金（新时代文明实践中心建设）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中共裕民县委宣传部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中共裕民县委宣传部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胡志坚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随着社会发展，人民群众对美好生活的向往更加强烈，不仅在物质层面，在精神文化、民主法治、公平正义等方面的需求也日益增长 。但当前基层尤其是农村地区，在宣传思想文化和精神文明建设方面存在诸多问题，例如公共文化服务资源分散、利用率低，群众文化活动匮乏，思想道德建设缺乏有效抓手等。建设新时代文明实践中心，能够整合各类资源，创新工作方式，满足群众日益增长的精神文化需求，提升群众思想觉悟、道德水准和文明素养，有效解决社会新矛盾。在社会治理创新的大背景下，基层治理需要凝聚各方力量，形成共建共治共享的格局 。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立项依据：塔地财教[2023]107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主要通过开展文明实践志愿活动，不断壮大我县志愿服务队伍，切实提高为民办实事的能力，大力推动我县群众素质水平的提高，提高我县的知名度和品牌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通过支付项目资金32.11万元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该项目年初预算数32.11万元，全年预算数32.11万元该项目资金已全部落实到位，资金来源为财政拨款资金。</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32.11万元，全年预算数32.11万元，全年执行数32.11万元，预算执行率为100%，主要用于：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支付项目资金32.11万元开展新时代文明实践活动及采购公益广告牌，按照新时代文明实践中心建设要求，整合资源，确保裕民县新时代文明实践中心志愿服务队伍达到15支以上，全年开展集中性活动6场次，活动覆盖率达到90%，有效整合阵地活动资源，提高志愿者骨干培训率和群众满意率推进新时代文明实践中心建设与乡村振兴、基层党建、文化润疆贯通融合实现更大发展、发挥更大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计划6月份通过支付项目资金20万元开展新时代文明实践活动及采购公益广告牌，按照新时代文明实践中心建设要求，整合资源，确保裕民县新时代文明实践中心志愿服务队伍达到10支以上，全年开展集中性活动3场次，活动覆盖率达到90%，有效整合阵地活动资源，提高志愿者骨干培训率和群众满意率推进新时代文明实践中心建设与乡村振兴、基层党建、文化润疆贯通融合实现更大发展、发挥更大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中央补助地方公共文化服务体系建设补助资金（新时代文明实践中心建设）及其预算执行情况。该项目由宣传部负责实施，旨在有效整合阵地活动资源，提高志愿者骨干培训率和群众满意率推进新时代文明实践中心建设与乡村振兴、基层党建、文化润疆贯通融合实现更大发展、发挥更大作用。项目预算涵盖从2024.01.01至2024.12.20的全部资金投入与支出，涉及资金总额为32.11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（2）项目实施进度与产出：评估项目是否按照既定计划顺利推进，各项任务是否按时完成，以及项目产出的数量、质量和时效性是否符合预期。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（3）社会、生态等影响：考察项目对社会、生态、经济等方面的综合影响。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人员、项目管理专业人员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本项目的综合评价基于对项目各方面绩效的深入分析与评估。从项目目标的达成情况来看，中央补助地方公共文化服务体系建设补助资金（新时代文明实践中心建设）在新时代文明实践中心全年开展活动数量</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新时代文明实践志愿服务队伍数量方面表现出色，达到了预期的标准与要求。同时，项目也在为我县提供志愿服务活动取得了显著的成效，有效整合阵地活动资源，提高志愿者骨干培训率和群众满意率推进新时代文明实践中心建设与乡村振兴、基层党建、文化润疆贯通融合实现更大发展、发挥更大作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在项目管理方面，中共裕民县委宣传部通过有效的规划、组织与协调，项目得以顺利实施，并在预算与时间上保持了良好的控制。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从项目效益的角度来看，本项目不仅实现了预期的社会效益等方面产生了积极的影响。具体而言，推进新时代文实践中心建设与乡村振兴程度等方面的提升，为项目的利益相关者带来了实实在在的利益。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100%。项目产出类指标权重为40分，得分为40分，得分率为100%。项目效益类指标权重为20分，得分为20分，得分率为100%。具体打分情况详见：附件1综合评分表。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项目决策类指标包括项目立项、绩效目标和资金投入三方面的内容，由6个三级指标构成，权重分值为20分，实际得分100分，得分率为100%。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塔地财教[2023]107文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本项目总投资32.11万元，财政资金及时足额到位，到位率100%，预算资金按计划进度执行。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预算编制较为详细，项目资金支出总体能够按照预算执行，预算资金支出32.11万元，预算执行率为100%。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本项目的资金使用严格遵循了塔地财教[2023]107文要求，确保了资金的合规性与安全性。在资金使用过程中，我们建立了完善的财务管理体系，对资金的流动进行了全程监控与记录。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文明实践项目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指标1：新时代文明实践中心建设数量，指标值：&gt;=1个，实际完成值：1个，指标完成率100 %。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指标2：新时代文明实践志愿服务队伍数量，指标值：&gt;=15支，实际完成值：15支，指标完成率100 %。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指标3：新时代文明实践中心全年开展活动数量，指标值：&gt;=6场，实际完成值：6场，指标完成率100 %。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指标1：活动覆盖率，指标值：&gt;=90%，实际完成值：=90%，指标完成率100 %。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指标2：资金列支合规率，指标值： =100%，实际完成值：100%，指标完成率100 %。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③时效指标：项目完成时间，指标值：2024年12月20日前，实际完成值：2024年12月20日前，指标完成率100 %。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指标1：开展新时代文实践活动成本，指标值23.416万元实际完成值：23.416万元，指标完成率100 %。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指标2：公益广告牌制作成本，指标值8.7万元，实际完成值：8.7万元，指标完成率100 %。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①社会效益指标：推进新时代文实践中心建设与乡村振兴程度，指标值效果显著，实际完成值：达成年度指标值，指标完成率100 %。</w:t>
      </w:r>
      <w:r>
        <w:cr/>
      </w:r>
      <w:r>
        <w:rPr>
          <w:rFonts w:ascii="楷体" w:eastAsia="楷体" w:hAnsi="楷体" w:hint="eastAsia"/>
          <w:b w:val="0"/>
          <w:bCs w:val="0"/>
          <w:spacing w:val="-4"/>
          <w:sz w:val="32"/>
          <w:szCs w:val="32"/>
        </w:rPr>
        <w:br/>
      </w:r>
      <w:r>
        <w:cr/>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中央补助地方公共文化服务体系建设补助资金（新时代文明实践中心建设）项目年初预算32.11万元，全年预算32.11万元，实际支出32.11万元，预算执行率为100%，项目绩效指标总体完成率为100%，总体偏差率为0%。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志愿者队伍建设问题：志愿者是新时代文明实践项目的重要力量，但目前志愿者队伍建设还存在一些不足。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一方面，志愿者数量相对不足，尤其是在基层，志愿者参与度不高。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另一方面，志愿者的专业素质和服务能力有待提高，部分志愿者缺乏相关的专业知识和技能培训，在开展志愿服务时难以提供高质量的服务。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此外，志愿者的激励保障机制还不够完善，对志愿者的表彰奖励、权益保障等方面的措施不够健全，影响了志愿者的积极性和稳定性。</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壮大志愿者队伍：通过多种渠道广泛招募志愿者，鼓励党员干部、专业技术人员、高校学生等参与文明实践志愿服务。加强对志愿者的培训，提高其服务意识、专业技能和沟通能力。例如，组织开展医疗急救、心理咨询、文化艺术等方面的专业培训，提升志愿者的服务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创新活动形式：结合时代特点和群众需求，不断创新活动形式和内容，采用沉浸式、互动式、体验式等多种活动方式，提高群众的参与度和积极性。例如，利用虚拟现实技术开展红色文化教育活动，通过举办文化节、美食节等形式丰富群众的文化生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headerReference w:type="default" r:id="rId3"/>
      <w:footerReference w:type="default" r:id="rId4"/>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webSettings" Target="webSettings.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2025-07-29T11:17:22Z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C734C92AAAF24344A0E4232D8EB3359B</vt:lpwstr>
  </property>
</Properties>
</file>