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中共裕民县委办公室2024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w:t>
      </w: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rPr>
        <w:t>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w:t>
      </w:r>
      <w:bookmarkStart w:id="0" w:name="_GoBack"/>
      <w:bookmarkEnd w:id="0"/>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单位概况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中共裕民县委办公室是党政系统的中枢机关，其职能是上传下达、办文办会、信息调研；负责翻译、传输，办理、传递各级党政领导机关及所属部门的明密电报及做好机关保密工作，接待来信来访，搞好县委机关有关的协调服务和安全保卫，为县委当好参谋和助手，保证县委机关及县委领导工作的正常运转。</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中共裕民县委办公室2024年度，实有人数142人，其中：在职人员85人，增加7人；离休人员0人，增加0人；退休人员57人,增加3人。</w:t>
      </w:r>
    </w:p>
    <w:p>
      <w:pPr>
        <w:spacing w:line="580" w:lineRule="exact"/>
        <w:ind w:firstLine="640"/>
        <w:jc w:val="both"/>
      </w:pPr>
      <w:r>
        <w:rPr>
          <w:rFonts w:ascii="仿宋_GB2312" w:hAnsi="仿宋_GB2312" w:eastAsia="仿宋_GB2312"/>
          <w:sz w:val="32"/>
        </w:rPr>
        <w:t>中共裕民县委办公室无下属预算单位，下设9个科室，分别是：信息科、督查室、保密室、综合科、财务室、深改办、档案馆、专用通信保障中心、国家安全风险中心。</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2024年度收入总计2,655.86万元，</w:t>
      </w:r>
      <w:r>
        <w:rPr>
          <w:rFonts w:ascii="仿宋_GB2312" w:hAnsi="仿宋_GB2312" w:eastAsia="仿宋_GB2312"/>
          <w:b w:val="0"/>
          <w:sz w:val="32"/>
        </w:rPr>
        <w:t>其中：本年收入合计2,551.92万元，使用非财政拨款结余（含专用结余）0.00万元，年初结转和结余103.93万元。</w:t>
      </w:r>
    </w:p>
    <w:p>
      <w:pPr>
        <w:spacing w:line="580" w:lineRule="exact"/>
        <w:ind w:firstLine="640"/>
        <w:jc w:val="both"/>
      </w:pPr>
      <w:r>
        <w:rPr>
          <w:rFonts w:ascii="仿宋_GB2312" w:hAnsi="仿宋_GB2312" w:eastAsia="仿宋_GB2312"/>
          <w:b/>
          <w:sz w:val="32"/>
        </w:rPr>
        <w:t>2024年度支出总计2,655.86万元，</w:t>
      </w:r>
      <w:r>
        <w:rPr>
          <w:rFonts w:ascii="仿宋_GB2312" w:hAnsi="仿宋_GB2312" w:eastAsia="仿宋_GB2312"/>
          <w:b w:val="0"/>
          <w:sz w:val="32"/>
        </w:rPr>
        <w:t>其中：本年支出合计2,612.96万元，结余分配0.00万元，年末结转和结余42.90万元。</w:t>
      </w:r>
    </w:p>
    <w:p>
      <w:pPr>
        <w:spacing w:line="580" w:lineRule="exact"/>
        <w:ind w:firstLine="640"/>
        <w:jc w:val="both"/>
      </w:pPr>
      <w:r>
        <w:rPr>
          <w:rFonts w:ascii="仿宋_GB2312" w:hAnsi="仿宋_GB2312" w:eastAsia="仿宋_GB2312"/>
          <w:b w:val="0"/>
          <w:sz w:val="32"/>
        </w:rPr>
        <w:t>收入支出总体与上年相比，增加286.82万元，增长12.11%，主要原因是：本年度新考入事业编及公务员支出增加及西部计划志愿者人数较上年增加，支出增加，在职人员工资调整，支出增加。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本年收入2,551.92万元，</w:t>
      </w:r>
      <w:r>
        <w:rPr>
          <w:rFonts w:ascii="仿宋_GB2312" w:hAnsi="仿宋_GB2312" w:eastAsia="仿宋_GB2312"/>
          <w:b w:val="0"/>
          <w:sz w:val="32"/>
        </w:rPr>
        <w:t>其中：财政拨款收入2,313.85万元，占90.67%；上级补助收入0.00万元，占0.00%；事业收入0.00万元，占0.00%；经营收入0.00万元，占0.00%；附属单位上缴收入0.00万元，占0.00%；其他收入238.07万元，占9.33%。</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本年支出2,612.96万元，</w:t>
      </w:r>
      <w:r>
        <w:rPr>
          <w:rFonts w:ascii="仿宋_GB2312" w:hAnsi="仿宋_GB2312" w:eastAsia="仿宋_GB2312"/>
          <w:b w:val="0"/>
          <w:sz w:val="32"/>
        </w:rPr>
        <w:t>其中：基本支出1,928.28万元，占73.80%；项目支出684.68万元，占26.20%；上缴上级支出0.00万元，占0.00%；经营支出0.00万元，占0.00%；对附属单位补助支出0.00万元，占0.00%。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2024年度财政拨款收入总计2,356.75万元，</w:t>
      </w:r>
      <w:r>
        <w:rPr>
          <w:rFonts w:ascii="仿宋_GB2312" w:hAnsi="仿宋_GB2312" w:eastAsia="仿宋_GB2312"/>
          <w:b w:val="0"/>
          <w:sz w:val="32"/>
        </w:rPr>
        <w:t>其中：年初财政拨款结转和结余42.90万元，本年财政拨款收入2,313.85万元。</w:t>
      </w:r>
      <w:r>
        <w:rPr>
          <w:rFonts w:ascii="仿宋_GB2312" w:hAnsi="仿宋_GB2312" w:eastAsia="仿宋_GB2312"/>
          <w:b/>
          <w:sz w:val="32"/>
        </w:rPr>
        <w:t>财政拨款支出总计2,356.75万元，</w:t>
      </w:r>
      <w:r>
        <w:rPr>
          <w:rFonts w:ascii="仿宋_GB2312" w:hAnsi="仿宋_GB2312" w:eastAsia="仿宋_GB2312"/>
          <w:b w:val="0"/>
          <w:sz w:val="32"/>
        </w:rPr>
        <w:t>其中：年末财政拨款结转和结余42.90万元，本年财政拨款支出2,313.85万元。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增加163.02万元，增长7.43%，主要原因是：本年度新考入事业编及公务员支出增加及西部计划志愿者人数较上年增加，支出增加，在职人员工资调整，支出增加。</w:t>
      </w:r>
      <w:r>
        <w:rPr>
          <w:rFonts w:ascii="仿宋_GB2312" w:hAnsi="仿宋_GB2312" w:eastAsia="仿宋_GB2312"/>
          <w:b/>
          <w:sz w:val="32"/>
        </w:rPr>
        <w:t>与年初预算相比，</w:t>
      </w:r>
      <w:r>
        <w:rPr>
          <w:rFonts w:ascii="仿宋_GB2312" w:hAnsi="仿宋_GB2312" w:eastAsia="仿宋_GB2312"/>
          <w:b w:val="0"/>
          <w:sz w:val="32"/>
        </w:rPr>
        <w:t>年初预算数2,175.90万元，决算数2,356.75万元，预决算差异率8.31%，主要原因是：年中追加上级专项资金，全国项目西部计划志愿者补助资金及中央民族贸易和民族特需商品生产贷款贴息引导支持资金。</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2024年度一般公共预算财政拨款支出2,313.85万元，</w:t>
      </w:r>
      <w:r>
        <w:rPr>
          <w:rFonts w:ascii="仿宋_GB2312" w:hAnsi="仿宋_GB2312" w:eastAsia="仿宋_GB2312"/>
          <w:b w:val="0"/>
          <w:sz w:val="32"/>
        </w:rPr>
        <w:t>占本年支出合计的88.55%。</w:t>
      </w:r>
      <w:r>
        <w:rPr>
          <w:rFonts w:ascii="仿宋_GB2312" w:hAnsi="仿宋_GB2312" w:eastAsia="仿宋_GB2312"/>
          <w:b/>
          <w:sz w:val="32"/>
        </w:rPr>
        <w:t>与上年相比，</w:t>
      </w:r>
      <w:r>
        <w:rPr>
          <w:rFonts w:ascii="仿宋_GB2312" w:hAnsi="仿宋_GB2312" w:eastAsia="仿宋_GB2312"/>
          <w:b w:val="0"/>
          <w:sz w:val="32"/>
        </w:rPr>
        <w:t>增加163.02万元，增长7.58%，主要原因是：本年度新考入事业编及公务员支出增加及西部计划志愿者人数较上年增加，支出增加，在职人员工资调整，支出增加。</w:t>
      </w:r>
      <w:r>
        <w:rPr>
          <w:rFonts w:ascii="仿宋_GB2312" w:hAnsi="仿宋_GB2312" w:eastAsia="仿宋_GB2312"/>
          <w:b/>
          <w:sz w:val="32"/>
        </w:rPr>
        <w:t>与年初预算相比,</w:t>
      </w:r>
      <w:r>
        <w:rPr>
          <w:rFonts w:ascii="仿宋_GB2312" w:hAnsi="仿宋_GB2312" w:eastAsia="仿宋_GB2312"/>
          <w:b w:val="0"/>
          <w:sz w:val="32"/>
        </w:rPr>
        <w:t>年初预算数2,175.90万元，决算数2,313.85万元，预决算差异率6.34%，主要原因是：年中追加上级专项资金，全国项目西部计划志愿者补助资金及中央民族贸易和民族特需商品生产贷款贴息引导支持资金。</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1.一般公共服务支出(类)1,697.55万元,占73.36%。</w:t>
      </w:r>
    </w:p>
    <w:p>
      <w:pPr>
        <w:spacing w:line="580" w:lineRule="exact"/>
        <w:ind w:firstLine="640"/>
        <w:jc w:val="both"/>
      </w:pPr>
      <w:r>
        <w:rPr>
          <w:rFonts w:ascii="仿宋_GB2312" w:hAnsi="仿宋_GB2312" w:eastAsia="仿宋_GB2312"/>
          <w:b w:val="0"/>
          <w:sz w:val="32"/>
        </w:rPr>
        <w:t>2.公共安全支出(类)73.15万元,占3.16%。</w:t>
      </w:r>
    </w:p>
    <w:p>
      <w:pPr>
        <w:spacing w:line="580" w:lineRule="exact"/>
        <w:ind w:firstLine="640"/>
        <w:jc w:val="both"/>
      </w:pPr>
      <w:r>
        <w:rPr>
          <w:rFonts w:ascii="仿宋_GB2312" w:hAnsi="仿宋_GB2312" w:eastAsia="仿宋_GB2312"/>
          <w:b w:val="0"/>
          <w:sz w:val="32"/>
        </w:rPr>
        <w:t>3.社会保障和就业支出(类)249.95万元,占10.80%。</w:t>
      </w:r>
    </w:p>
    <w:p>
      <w:pPr>
        <w:spacing w:line="580" w:lineRule="exact"/>
        <w:ind w:firstLine="640"/>
        <w:jc w:val="both"/>
      </w:pPr>
      <w:r>
        <w:rPr>
          <w:rFonts w:ascii="仿宋_GB2312" w:hAnsi="仿宋_GB2312" w:eastAsia="仿宋_GB2312"/>
          <w:b w:val="0"/>
          <w:sz w:val="32"/>
        </w:rPr>
        <w:t>4.卫生健康支出(类)73.56万元,占3.18%。</w:t>
      </w:r>
    </w:p>
    <w:p>
      <w:pPr>
        <w:spacing w:line="580" w:lineRule="exact"/>
        <w:ind w:firstLine="640"/>
        <w:jc w:val="both"/>
      </w:pPr>
      <w:r>
        <w:rPr>
          <w:rFonts w:ascii="仿宋_GB2312" w:hAnsi="仿宋_GB2312" w:eastAsia="仿宋_GB2312"/>
          <w:b w:val="0"/>
          <w:sz w:val="32"/>
        </w:rPr>
        <w:t>5.农林水支出(类)34.57万元,占1.49%。</w:t>
      </w:r>
    </w:p>
    <w:p>
      <w:pPr>
        <w:spacing w:line="580" w:lineRule="exact"/>
        <w:ind w:firstLine="640"/>
        <w:jc w:val="both"/>
      </w:pPr>
      <w:r>
        <w:rPr>
          <w:rFonts w:ascii="仿宋_GB2312" w:hAnsi="仿宋_GB2312" w:eastAsia="仿宋_GB2312"/>
          <w:b w:val="0"/>
          <w:sz w:val="32"/>
        </w:rPr>
        <w:t>6.商业服务业等支出(类)59.08万元,占2.55%。</w:t>
      </w:r>
    </w:p>
    <w:p>
      <w:pPr>
        <w:spacing w:line="580" w:lineRule="exact"/>
        <w:ind w:firstLine="640"/>
        <w:jc w:val="both"/>
      </w:pPr>
      <w:r>
        <w:rPr>
          <w:rFonts w:ascii="仿宋_GB2312" w:hAnsi="仿宋_GB2312" w:eastAsia="仿宋_GB2312"/>
          <w:b w:val="0"/>
          <w:sz w:val="32"/>
        </w:rPr>
        <w:t>7.住房保障支出(类)107.85万元,占4.66%。</w:t>
      </w:r>
    </w:p>
    <w:p>
      <w:pPr>
        <w:spacing w:line="580" w:lineRule="exact"/>
        <w:ind w:firstLine="640"/>
        <w:jc w:val="both"/>
      </w:pPr>
      <w:r>
        <w:rPr>
          <w:rFonts w:ascii="仿宋_GB2312" w:hAnsi="仿宋_GB2312" w:eastAsia="仿宋_GB2312"/>
          <w:b w:val="0"/>
          <w:sz w:val="32"/>
        </w:rPr>
        <w:t>8.其他支出(类)18.14万元,占0.78%。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1.一般公共服务支出(类)民族事务(款)行政运行(项):支出决算数为143.05万元，比上年决算减少20.03万元，下降12.28%,主要原因是：TZ部所本年度在职转退休2人，相应人员经费减少。</w:t>
      </w:r>
    </w:p>
    <w:p>
      <w:pPr>
        <w:spacing w:line="580" w:lineRule="exact"/>
        <w:ind w:firstLine="640"/>
        <w:jc w:val="both"/>
      </w:pPr>
      <w:r>
        <w:rPr>
          <w:rFonts w:ascii="仿宋_GB2312" w:hAnsi="仿宋_GB2312" w:eastAsia="仿宋_GB2312"/>
          <w:b w:val="0"/>
          <w:sz w:val="32"/>
        </w:rPr>
        <w:t>2.一般公共服务支出(类)民族事务(款)其他民族事务支出(项):支出决算数为3.90万元，比上年决算增加3.90万元，增长100.00%,主要原因是：本年度科目调整，TZ专项业务工作经费上年在其他统战事务支出科目列支，本年在其他民族事务支出科目列支，相应经费增加。</w:t>
      </w:r>
    </w:p>
    <w:p>
      <w:pPr>
        <w:spacing w:line="580" w:lineRule="exact"/>
        <w:ind w:firstLine="640"/>
        <w:jc w:val="both"/>
      </w:pPr>
      <w:r>
        <w:rPr>
          <w:rFonts w:ascii="仿宋_GB2312" w:hAnsi="仿宋_GB2312" w:eastAsia="仿宋_GB2312"/>
          <w:b w:val="0"/>
          <w:sz w:val="32"/>
        </w:rPr>
        <w:t>3.一般公共服务支出(类)群众团体事务(款)行政运行(项):支出决算数为119.01万元，比上年决算增加9.76万元，增长8.93%,主要原因是：团委、妇联本年度新招录2名公务员，相应人员经费增加。</w:t>
      </w:r>
    </w:p>
    <w:p>
      <w:pPr>
        <w:spacing w:line="580" w:lineRule="exact"/>
        <w:ind w:firstLine="640"/>
        <w:jc w:val="both"/>
      </w:pPr>
      <w:r>
        <w:rPr>
          <w:rFonts w:ascii="仿宋_GB2312" w:hAnsi="仿宋_GB2312" w:eastAsia="仿宋_GB2312"/>
          <w:b w:val="0"/>
          <w:sz w:val="32"/>
        </w:rPr>
        <w:t>4.一般公共服务支出(类)群众团体事务(款)一般行政管理事务(项):支出决算数为333.66万元，比上年决算增加74.19万元，增长28.59%,主要原因是：本年度西部计划志愿者人数较去年增加，西部计划志愿者补助经费增加。</w:t>
      </w:r>
    </w:p>
    <w:p>
      <w:pPr>
        <w:spacing w:line="580" w:lineRule="exact"/>
        <w:ind w:firstLine="640"/>
        <w:jc w:val="both"/>
      </w:pPr>
      <w:r>
        <w:rPr>
          <w:rFonts w:ascii="仿宋_GB2312" w:hAnsi="仿宋_GB2312" w:eastAsia="仿宋_GB2312"/>
          <w:b w:val="0"/>
          <w:sz w:val="32"/>
        </w:rPr>
        <w:t>5.一般公共服务支出(类)群众团体事务(款)其他群众团体事务支出(项):支出决算数为0.54万元，比上年决算增加0.04万元，增长8.00%,主要原因是：妇联上级专项妇女儿童工作经费较去年拨付增加，支出增加。</w:t>
      </w:r>
    </w:p>
    <w:p>
      <w:pPr>
        <w:spacing w:line="580" w:lineRule="exact"/>
        <w:ind w:firstLine="640"/>
        <w:jc w:val="both"/>
      </w:pPr>
      <w:r>
        <w:rPr>
          <w:rFonts w:ascii="仿宋_GB2312" w:hAnsi="仿宋_GB2312" w:eastAsia="仿宋_GB2312"/>
          <w:b w:val="0"/>
          <w:sz w:val="32"/>
        </w:rPr>
        <w:t>6.一般公共服务支出(类)党委办公厅（室）及相关机构事务(款)行政运行(项):支出决算数为927.74万元，比上年决算减少70.48万元，下降7.06%,主要原因是：县委办、工委、机要局本年度在职转退休2人及专项业务工作经费减少，支出减少。</w:t>
      </w:r>
    </w:p>
    <w:p>
      <w:pPr>
        <w:spacing w:line="580" w:lineRule="exact"/>
        <w:ind w:firstLine="640"/>
        <w:jc w:val="both"/>
      </w:pPr>
      <w:r>
        <w:rPr>
          <w:rFonts w:ascii="仿宋_GB2312" w:hAnsi="仿宋_GB2312" w:eastAsia="仿宋_GB2312"/>
          <w:b w:val="0"/>
          <w:sz w:val="32"/>
        </w:rPr>
        <w:t>7.一般公共服务支出(类)党委办公厅（室）及相关机构事务(款)专项业务(项):支出决算数为110.89万元，比上年决算增加110.89万元，增长100.00%,主要原因是：本年度科目调整，援疆干部工作队经费上年在及相关机构事务(款)其他党委办公厅（室）及相关机构事务支出(项)科目列支，本年在及相关机构事务(款)专项业务(项)科目列支，相应经费增加。</w:t>
      </w:r>
    </w:p>
    <w:p>
      <w:pPr>
        <w:spacing w:line="580" w:lineRule="exact"/>
        <w:ind w:firstLine="640"/>
        <w:jc w:val="both"/>
      </w:pPr>
      <w:r>
        <w:rPr>
          <w:rFonts w:ascii="仿宋_GB2312" w:hAnsi="仿宋_GB2312" w:eastAsia="仿宋_GB2312"/>
          <w:b w:val="0"/>
          <w:sz w:val="32"/>
        </w:rPr>
        <w:t>8.一般公共服务支出(类)党委办公厅（室）及相关机构事务(款)其他党委办公厅（室）及相关机构事务支出(项):支出决算数为0.00万元，比上年决算减少72.32万元，下降100.00%,主要原因是：本年度科目调整，援疆干部工作队经费上年在及相关机构事务(款)其他党委办公厅（室）及相关机构事务支出(项)科目列支，本年在及相关机构事务(款)专项业务(项)科目列支，相应经费减少。</w:t>
      </w:r>
    </w:p>
    <w:p>
      <w:pPr>
        <w:spacing w:line="580" w:lineRule="exact"/>
        <w:ind w:firstLine="640"/>
        <w:jc w:val="both"/>
      </w:pPr>
      <w:r>
        <w:rPr>
          <w:rFonts w:ascii="仿宋_GB2312" w:hAnsi="仿宋_GB2312" w:eastAsia="仿宋_GB2312"/>
          <w:b w:val="0"/>
          <w:sz w:val="32"/>
        </w:rPr>
        <w:t>9.一般公共服务支出(类)统战事务(款)宗教事务(项):支出决算数为58.77万元，比上年决算减少35.09万元，下降37.39%,主要原因是：本年度聘用干部人数从33人减至2人，相应支出减少。</w:t>
      </w:r>
    </w:p>
    <w:p>
      <w:pPr>
        <w:spacing w:line="580" w:lineRule="exact"/>
        <w:ind w:firstLine="640"/>
        <w:jc w:val="both"/>
      </w:pPr>
      <w:r>
        <w:rPr>
          <w:rFonts w:ascii="仿宋_GB2312" w:hAnsi="仿宋_GB2312" w:eastAsia="仿宋_GB2312"/>
          <w:b w:val="0"/>
          <w:sz w:val="32"/>
        </w:rPr>
        <w:t>10.一般公共服务支出(类)统战事务(款)其他统战事务支出(项):支出决算数为0.00万元，比上年决算减少1.95万元，下降100.00%,主要原因是：本年度科目调整，TZ专项业务工作经费上年在其他统战事务支出科目列支，本年在其他民族事务支出科目列支，相应经费减少。</w:t>
      </w:r>
    </w:p>
    <w:p>
      <w:pPr>
        <w:spacing w:line="580" w:lineRule="exact"/>
        <w:ind w:firstLine="640"/>
        <w:jc w:val="both"/>
      </w:pPr>
      <w:r>
        <w:rPr>
          <w:rFonts w:ascii="仿宋_GB2312" w:hAnsi="仿宋_GB2312" w:eastAsia="仿宋_GB2312"/>
          <w:b w:val="0"/>
          <w:sz w:val="32"/>
        </w:rPr>
        <w:t>11.公共安全支出(类)国家保密(款)其他国家保密支出(项):支出决算数为73.15万元，比上年决算增加69.15万元，增长1,728.75%,主要原因是：本年度机要局支付以前年度专项资金尾款及换装经费，相应支出增加。</w:t>
      </w:r>
    </w:p>
    <w:p>
      <w:pPr>
        <w:spacing w:line="580" w:lineRule="exact"/>
        <w:ind w:firstLine="640"/>
        <w:jc w:val="both"/>
      </w:pPr>
      <w:r>
        <w:rPr>
          <w:rFonts w:ascii="仿宋_GB2312" w:hAnsi="仿宋_GB2312" w:eastAsia="仿宋_GB2312"/>
          <w:b w:val="0"/>
          <w:sz w:val="32"/>
        </w:rPr>
        <w:t>12.社会保障和就业支出(类)行政事业单位养老支出(款)行政单位离退休(项):支出决算数为84.22万元，比上年决算增加12.40万元，增长17.27%,主要原因是：本年度退休人员基础绩效奖标准提高，支出增加。</w:t>
      </w:r>
    </w:p>
    <w:p>
      <w:pPr>
        <w:spacing w:line="580" w:lineRule="exact"/>
        <w:ind w:firstLine="640"/>
        <w:jc w:val="both"/>
      </w:pPr>
      <w:r>
        <w:rPr>
          <w:rFonts w:ascii="仿宋_GB2312" w:hAnsi="仿宋_GB2312" w:eastAsia="仿宋_GB2312"/>
          <w:b w:val="0"/>
          <w:sz w:val="32"/>
        </w:rPr>
        <w:t>13.社会保障和就业支出(类)行政事业单位养老支出(款)机关事业单位基本养老保险缴费支出(项):支出决算数为136.09万元，比上年决算增加8.40万元，增长6.58%,主要原因是：本年度新考入事业编及公务员，在职人员工资调整，基本养老保险支出增加。</w:t>
      </w:r>
    </w:p>
    <w:p>
      <w:pPr>
        <w:spacing w:line="580" w:lineRule="exact"/>
        <w:ind w:firstLine="640"/>
        <w:jc w:val="both"/>
      </w:pPr>
      <w:r>
        <w:rPr>
          <w:rFonts w:ascii="仿宋_GB2312" w:hAnsi="仿宋_GB2312" w:eastAsia="仿宋_GB2312"/>
          <w:b w:val="0"/>
          <w:sz w:val="32"/>
        </w:rPr>
        <w:t>14.社会保障和就业支出(类)行政事业单位养老支出(款)机关事业单位职业年金缴费支出(项):支出决算数为29.65万元，比上年决算减少4.27万元，下降12.59%,主要原因是：本年度在职转退休人员较去年减少，职业年金支出减少。</w:t>
      </w:r>
    </w:p>
    <w:p>
      <w:pPr>
        <w:spacing w:line="580" w:lineRule="exact"/>
        <w:ind w:firstLine="640"/>
        <w:jc w:val="both"/>
      </w:pPr>
      <w:r>
        <w:rPr>
          <w:rFonts w:ascii="仿宋_GB2312" w:hAnsi="仿宋_GB2312" w:eastAsia="仿宋_GB2312"/>
          <w:b w:val="0"/>
          <w:sz w:val="32"/>
        </w:rPr>
        <w:t>15.卫生健康支出(类)行政事业单位医疗(款)行政单位医疗(项):支出决算数为56.60万元，比上年决算增加0.29万元，增长0.52%,主要原因是：人员工资基数调增，医疗缴费基数上涨，相应支出增加。</w:t>
      </w:r>
    </w:p>
    <w:p>
      <w:pPr>
        <w:spacing w:line="580" w:lineRule="exact"/>
        <w:ind w:firstLine="640"/>
        <w:jc w:val="both"/>
      </w:pPr>
      <w:r>
        <w:rPr>
          <w:rFonts w:ascii="仿宋_GB2312" w:hAnsi="仿宋_GB2312" w:eastAsia="仿宋_GB2312"/>
          <w:b w:val="0"/>
          <w:sz w:val="32"/>
        </w:rPr>
        <w:t>16.卫生健康支出(类)行政事业单位医疗(款)公务员医疗补助(项):支出决算数为16.96万元，比上年决算减少1.11万元，下降6.14%,主要原因是：本年度调入人员及新招录人员多为事业编制人员，公务员医疗补助较去年减少。</w:t>
      </w:r>
    </w:p>
    <w:p>
      <w:pPr>
        <w:spacing w:line="580" w:lineRule="exact"/>
        <w:ind w:firstLine="640"/>
        <w:jc w:val="both"/>
      </w:pPr>
      <w:r>
        <w:rPr>
          <w:rFonts w:ascii="仿宋_GB2312" w:hAnsi="仿宋_GB2312" w:eastAsia="仿宋_GB2312"/>
          <w:b w:val="0"/>
          <w:sz w:val="32"/>
        </w:rPr>
        <w:t>17.农林水支出(类)农业农村(款)其他农业农村支出(项):支出决算数为5.00万元，比上年决算增加1.00万元，增长25.00%,主要原因是：本年度为民办实事经费为贫困户购买煤炭及为村委会购买三轮车，支出增加。</w:t>
      </w:r>
    </w:p>
    <w:p>
      <w:pPr>
        <w:spacing w:line="580" w:lineRule="exact"/>
        <w:ind w:firstLine="640"/>
        <w:jc w:val="both"/>
      </w:pPr>
      <w:r>
        <w:rPr>
          <w:rFonts w:ascii="仿宋_GB2312" w:hAnsi="仿宋_GB2312" w:eastAsia="仿宋_GB2312"/>
          <w:b w:val="0"/>
          <w:sz w:val="32"/>
        </w:rPr>
        <w:t>18.农林水支出(类)巩固脱贫攻坚成果衔接乡村振兴(款)生产发展(项):支出决算数为29.57万元，比上年决算增加9.92万元，增长50.48%,主要原因是：本年度低氟边销茶项目公斤数发放由全年的每户两公斤改为每户三公斤，支出增加。</w:t>
      </w:r>
    </w:p>
    <w:p>
      <w:pPr>
        <w:spacing w:line="580" w:lineRule="exact"/>
        <w:ind w:firstLine="640"/>
        <w:jc w:val="both"/>
      </w:pPr>
      <w:r>
        <w:rPr>
          <w:rFonts w:ascii="仿宋_GB2312" w:hAnsi="仿宋_GB2312" w:eastAsia="仿宋_GB2312"/>
          <w:b w:val="0"/>
          <w:sz w:val="32"/>
        </w:rPr>
        <w:t>19.商业服务业等支出(类)商业流通事务(款)民贸民品贷款贴息(项):支出决算数为59.08万元，比上年决算增加41.35万元，增长233.22%,主要原因是：中央民族贸易和民族特需商品生产贷款贴息引导支持资金项目去年发放一家企业，本年度发放三家企业，支出增加。</w:t>
      </w:r>
    </w:p>
    <w:p>
      <w:pPr>
        <w:spacing w:line="580" w:lineRule="exact"/>
        <w:ind w:firstLine="640"/>
        <w:jc w:val="both"/>
      </w:pPr>
      <w:r>
        <w:rPr>
          <w:rFonts w:ascii="仿宋_GB2312" w:hAnsi="仿宋_GB2312" w:eastAsia="仿宋_GB2312"/>
          <w:b w:val="0"/>
          <w:sz w:val="32"/>
        </w:rPr>
        <w:t>20.住房保障支出(类)住房改革支出(款)住房公积金(项):支出决算数为107.85万元，比上年决算增加8.87万元，增长8.96%,主要原因是：本年度在职人员工资调整及新招录公务员事业编，住房公积金支出增加。</w:t>
      </w:r>
    </w:p>
    <w:p>
      <w:pPr>
        <w:spacing w:line="580" w:lineRule="exact"/>
        <w:ind w:firstLine="640"/>
        <w:jc w:val="both"/>
      </w:pPr>
      <w:r>
        <w:rPr>
          <w:rFonts w:ascii="仿宋_GB2312" w:hAnsi="仿宋_GB2312" w:eastAsia="仿宋_GB2312"/>
          <w:b w:val="0"/>
          <w:sz w:val="32"/>
        </w:rPr>
        <w:t>21.其他支出(类)其他支出(款)其他支出(项):支出决算数为18.14万元，比上年决算增加18.14万元，增长100.00%,主要原因是：机要局前年上级专项资金经费县级配套资金本年度拨付，支出增加。</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2024年度一般公共预算财政拨款基本支出1,827.25万元，其中：</w:t>
      </w:r>
      <w:r>
        <w:rPr>
          <w:rFonts w:ascii="仿宋_GB2312" w:hAnsi="仿宋_GB2312" w:eastAsia="仿宋_GB2312"/>
          <w:b/>
          <w:sz w:val="32"/>
        </w:rPr>
        <w:t>人员经费1,417.19万元，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退休费、抚恤金、生活补助、医疗费补助、奖励金、其他对个人和家庭的补助。</w:t>
      </w:r>
    </w:p>
    <w:p>
      <w:pPr>
        <w:spacing w:line="580" w:lineRule="exact"/>
        <w:ind w:firstLine="640"/>
        <w:jc w:val="both"/>
      </w:pPr>
      <w:r>
        <w:rPr>
          <w:rFonts w:ascii="仿宋_GB2312" w:hAnsi="仿宋_GB2312" w:eastAsia="仿宋_GB2312"/>
          <w:b/>
          <w:sz w:val="32"/>
        </w:rPr>
        <w:t>公用经费410.06万元，</w:t>
      </w:r>
      <w:r>
        <w:rPr>
          <w:rFonts w:ascii="仿宋_GB2312" w:hAnsi="仿宋_GB2312" w:eastAsia="仿宋_GB2312"/>
          <w:b w:val="0"/>
          <w:sz w:val="32"/>
        </w:rPr>
        <w:t>包括：办公费、水费、电费、邮电费、取暖费、差旅费、维修（护）费、租赁费、培训费、劳务费、工会经费、公务用车运行维护费、其他交通费用、其他商品和服务支出、办公设备购置、专用设备购置、其他资本性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val="0"/>
          <w:sz w:val="32"/>
        </w:rPr>
        <w:t>本单位本年度无政府性基金预算财政拨款收入、支出及结转和结余，政府性基金预算财政拨款收入支出决算表为空表。</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2024年度财政拨款“三公”经费支出24.98万元，</w:t>
      </w:r>
      <w:r>
        <w:rPr>
          <w:rFonts w:ascii="仿宋_GB2312" w:hAnsi="仿宋_GB2312" w:eastAsia="仿宋_GB2312"/>
          <w:b w:val="0"/>
          <w:sz w:val="32"/>
        </w:rPr>
        <w:t>比上年减少13.16万元，下降34.50%，主要原因是：本年度车辆车况较好，车辆维修费减少。其中：因公出国（境）费支出0.00万元，占0.00%，比上年增加0.00万元，增长0.00%，主要原因是：2023年与2024年均未安排因公出国（境）费支出。公务用车购置及运行维护费支出24.98万元，占100.00%，比上年减少13.16万元，下降34.50%，主要原因是：本年度车辆车况较好，车辆维修费减少。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24.98万元，其中：公务用车购置费0.00万元，公务用车运行维护费24.98万元。公务用车运行维护费开支内容包括车辆加油、车辆维修保养、车辆保险。公务用车购置数0辆，公务用车保有量11辆。国有资产占用情况中固定资产车辆11辆，与公务用车保有量差异原因是：本单位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24.98万元，决算数24.98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24.98万元，决算数24.98万元，预决算差异率0.00%，主要原因是：严格按照预算执行，预决算无差异。公务接待费全年预算数0.00万元，决算数0.00万元，预决算差异率0.00%，主要原因是：本单位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中共裕民县委办公室（行政单位和参照公务员法管理事业单位）机关运行经费支出410.06万元，比上年增加70.97万元，增长20.93%，主要原因是：本年度人员增加及机要局专项业务费—办公费增加，机关运行经费支出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2024年度政府采购支出总额55.88万元，其中：政府采购货物支出32.48万元、政府采购工程支出0.00万元、政府采购服务支出23.40万元。</w:t>
      </w:r>
    </w:p>
    <w:p>
      <w:pPr>
        <w:spacing w:line="580" w:lineRule="exact"/>
        <w:ind w:firstLine="640"/>
        <w:jc w:val="both"/>
      </w:pPr>
      <w:r>
        <w:rPr>
          <w:rFonts w:ascii="仿宋_GB2312" w:hAnsi="仿宋_GB2312" w:eastAsia="仿宋_GB2312"/>
          <w:b w:val="0"/>
          <w:sz w:val="32"/>
        </w:rPr>
        <w:t>授予中小企业合同金额55.88万元，占政府采购支出总额的100.00%，其中：授予小微企业合同金额55.88万元，占政府采购支出总额的100.00%。</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9,274.70平方米，价值432.86万元。车辆11辆，价值182.70万元，其中：副部（省）级及以上领导用车0辆、主要负责人用车0辆、机要通信用车0辆、应急保障用车0辆、执法执勤用车0辆、特种专业技术用车0辆、离退休干部服务用车0辆、其他用车11辆，其他用车主要是：单位业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2,655.86万元，实际执行总额2,612.96万元；预算绩效评价项目4个，全年预算数398.28万元，全年执行数398.28万元。预算绩效管理取得的成效：一是绩效目标管理和评价工作实现全覆盖，项目资金都已纳入绩效管理和评价内容，为合理利用资金提供了信息保障。加强组织领导，单位定期召开会议学习预算绩效管理相关文件精神，做到“花钱必问效、无效必问责”的管理要求，切实做好绩效管理工作；二是绩效跟踪监督管理工作进一步加强，对项目中可能存在的问题，提前做出有针对性的解决措施和方案。发现的问题及原因：一是对预算绩效监督相关文件学习需要加强，希望业务科室加强专业培训；二是加强财务管理，严格财务审核，报账支付时，按照预算规定的费用项目和用途进行资金使用审核，杜绝超支现象的发生。下一步改进措施：一是加强内部管理，严格执行预算；二是坚持厉行节约，进一步降低财务支出，高度重视财政预决算工作，加强预算的约束力，提高工作效率。具体附整体支出绩效自评表，项目支出绩效自评表和评价报告。</w:t>
      </w:r>
    </w:p>
    <w:p>
      <w:r>
        <w:br w:type="page"/>
      </w:r>
    </w:p>
    <w:tbl>
      <w:tblPr>
        <w:tblStyle w:val="9"/>
        <w:tblW w:w="8840" w:type="dxa"/>
        <w:tblInd w:w="0" w:type="dxa"/>
        <w:tblLayout w:type="fixed"/>
        <w:tblCellMar>
          <w:top w:w="0" w:type="dxa"/>
          <w:left w:w="108" w:type="dxa"/>
          <w:bottom w:w="0" w:type="dxa"/>
          <w:right w:w="108" w:type="dxa"/>
        </w:tblCellMar>
      </w:tblPr>
      <w:tblGrid>
        <w:gridCol w:w="1105"/>
        <w:gridCol w:w="1105"/>
        <w:gridCol w:w="1105"/>
        <w:gridCol w:w="1105"/>
        <w:gridCol w:w="1105"/>
        <w:gridCol w:w="1105"/>
        <w:gridCol w:w="1105"/>
        <w:gridCol w:w="1105"/>
      </w:tblGrid>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单位整体支出绩效自评表</w:t>
            </w:r>
          </w:p>
        </w:tc>
      </w:tr>
      <w:tr>
        <w:tblPrEx>
          <w:tblLayout w:type="fixed"/>
          <w:tblCellMar>
            <w:top w:w="0" w:type="dxa"/>
            <w:left w:w="108" w:type="dxa"/>
            <w:bottom w:w="0" w:type="dxa"/>
            <w:right w:w="108" w:type="dxa"/>
          </w:tblCellMar>
        </w:tblPrEx>
        <w:tc>
          <w:tcPr>
            <w:tcW w:w="8840" w:type="dxa"/>
            <w:gridSpan w:val="8"/>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中共裕民县委办公室</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2,178.04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2,655.86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2,612.96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其中:上级安排资金：（万元）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87.78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684.68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本级安排资金：（万元）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2,088.12</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1,971.18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1,928.28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2.14</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紧紧围绕县委中心工作，精心细致办好公文、周密高效办好会议、精确掌握信息动态、认真抓好督促指导、抓牢抓实机要保密、全力做好后勤保障，推动“三服务”水平不断提升。抓好文件、会务的办理。做好文稿处理，确保各类公文的印制、传送、登记、保存等程序规范。强化会议筹备、会场纪律、会后跟进，切实做好“三中心”各会场的设备运行维护，确保会议质量。抓好机要公文传输。扎实做好密码通信保障、密码管理、信息化建设和商用密码宣传等工作，坚持紧急重要电报随到随办，加强机要系统设备运行维护，确保密码通信绝对安全畅通。</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办公室立足中枢位置和工作实际，强化思想淬炼、政治历练、实践锻炼、专业训练、全面打造“遇事能干、提笔能写、开口能讲”的“三能”干部队伍，不断提升忠诚履职、依规履职、干净履职、高效履职能力和水平，一年来，先后起草各类重要会议报告100余篇，办文办会重细节，综合协调求完美，充分发挥“承上启下、沟通左右、联系内外、协调各方”的作用，全力以赴保证县委的活动顺利开展、工作高效运转、部署见底见效。</w:t>
            </w:r>
          </w:p>
        </w:tc>
      </w:tr>
      <w:tr>
        <w:tblPrEx>
          <w:tblLayout w:type="fixed"/>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上报信息数量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105篇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全年办会数量</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&gt;=1000次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1003次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机关工委开展党员培训班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3期</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常态化开展密码通信系统实战演练次数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开展基层妇女干部培训</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r>
        <w:tblPrEx>
          <w:tblLayout w:type="fixed"/>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开展基层减负指导次数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2024年工作计划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2024年中央民族贸易和民族特需商品生产贷款贴息引导支持资金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裕民县委统战部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2023年度裕民县粮油收储公司向裕民县民宗委申请民族贸易和民族特需商品生产贷款贴息引导扶持资金59.08万元，经自治区财政厅审核后，裕民县粮油收储公司、裕民县众品农商商贸有限公司、新疆天鼎红花油有限公司符合相关规定，予以拨付专项资金59.08万元，用于贷款利息，用于偿还银行贷款利息，支持民贸民品企业发展，带动更多人就业。</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民宗委2023年度中央财政民族贸易和民族特需商品生产企业贷款贴息资金项目预算资金59.08万元，截</w:t>
            </w:r>
            <w:r>
              <w:rPr>
                <w:rFonts w:hint="eastAsia" w:ascii="宋体" w:hAnsi="宋体"/>
                <w:sz w:val="16"/>
                <w:lang w:val="en-US" w:eastAsia="zh-CN"/>
              </w:rPr>
              <w:t>至</w:t>
            </w:r>
            <w:r>
              <w:rPr>
                <w:rFonts w:ascii="宋体" w:hAnsi="宋体" w:eastAsia="宋体"/>
                <w:sz w:val="16"/>
              </w:rPr>
              <w:t>2024年12月25日，已经支付59.08万元，项目按照计划正常实行，2024年度拨付裕民县粮油收储公司民族贸易和民族特需商品生产贷款贴息资金59.08万元，用于偿还银行贷款利息，支持民贸民品企业发展，带动更多人就业，已经完成了支持民贸民品企业数量3家，实际完成3家，达到了为企业减轻贷款利息负担保证企业增收及带动更多人就业的效果，该项目严格按照计划实施，并有效保障了绩效自评工作的顺利开展。</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支持民贸民品企业数量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贴息资金足额拨付率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贴息资金管理规范率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贴息资金总额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59.08万元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促进企业增收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有效促进</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民贸民品企业带动当地就业人数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申报贴息资金企业满意度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2024年大学生志愿服务西部计划中央财政补助资金</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中国共产主义青年团裕民县委员会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58.21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333.66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用于发放60名大学生志愿服务西部计划新疆专项志愿者工作的生活补贴，办理志愿者基本养老保险及基本医疗保险，为志愿者更好的在疆开展志愿服务提供有力保障，大学生志愿服务西部计划服务领域不断拓展，管理服务进一步完善，社会各界广泛关注，有效服务大局、服务社会、服务青年，为新疆社会稳定和长治久安贡献青春力量。</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2024年大学生志愿服务西部计划财政补助资金项目预算资金333.66万元，截</w:t>
            </w:r>
            <w:r>
              <w:rPr>
                <w:rFonts w:hint="eastAsia" w:ascii="宋体" w:hAnsi="宋体"/>
                <w:sz w:val="16"/>
                <w:lang w:val="en-US" w:eastAsia="zh-CN"/>
              </w:rPr>
              <w:t>至</w:t>
            </w:r>
            <w:r>
              <w:rPr>
                <w:rFonts w:ascii="宋体" w:hAnsi="宋体" w:eastAsia="宋体"/>
                <w:sz w:val="16"/>
              </w:rPr>
              <w:t>2024年12月25日，已经支付333.66万元，项目按照计划正常实行，已经完成了西部计划志愿者补助发放人数60人，实际完成60人，2024年裕民县西部计划项目办严格按照《大学生志愿服务西部计划服务新疆专项志愿者管理办法》紧紧围绕志愿者日常服务管理、安全教育、工作生活补贴发放、社保办理、经费保障等各个方面管理在岗的西部计划志愿者发放志愿者每个月的中央补贴、社保及交通费等。</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发放志愿者工作生活补助人数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志愿者补助发放及时率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志愿者工作生活补助金额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319.66万元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志愿者交通费金额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保障全县各单位的用人需求</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达成年度指标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有效保障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志愿者满意度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2024年妇女儿童工作经费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裕民县妇女联合会</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石榴花宣讲队项目聚焦民族文化与团结主题，通过多样化活动增强文化认同与民族凝聚力，举办培训班不断提升石榴花巾帼宣传员的宣讲能力，打造一家“妇女微家”，设置温馨舒适的空间，配备电视、书柜、书籍等，满足妇女儿童开展各类活动的需求，增强妇女群众维权意识。</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本年度妇女儿童工作经费项目预算资金0.54万元，截</w:t>
            </w:r>
            <w:r>
              <w:rPr>
                <w:rFonts w:hint="eastAsia" w:ascii="宋体" w:hAnsi="宋体"/>
                <w:sz w:val="16"/>
                <w:lang w:val="en-US" w:eastAsia="zh-CN"/>
              </w:rPr>
              <w:t>至</w:t>
            </w:r>
            <w:r>
              <w:rPr>
                <w:rFonts w:ascii="宋体" w:hAnsi="宋体" w:eastAsia="宋体"/>
                <w:sz w:val="16"/>
              </w:rPr>
              <w:t>2024年12月31日，已经支付0.54万元，预算执行率100%。项目按照计划正常进行，计划打造一家“妇女微家”，设置温馨舒适的空间，配备电视、书柜、书籍等，满足妇女儿童开展各类活动的需求，增强妇女群众维权意识大于等于1家，实际完成了1家，计划打造石榴花宣讲队并开展宣讲活动次数大于等于1次，实际完成了1次，通过培训，提升石榴花宣讲队的宣讲水平有所提升，妇女群众维权意识增强。</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打造石榴花宣讲队并开展宣讲活动次数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打造妇女微家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1家</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打造石榴花宣讲队宣传覆盖率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石榴花宣讲队经费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妇女微家经费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通过培训，提升石榴花宣讲队的宣讲水平</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有所提升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增强妇女群众维权意识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有效增强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群众对宣讲满意度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统战部为民办实事经费</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裕民县委统战部</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中共裕民县委办公室</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慰问困难群众1次，驻村工作队在村开展工作，通过走访入户，全面了解民情和群众需求，广泛宣传中央和自治区促发展、惠民生的举措成效，让村民知道惠在何处、惠从何来；做好群众的宣传教育工作，关键是抓好平时的学题教育和有针对性的日常管理，切实为群群众办实事办好事。 2、驻村工作队工作经费是工作队顺利高效进行的前提，也是提高居民生活质量和幸福生活的重要保障。3、访贫问苦1次。管好用好驻村工作队工作经费使得驻村工作队在村开展为老百姓办实事、惠民心、暖民心等工作正常运转,村委会工作效率提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本年度驻村工作队工作经费项目预算资金5万元，截</w:t>
            </w:r>
            <w:r>
              <w:rPr>
                <w:rFonts w:hint="eastAsia" w:ascii="宋体" w:hAnsi="宋体"/>
                <w:sz w:val="16"/>
                <w:lang w:val="en-US" w:eastAsia="zh-CN"/>
              </w:rPr>
              <w:t>至</w:t>
            </w:r>
            <w:r>
              <w:rPr>
                <w:rFonts w:ascii="宋体" w:hAnsi="宋体" w:eastAsia="宋体"/>
                <w:sz w:val="16"/>
              </w:rPr>
              <w:t>2024年12月31日，已经支付5万元，预算执行率100%。项目按照计划正常进行，计划慰问困难群众大于等于1次，实际完成了1次，计划为村民办好事实事大于等于1次，实际完成了1次，进一步提升了乡稳定村和谐，并且驻村工作队工作效率有了很大的提升。</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指标分值权重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指标得分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为村民办好事实事</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走访慰问困难群体</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为村民办好事实事覆盖率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访贫问苦覆盖率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驻村</w:t>
            </w:r>
            <w:r>
              <w:rPr>
                <w:rFonts w:ascii="宋体" w:hAnsi="宋体" w:eastAsia="宋体"/>
                <w:sz w:val="16"/>
              </w:rPr>
              <w:t>工作完成时间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驻村</w:t>
            </w:r>
            <w:r>
              <w:rPr>
                <w:rFonts w:ascii="宋体" w:hAnsi="宋体" w:eastAsia="宋体"/>
                <w:sz w:val="16"/>
              </w:rPr>
              <w:t>工作经费50%用于困难群众金额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驻村</w:t>
            </w:r>
            <w:r>
              <w:rPr>
                <w:rFonts w:ascii="宋体" w:hAnsi="宋体" w:eastAsia="宋体"/>
                <w:sz w:val="16"/>
              </w:rPr>
              <w:t>工作经费25%用于访贫问苦金额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val="en-US" w:eastAsia="zh-CN"/>
              </w:rPr>
              <w:t>驻村</w:t>
            </w:r>
            <w:r>
              <w:rPr>
                <w:rFonts w:ascii="宋体" w:hAnsi="宋体" w:eastAsia="宋体"/>
                <w:sz w:val="16"/>
              </w:rPr>
              <w:t>工作经费25%用于补充村级组织金额</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村委会工作效率提升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显著提升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项目受益群众满意度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2528"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100.00分</w:t>
            </w:r>
          </w:p>
        </w:tc>
        <w:tc>
          <w:tcPr>
            <w:tcW w:w="632" w:type="dxa"/>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本年本单位SM项目1个，全年预算数58.77万元，全年执行数58.77万元。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4AC127B"/>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78D12C0"/>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523</Words>
  <Characters>541</Characters>
  <Lines>0</Lines>
  <Paragraphs>0</Paragraphs>
  <TotalTime>5</TotalTime>
  <ScaleCrop>false</ScaleCrop>
  <LinksUpToDate>false</LinksUpToDate>
  <CharactersWithSpaces>547</CharactersWithSpaces>
  <Application>WPS Office_11.8.2.8621_F1E327BC-269C-435d-A152-05C5408002CA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cp:lastModifiedBy>
  <cp:lastPrinted>2024-07-22T11:58:00Z</cp:lastPrinted>
  <dcterms:modified xsi:type="dcterms:W3CDTF">2025-09-29T09:11:42Z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2052-11.8.2.8621</vt:lpwstr>
  </property>
  <property fmtid="{D5CDD505-2E9C-101B-9397-08002B2CF9AE}" pid="3" name="ICV">
    <vt:lpwstr>B858A68E913346F885B5BC17D4DBEB06_13</vt:lpwstr>
  </property>
  <property fmtid="{D5CDD505-2E9C-101B-9397-08002B2CF9AE}" pid="4" name="KSOTemplateDocerSaveRecord">
    <vt:lpwstr>eyJoZGlkIjoiODY5ZWEwNzk5MThkZjUwOTQxNjE1MDdiYWJiNGU5YzAiLCJ1c2VySWQiOiI0Nzg3NDM5MjgifQ==</vt:lpwstr>
  </property>
</Properties>
</file>