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cs="方正小标宋简体" w:hAnsi="方正小标宋简体" w:hint="eastAsia"/>
          <w:i w:val="0"/>
          <w:caps w:val="0"/>
          <w:smallCaps w:val="0"/>
          <w:color w:val="333333"/>
          <w:spacing w:val="0"/>
          <w:sz w:val="36"/>
          <w:szCs w:val="36"/>
          <w:shd w:val="clear" w:color="auto" w:fill="FFFFFF"/>
          <w:lang w:eastAsia="zh-CN"/>
        </w:rPr>
      </w:pPr>
      <w:r>
        <w:rPr>
          <w:rFonts w:ascii="方正小标宋简体" w:eastAsia="方正小标宋简体" w:cs="方正小标宋简体" w:hAnsi="方正小标宋简体" w:hint="eastAsia"/>
          <w:i w:val="0"/>
          <w:caps w:val="0"/>
          <w:smallCaps w:val="0"/>
          <w:color w:val="333333"/>
          <w:spacing w:val="0"/>
          <w:sz w:val="44"/>
          <w:szCs w:val="44"/>
          <w:shd w:val="clear" w:color="auto" w:fill="FFFFFF"/>
          <w:lang w:eastAsia="zh-CN"/>
        </w:rPr>
        <w:t>裕民县教育事业发展“十四五”规划</w:t>
      </w:r>
    </w:p>
    <w:p>
      <w:pPr>
        <w:keepNext w:val="0"/>
        <w:keepLines w:val="0"/>
        <w:pageBreakBefore w:val="0"/>
        <w:widowControl w:val="0"/>
        <w:kinsoku/>
        <w:wordWrap/>
        <w:overflowPunct/>
        <w:topLinePunct w:val="0"/>
        <w:autoSpaceDE/>
        <w:autoSpaceDN/>
        <w:bidi w:val="0"/>
        <w:adjustRightInd/>
        <w:snapToGrid/>
        <w:spacing w:beforeLines="100" w:before="312" w:line="640" w:lineRule="exact"/>
        <w:ind w:firstLineChars="200" w:firstLine="640"/>
        <w:textAlignment w:val="auto"/>
        <w:rPr>
          <w:rFonts w:ascii="黑体" w:eastAsia="黑体" w:cs="黑体" w:hAnsi="黑体" w:hint="eastAsia"/>
          <w:b/>
          <w:bCs/>
          <w:i w:val="0"/>
          <w:caps w:val="0"/>
          <w:smallCaps w:val="0"/>
          <w:color w:val="333333"/>
          <w:spacing w:val="0"/>
          <w:sz w:val="32"/>
          <w:szCs w:val="32"/>
          <w:shd w:val="clear" w:color="auto" w:fill="FFFFFF"/>
          <w:lang w:eastAsia="zh-CN"/>
        </w:rPr>
      </w:pPr>
      <w:r>
        <w:rPr>
          <w:rFonts w:ascii="黑体" w:eastAsia="黑体" w:cs="黑体" w:hAnsi="黑体" w:hint="eastAsia"/>
          <w:b/>
          <w:bCs/>
          <w:i w:val="0"/>
          <w:caps w:val="0"/>
          <w:smallCaps w:val="0"/>
          <w:color w:val="333333"/>
          <w:spacing w:val="0"/>
          <w:sz w:val="32"/>
          <w:szCs w:val="32"/>
          <w:shd w:val="clear" w:color="auto" w:fill="FFFFFF"/>
          <w:lang w:eastAsia="zh-CN"/>
        </w:rPr>
        <w:t>一、指导思想</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仿宋_GB2312" w:eastAsia="仿宋_GB2312" w:cs="仿宋_GB2312" w:hAnsi="仿宋_GB2312" w:hint="eastAsia"/>
          <w:i w:val="0"/>
          <w:caps w:val="0"/>
          <w:smallCaps w:val="0"/>
          <w:color w:val="333333"/>
          <w:spacing w:val="0"/>
          <w:sz w:val="32"/>
          <w:szCs w:val="32"/>
          <w:shd w:val="clear" w:color="auto" w:fill="FFFFFF"/>
        </w:rPr>
      </w:pPr>
      <w:r>
        <w:rPr>
          <w:rFonts w:ascii="仿宋_GB2312" w:eastAsia="仿宋_GB2312" w:cs="仿宋_GB2312" w:hAnsi="仿宋_GB2312" w:hint="eastAsia"/>
          <w:i w:val="0"/>
          <w:caps w:val="0"/>
          <w:smallCaps w:val="0"/>
          <w:color w:val="333333"/>
          <w:spacing w:val="0"/>
          <w:sz w:val="32"/>
          <w:szCs w:val="32"/>
          <w:shd w:val="clear" w:color="auto" w:fill="FFFFFF"/>
        </w:rPr>
        <w:t>以习近平新时代中国特色社会主义思想为指导，</w:t>
      </w:r>
      <w:r>
        <w:rPr>
          <w:rFonts w:ascii="仿宋_GB2312" w:eastAsia="仿宋_GB2312" w:cs="仿宋_GB2312" w:hAnsi="仿宋_GB2312" w:hint="eastAsia"/>
          <w:i w:val="0"/>
          <w:caps w:val="0"/>
          <w:smallCaps w:val="0"/>
          <w:color w:val="333333"/>
          <w:spacing w:val="0"/>
          <w:sz w:val="32"/>
          <w:szCs w:val="32"/>
        </w:rPr>
        <w:t>全面贯彻党的十九大和十九届二中、三中</w:t>
      </w:r>
      <w:r>
        <w:rPr>
          <w:rFonts w:ascii="仿宋_GB2312" w:eastAsia="仿宋_GB2312" w:cs="仿宋_GB2312" w:hAnsi="仿宋_GB2312" w:hint="eastAsia"/>
          <w:i w:val="0"/>
          <w:caps w:val="0"/>
          <w:smallCaps w:val="0"/>
          <w:color w:val="333333"/>
          <w:spacing w:val="0"/>
          <w:sz w:val="32"/>
          <w:szCs w:val="32"/>
          <w:lang w:eastAsia="zh-CN"/>
        </w:rPr>
        <w:t>、四中</w:t>
      </w:r>
      <w:r>
        <w:rPr>
          <w:rFonts w:ascii="仿宋_GB2312" w:eastAsia="仿宋_GB2312" w:cs="仿宋_GB2312" w:hAnsi="仿宋_GB2312" w:hint="eastAsia"/>
          <w:i w:val="0"/>
          <w:caps w:val="0"/>
          <w:smallCaps w:val="0"/>
          <w:color w:val="333333"/>
          <w:spacing w:val="0"/>
          <w:sz w:val="32"/>
          <w:szCs w:val="32"/>
        </w:rPr>
        <w:t>全会精神</w:t>
      </w:r>
      <w:r>
        <w:rPr>
          <w:rFonts w:ascii="仿宋_GB2312" w:eastAsia="仿宋_GB2312" w:cs="仿宋_GB2312" w:hAnsi="仿宋_GB2312" w:hint="eastAsia"/>
          <w:i w:val="0"/>
          <w:caps w:val="0"/>
          <w:smallCaps w:val="0"/>
          <w:color w:val="333333"/>
          <w:spacing w:val="0"/>
          <w:sz w:val="32"/>
          <w:szCs w:val="32"/>
          <w:shd w:val="clear" w:color="auto" w:fill="FFFFFF"/>
          <w:lang w:eastAsia="zh-CN"/>
        </w:rPr>
        <w:t>及</w:t>
      </w:r>
      <w:r>
        <w:rPr>
          <w:rFonts w:ascii="仿宋_GB2312" w:eastAsia="仿宋_GB2312" w:cs="仿宋_GB2312" w:hAnsi="仿宋_GB2312" w:hint="eastAsia"/>
          <w:i w:val="0"/>
          <w:caps w:val="0"/>
          <w:smallCaps w:val="0"/>
          <w:color w:val="333333"/>
          <w:spacing w:val="0"/>
          <w:sz w:val="32"/>
          <w:szCs w:val="32"/>
          <w:shd w:val="clear" w:color="auto" w:fill="FFFFFF"/>
        </w:rPr>
        <w:t>《中共中央国务院关于深化教育教学改革全面提高义务教育质量的意见》精神,</w:t>
      </w:r>
      <w:r>
        <w:rPr>
          <w:rFonts w:ascii="仿宋_GB2312" w:eastAsia="仿宋_GB2312" w:cs="仿宋_GB2312" w:hAnsi="仿宋_GB2312" w:hint="eastAsia"/>
          <w:i w:val="0"/>
          <w:caps w:val="0"/>
          <w:smallCaps w:val="0"/>
          <w:color w:val="333333"/>
          <w:spacing w:val="0"/>
          <w:sz w:val="32"/>
          <w:szCs w:val="32"/>
          <w:shd w:val="clear" w:color="auto" w:fill="FFFFFF"/>
          <w:lang w:eastAsia="zh-CN"/>
        </w:rPr>
        <w:t>坚定不移地实施教育优先发展战略，全面贯彻党的教育方针，坚持</w:t>
      </w:r>
      <w:r>
        <w:rPr>
          <w:rFonts w:ascii="仿宋_GB2312" w:eastAsia="仿宋_GB2312" w:cs="仿宋_GB2312" w:hAnsi="仿宋_GB2312" w:hint="eastAsia"/>
          <w:i w:val="0"/>
          <w:caps w:val="0"/>
          <w:smallCaps w:val="0"/>
          <w:color w:val="595757"/>
          <w:spacing w:val="0"/>
          <w:sz w:val="32"/>
          <w:szCs w:val="32"/>
          <w:shd w:val="clear" w:color="auto" w:fill="FFFFFF"/>
        </w:rPr>
        <w:t>立德树人根本任务</w:t>
      </w:r>
      <w:r>
        <w:rPr>
          <w:rFonts w:ascii="仿宋_GB2312" w:eastAsia="仿宋_GB2312" w:cs="仿宋_GB2312" w:hAnsi="仿宋_GB2312" w:hint="eastAsia"/>
          <w:i w:val="0"/>
          <w:caps w:val="0"/>
          <w:smallCaps w:val="0"/>
          <w:color w:val="595757"/>
          <w:spacing w:val="0"/>
          <w:sz w:val="32"/>
          <w:szCs w:val="32"/>
          <w:shd w:val="clear" w:color="auto" w:fill="FFFFFF"/>
          <w:lang w:eastAsia="zh-CN"/>
        </w:rPr>
        <w:t>，坚持依法执教，全面</w:t>
      </w:r>
      <w:r>
        <w:rPr>
          <w:rFonts w:ascii="仿宋_GB2312" w:eastAsia="仿宋_GB2312" w:cs="仿宋_GB2312" w:hAnsi="仿宋_GB2312" w:hint="eastAsia"/>
          <w:i w:val="0"/>
          <w:caps w:val="0"/>
          <w:smallCaps w:val="0"/>
          <w:color w:val="333333"/>
          <w:spacing w:val="0"/>
          <w:sz w:val="32"/>
          <w:szCs w:val="32"/>
          <w:shd w:val="clear" w:color="auto" w:fill="FFFFFF"/>
        </w:rPr>
        <w:t>深化教育改革，</w:t>
      </w:r>
      <w:r>
        <w:rPr>
          <w:rFonts w:ascii="仿宋_GB2312" w:eastAsia="仿宋_GB2312" w:cs="仿宋_GB2312" w:hAnsi="仿宋_GB2312" w:hint="eastAsia"/>
          <w:i w:val="0"/>
          <w:caps w:val="0"/>
          <w:smallCaps w:val="0"/>
          <w:color w:val="333333"/>
          <w:spacing w:val="0"/>
          <w:sz w:val="32"/>
          <w:szCs w:val="32"/>
          <w:shd w:val="clear" w:color="auto" w:fill="FFFFFF"/>
          <w:lang w:eastAsia="zh-CN"/>
        </w:rPr>
        <w:t>全面</w:t>
      </w:r>
      <w:r>
        <w:rPr>
          <w:rFonts w:ascii="仿宋_GB2312" w:eastAsia="仿宋_GB2312" w:cs="仿宋_GB2312" w:hAnsi="仿宋_GB2312" w:hint="eastAsia"/>
          <w:i w:val="0"/>
          <w:caps w:val="0"/>
          <w:smallCaps w:val="0"/>
          <w:color w:val="595757"/>
          <w:spacing w:val="0"/>
          <w:sz w:val="32"/>
          <w:szCs w:val="32"/>
          <w:shd w:val="clear" w:color="auto" w:fill="FFFFFF"/>
        </w:rPr>
        <w:t>普及学前三年教育</w:t>
      </w:r>
      <w:r>
        <w:rPr>
          <w:rFonts w:ascii="仿宋_GB2312" w:eastAsia="仿宋_GB2312" w:cs="仿宋_GB2312" w:hAnsi="仿宋_GB2312" w:hint="eastAsia"/>
          <w:i w:val="0"/>
          <w:caps w:val="0"/>
          <w:smallCaps w:val="0"/>
          <w:color w:val="595757"/>
          <w:spacing w:val="0"/>
          <w:sz w:val="32"/>
          <w:szCs w:val="32"/>
          <w:shd w:val="clear" w:color="auto" w:fill="FFFFFF"/>
          <w:lang w:eastAsia="zh-CN"/>
        </w:rPr>
        <w:t>，巩固提高</w:t>
      </w:r>
      <w:r>
        <w:rPr>
          <w:rFonts w:ascii="仿宋_GB2312" w:eastAsia="仿宋_GB2312" w:cs="仿宋_GB2312" w:hAnsi="仿宋_GB2312" w:hint="eastAsia"/>
          <w:i w:val="0"/>
          <w:caps w:val="0"/>
          <w:smallCaps w:val="0"/>
          <w:color w:val="595757"/>
          <w:spacing w:val="0"/>
          <w:sz w:val="32"/>
          <w:szCs w:val="32"/>
          <w:shd w:val="clear" w:color="auto" w:fill="FFFFFF"/>
        </w:rPr>
        <w:t>义务教育</w:t>
      </w:r>
      <w:r>
        <w:rPr>
          <w:rFonts w:ascii="仿宋_GB2312" w:eastAsia="仿宋_GB2312" w:cs="仿宋_GB2312" w:hAnsi="仿宋_GB2312" w:hint="eastAsia"/>
          <w:i w:val="0"/>
          <w:caps w:val="0"/>
          <w:smallCaps w:val="0"/>
          <w:color w:val="595757"/>
          <w:spacing w:val="0"/>
          <w:sz w:val="32"/>
          <w:szCs w:val="32"/>
          <w:shd w:val="clear" w:color="auto" w:fill="FFFFFF"/>
          <w:lang w:eastAsia="zh-CN"/>
        </w:rPr>
        <w:t>，加快发展</w:t>
      </w:r>
      <w:r>
        <w:rPr>
          <w:rFonts w:ascii="仿宋_GB2312" w:eastAsia="仿宋_GB2312" w:cs="仿宋_GB2312" w:hAnsi="仿宋_GB2312" w:hint="eastAsia"/>
          <w:i w:val="0"/>
          <w:caps w:val="0"/>
          <w:smallCaps w:val="0"/>
          <w:color w:val="595757"/>
          <w:spacing w:val="0"/>
          <w:sz w:val="32"/>
          <w:szCs w:val="32"/>
          <w:shd w:val="clear" w:color="auto" w:fill="FFFFFF"/>
        </w:rPr>
        <w:t>高中阶段教育</w:t>
      </w:r>
      <w:r>
        <w:rPr>
          <w:rFonts w:ascii="仿宋_GB2312" w:eastAsia="仿宋_GB2312" w:cs="仿宋_GB2312" w:hAnsi="仿宋_GB2312" w:hint="eastAsia"/>
          <w:i w:val="0"/>
          <w:caps w:val="0"/>
          <w:smallCaps w:val="0"/>
          <w:color w:val="595757"/>
          <w:spacing w:val="0"/>
          <w:sz w:val="32"/>
          <w:szCs w:val="32"/>
          <w:shd w:val="clear" w:color="auto" w:fill="FFFFFF"/>
          <w:lang w:eastAsia="zh-CN"/>
        </w:rPr>
        <w:t>。</w:t>
      </w:r>
      <w:r>
        <w:rPr>
          <w:rFonts w:ascii="仿宋_GB2312" w:eastAsia="仿宋_GB2312" w:cs="仿宋_GB2312" w:hAnsi="仿宋_GB2312" w:hint="eastAsia"/>
          <w:i w:val="0"/>
          <w:caps w:val="0"/>
          <w:smallCaps w:val="0"/>
          <w:color w:val="333333"/>
          <w:spacing w:val="0"/>
          <w:sz w:val="32"/>
          <w:szCs w:val="32"/>
          <w:shd w:val="clear" w:color="auto" w:fill="FFFFFF"/>
        </w:rPr>
        <w:t>努力提升基础教育水平，</w:t>
      </w:r>
      <w:r>
        <w:rPr>
          <w:rFonts w:ascii="仿宋_GB2312" w:eastAsia="仿宋_GB2312" w:cs="仿宋_GB2312" w:hAnsi="仿宋_GB2312" w:hint="eastAsia"/>
          <w:i w:val="0"/>
          <w:caps w:val="0"/>
          <w:smallCaps w:val="0"/>
          <w:color w:val="333333"/>
          <w:spacing w:val="0"/>
          <w:sz w:val="32"/>
          <w:szCs w:val="32"/>
          <w:shd w:val="clear" w:color="auto" w:fill="FFFFFF"/>
          <w:lang w:eastAsia="zh-CN"/>
        </w:rPr>
        <w:t>进一步</w:t>
      </w:r>
      <w:r>
        <w:rPr>
          <w:rFonts w:ascii="仿宋_GB2312" w:eastAsia="仿宋_GB2312" w:cs="仿宋_GB2312" w:hAnsi="仿宋_GB2312" w:hint="eastAsia"/>
          <w:i w:val="0"/>
          <w:caps w:val="0"/>
          <w:smallCaps w:val="0"/>
          <w:color w:val="333333"/>
          <w:spacing w:val="0"/>
          <w:sz w:val="32"/>
          <w:szCs w:val="32"/>
          <w:shd w:val="clear" w:color="auto" w:fill="FFFFFF"/>
        </w:rPr>
        <w:t>促进教育公平，</w:t>
      </w:r>
      <w:r>
        <w:rPr>
          <w:rFonts w:ascii="仿宋_GB2312" w:eastAsia="仿宋_GB2312" w:cs="仿宋_GB2312" w:hAnsi="仿宋_GB2312" w:hint="eastAsia"/>
          <w:i w:val="0"/>
          <w:caps w:val="0"/>
          <w:smallCaps w:val="0"/>
          <w:color w:val="333333"/>
          <w:spacing w:val="0"/>
          <w:sz w:val="32"/>
          <w:szCs w:val="32"/>
          <w:shd w:val="clear" w:color="auto" w:fill="FFFFFF"/>
          <w:lang w:eastAsia="zh-CN"/>
        </w:rPr>
        <w:t>努力</w:t>
      </w:r>
      <w:r>
        <w:rPr>
          <w:rFonts w:ascii="仿宋_GB2312" w:eastAsia="仿宋_GB2312" w:cs="仿宋_GB2312" w:hAnsi="仿宋_GB2312" w:hint="eastAsia"/>
          <w:i w:val="0"/>
          <w:caps w:val="0"/>
          <w:smallCaps w:val="0"/>
          <w:color w:val="333333"/>
          <w:spacing w:val="0"/>
          <w:sz w:val="32"/>
          <w:szCs w:val="32"/>
          <w:shd w:val="clear" w:color="auto" w:fill="FFFFFF"/>
        </w:rPr>
        <w:t>办好让人民满意的教育。</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黑体" w:eastAsia="黑体" w:cs="黑体" w:hAnsi="黑体" w:hint="eastAsia"/>
          <w:i w:val="0"/>
          <w:caps w:val="0"/>
          <w:smallCaps w:val="0"/>
          <w:color w:val="333333"/>
          <w:spacing w:val="0"/>
          <w:sz w:val="32"/>
          <w:szCs w:val="32"/>
          <w:shd w:val="clear" w:color="auto" w:fill="FFFFFF"/>
        </w:rPr>
      </w:pPr>
      <w:r>
        <w:rPr>
          <w:rFonts w:ascii="黑体" w:eastAsia="黑体" w:cs="黑体" w:hAnsi="黑体" w:hint="eastAsia"/>
          <w:i w:val="0"/>
          <w:caps w:val="0"/>
          <w:smallCaps w:val="0"/>
          <w:color w:val="333333"/>
          <w:spacing w:val="0"/>
          <w:sz w:val="32"/>
          <w:szCs w:val="32"/>
          <w:shd w:val="clear" w:color="auto" w:fill="FFFFFF"/>
          <w:lang w:val="zh-CN" w:eastAsia="zh-CN"/>
        </w:rPr>
        <w:t>二、基本原则</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仿宋_GB2312" w:eastAsia="仿宋_GB2312" w:cs="仿宋_GB2312" w:hAnsi="仿宋_GB2312" w:hint="eastAsia"/>
          <w:i w:val="0"/>
          <w:caps w:val="0"/>
          <w:smallCaps w:val="0"/>
          <w:color w:val="333333"/>
          <w:spacing w:val="0"/>
          <w:sz w:val="32"/>
          <w:szCs w:val="32"/>
          <w:shd w:val="clear" w:color="auto" w:fill="FFFFFF"/>
        </w:rPr>
      </w:pPr>
      <w:r>
        <w:rPr>
          <w:rFonts w:ascii="仿宋_GB2312" w:eastAsia="仿宋_GB2312" w:cs="仿宋_GB2312" w:hAnsi="仿宋_GB2312"/>
          <w:i w:val="0"/>
          <w:caps w:val="0"/>
          <w:smallCaps w:val="0"/>
          <w:color w:val="333333"/>
          <w:spacing w:val="0"/>
          <w:sz w:val="32"/>
          <w:szCs w:val="32"/>
          <w:shd w:val="clear" w:color="auto" w:fill="FFFFFF"/>
          <w:lang w:val="zh-CN" w:eastAsia="zh-CN"/>
        </w:rPr>
        <w:t>——坚持党的领导。</w:t>
      </w:r>
      <w:r>
        <w:rPr>
          <w:rFonts w:ascii="仿宋_GB2312" w:eastAsia="仿宋_GB2312" w:cs="仿宋_GB2312" w:hAnsi="仿宋_GB2312" w:hint="eastAsia"/>
          <w:i w:val="0"/>
          <w:caps w:val="0"/>
          <w:smallCaps w:val="0"/>
          <w:color w:val="333333"/>
          <w:spacing w:val="0"/>
          <w:sz w:val="32"/>
          <w:szCs w:val="32"/>
          <w:shd w:val="clear" w:color="auto" w:fill="FFFFFF"/>
          <w:lang w:val="en-US" w:eastAsia="zh-CN"/>
        </w:rPr>
        <w:t>必须始终坚持和加强党对教育工作的领导，坚持正确的政治方向，牢牢掌握教育领域意识形态工作的领导权和主导权，始终把培养社会主义建设者和接班人作为教育的首要任务，着力加强教育系统党的思想建设、组织建设、作风建设、制度建设、反腐倡廉建设，强化基层党组织的创造力、凝聚力、战斗力，为教育改革发展提供坚强的政治和组织保障。</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仿宋_GB2312" w:eastAsia="仿宋_GB2312" w:cs="仿宋_GB2312" w:hAnsi="仿宋_GB2312" w:hint="eastAsia"/>
          <w:i w:val="0"/>
          <w:caps w:val="0"/>
          <w:smallCaps w:val="0"/>
          <w:color w:val="333333"/>
          <w:spacing w:val="0"/>
          <w:sz w:val="32"/>
          <w:szCs w:val="32"/>
          <w:shd w:val="clear" w:color="auto" w:fill="FFFFFF"/>
          <w:lang w:eastAsia="zh-CN"/>
        </w:rPr>
      </w:pPr>
      <w:r>
        <w:rPr>
          <w:rFonts w:ascii="仿宋_GB2312" w:eastAsia="仿宋_GB2312" w:cs="仿宋_GB2312" w:hAnsi="仿宋_GB2312"/>
          <w:i w:val="0"/>
          <w:caps w:val="0"/>
          <w:smallCaps w:val="0"/>
          <w:color w:val="333333"/>
          <w:spacing w:val="0"/>
          <w:sz w:val="32"/>
          <w:szCs w:val="32"/>
          <w:shd w:val="clear" w:color="auto" w:fill="FFFFFF"/>
          <w:lang w:val="zh-CN" w:eastAsia="zh-CN"/>
        </w:rPr>
        <w:t>——坚持优先发展。</w:t>
      </w:r>
      <w:r>
        <w:rPr>
          <w:rFonts w:ascii="仿宋_GB2312" w:eastAsia="仿宋_GB2312" w:cs="仿宋_GB2312" w:hAnsi="仿宋_GB2312" w:hint="eastAsia"/>
          <w:i w:val="0"/>
          <w:caps w:val="0"/>
          <w:smallCaps w:val="0"/>
          <w:color w:val="333333"/>
          <w:spacing w:val="0"/>
          <w:sz w:val="32"/>
          <w:szCs w:val="32"/>
          <w:shd w:val="clear" w:color="auto" w:fill="FFFFFF"/>
          <w:lang w:val="en-US" w:eastAsia="zh-CN"/>
        </w:rPr>
        <w:t>把教育放在优先发展的战略位置，强化责任意识，及时研究解决教育改革发展的重大问题和群众关心的热点问题。切实保证经济社会发展规</w:t>
      </w:r>
      <w:r>
        <w:rPr>
          <w:rFonts w:ascii="仿宋_GB2312" w:eastAsia="仿宋_GB2312" w:cs="宋体" w:hAnsi="宋体"/>
          <w:color w:val="000000"/>
          <w:kern w:val="0"/>
          <w:sz w:val="32"/>
          <w:szCs w:val="32"/>
          <w:lang w:val="en-US" w:eastAsia="zh-CN"/>
        </w:rPr>
        <w:t>划优先安排教育发展，财政资金重点保障教育投入，公共资源努力满足教育和人力资源开发需要。坚持面向现代化、面向世界、面向</w:t>
      </w:r>
      <w:r>
        <w:rPr>
          <w:rFonts w:ascii="仿宋_GB2312" w:eastAsia="仿宋_GB2312" w:cs="仿宋_GB2312" w:hAnsi="仿宋_GB2312" w:hint="eastAsia"/>
          <w:i w:val="0"/>
          <w:caps w:val="0"/>
          <w:smallCaps w:val="0"/>
          <w:color w:val="333333"/>
          <w:spacing w:val="0"/>
          <w:sz w:val="32"/>
          <w:szCs w:val="32"/>
          <w:shd w:val="clear" w:color="auto" w:fill="FFFFFF"/>
          <w:lang w:val="en-US" w:eastAsia="zh-CN"/>
        </w:rPr>
        <w:t>未来，适度超前谋划教育发展。</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仿宋_GB2312" w:eastAsia="仿宋_GB2312" w:cs="仿宋_GB2312" w:hAnsi="仿宋_GB2312" w:hint="eastAsia"/>
          <w:i w:val="0"/>
          <w:caps w:val="0"/>
          <w:smallCaps w:val="0"/>
          <w:color w:val="333333"/>
          <w:spacing w:val="0"/>
          <w:sz w:val="32"/>
          <w:szCs w:val="32"/>
          <w:shd w:val="clear" w:color="auto" w:fill="FFFFFF"/>
          <w:lang w:val="zh-CN" w:eastAsia="zh-CN"/>
        </w:rPr>
      </w:pPr>
      <w:r>
        <w:rPr>
          <w:rFonts w:ascii="仿宋_GB2312" w:eastAsia="仿宋_GB2312" w:cs="仿宋_GB2312" w:hAnsi="仿宋_GB2312"/>
          <w:i w:val="0"/>
          <w:caps w:val="0"/>
          <w:smallCaps w:val="0"/>
          <w:color w:val="333333"/>
          <w:spacing w:val="0"/>
          <w:sz w:val="32"/>
          <w:szCs w:val="32"/>
          <w:shd w:val="clear" w:color="auto" w:fill="FFFFFF"/>
          <w:lang w:val="zh-CN" w:eastAsia="zh-CN"/>
        </w:rPr>
        <w:t>——坚持</w:t>
      </w:r>
      <w:r>
        <w:rPr>
          <w:rFonts w:ascii="仿宋_GB2312" w:eastAsia="仿宋_GB2312" w:cs="仿宋_GB2312" w:hAnsi="仿宋_GB2312" w:hint="eastAsia"/>
          <w:i w:val="0"/>
          <w:caps w:val="0"/>
          <w:smallCaps w:val="0"/>
          <w:color w:val="333333"/>
          <w:spacing w:val="0"/>
          <w:sz w:val="32"/>
          <w:szCs w:val="32"/>
          <w:shd w:val="clear" w:color="auto" w:fill="FFFFFF"/>
          <w:lang w:val="zh-CN" w:eastAsia="zh-CN"/>
        </w:rPr>
        <w:t>立德树人。尊重教育规律和学生身心发展规律,以学生为主体，以教师为主导，创新育人模式，培育和践行社会主义核心价值观，强化“五个认同”马克思主义“五观”教育和法治教育,不断提高学生思想水平、政治党悟、道德德品质、文化素养，让学生成为德才兼备、全面发展的人才。</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仿宋_GB2312" w:eastAsia="仿宋_GB2312" w:cs="宋体" w:hAnsi="宋体" w:hint="eastAsia"/>
          <w:color w:val="000000"/>
          <w:spacing w:val="-2"/>
          <w:kern w:val="0"/>
          <w:sz w:val="32"/>
          <w:szCs w:val="32"/>
          <w:lang w:val="en-US" w:eastAsia="zh-CN"/>
        </w:rPr>
      </w:pPr>
      <w:r>
        <w:rPr>
          <w:rFonts w:ascii="仿宋_GB2312" w:eastAsia="仿宋_GB2312" w:cs="仿宋_GB2312" w:hAnsi="仿宋_GB2312"/>
          <w:i w:val="0"/>
          <w:caps w:val="0"/>
          <w:smallCaps w:val="0"/>
          <w:color w:val="333333"/>
          <w:spacing w:val="0"/>
          <w:sz w:val="32"/>
          <w:szCs w:val="32"/>
          <w:shd w:val="clear" w:color="auto" w:fill="FFFFFF"/>
          <w:lang w:val="zh-CN" w:eastAsia="zh-CN"/>
        </w:rPr>
        <w:t>——坚持依法治教。</w:t>
      </w:r>
      <w:r>
        <w:rPr>
          <w:rFonts w:ascii="仿宋_GB2312" w:eastAsia="仿宋_GB2312" w:cs="仿宋_GB2312" w:hAnsi="仿宋_GB2312" w:hint="eastAsia"/>
          <w:i w:val="0"/>
          <w:caps w:val="0"/>
          <w:smallCaps w:val="0"/>
          <w:color w:val="333333"/>
          <w:spacing w:val="0"/>
          <w:sz w:val="32"/>
          <w:szCs w:val="32"/>
          <w:shd w:val="clear" w:color="auto" w:fill="FFFFFF"/>
          <w:lang w:val="en-US" w:eastAsia="zh-CN"/>
        </w:rPr>
        <w:t>牢固树立法治是实现教育现代化可靠保障的意识，坚持学校依法治校、教师依法执教，更加注重运用法治思维和法治方式推动教育改革发展，更加注重教育法规制度和行政执法体制机制建设，更加注重保障广大人民群众受教育权利和广大师生合法权益，加快推进教育治理能力现代化，为教育改革发</w:t>
      </w:r>
      <w:r>
        <w:rPr>
          <w:rFonts w:ascii="仿宋_GB2312" w:eastAsia="仿宋_GB2312" w:cs="宋体" w:hAnsi="宋体" w:hint="eastAsia"/>
          <w:color w:val="000000"/>
          <w:spacing w:val="-2"/>
          <w:kern w:val="0"/>
          <w:sz w:val="32"/>
          <w:szCs w:val="32"/>
          <w:lang w:val="en-US" w:eastAsia="zh-CN"/>
        </w:rPr>
        <w:t>展创造良好的法治环境。</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32"/>
        <w:textAlignment w:val="auto"/>
        <w:rPr>
          <w:rFonts w:ascii="仿宋_GB2312" w:eastAsia="仿宋_GB2312" w:cs="仿宋_GB2312" w:hAnsi="仿宋_GB2312" w:hint="eastAsia"/>
          <w:i w:val="0"/>
          <w:caps w:val="0"/>
          <w:smallCaps w:val="0"/>
          <w:color w:val="333333"/>
          <w:spacing w:val="0"/>
          <w:sz w:val="32"/>
          <w:szCs w:val="32"/>
          <w:shd w:val="clear" w:color="auto" w:fill="FFFFFF"/>
          <w:lang w:eastAsia="zh-CN"/>
        </w:rPr>
      </w:pPr>
      <w:r>
        <w:rPr>
          <w:rFonts w:ascii="黑体" w:eastAsia="黑体" w:cs="黑体" w:hAnsi="黑体" w:hint="eastAsia"/>
          <w:color w:val="000000"/>
          <w:spacing w:val="-2"/>
          <w:kern w:val="0"/>
          <w:sz w:val="32"/>
          <w:szCs w:val="32"/>
          <w:lang w:val="en-US" w:eastAsia="zh-CN"/>
        </w:rPr>
        <w:t>三、</w:t>
      </w:r>
      <w:r>
        <w:rPr>
          <w:rFonts w:ascii="黑体" w:eastAsia="黑体" w:cs="黑体" w:hAnsi="黑体" w:hint="eastAsia"/>
          <w:i w:val="0"/>
          <w:caps w:val="0"/>
          <w:smallCaps w:val="0"/>
          <w:color w:val="333333"/>
          <w:spacing w:val="0"/>
          <w:sz w:val="32"/>
          <w:szCs w:val="32"/>
          <w:shd w:val="clear" w:color="auto" w:fill="FFFFFF"/>
          <w:lang w:eastAsia="zh-CN"/>
        </w:rPr>
        <w:t>发展目标</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楷体_GB2312" w:eastAsia="楷体_GB2312" w:cs="楷体_GB2312" w:hAnsi="楷体_GB2312" w:hint="eastAsia"/>
          <w:b/>
          <w:bCs/>
          <w:i w:val="0"/>
          <w:caps w:val="0"/>
          <w:smallCaps w:val="0"/>
          <w:color w:val="333333"/>
          <w:spacing w:val="0"/>
          <w:sz w:val="32"/>
          <w:szCs w:val="32"/>
          <w:shd w:val="clear" w:color="auto" w:fill="FFFFFF"/>
          <w:lang w:eastAsia="zh-CN"/>
        </w:rPr>
      </w:pPr>
      <w:r>
        <w:rPr>
          <w:rFonts w:ascii="楷体_GB2312" w:eastAsia="楷体_GB2312" w:cs="楷体_GB2312" w:hAnsi="楷体_GB2312" w:hint="eastAsia"/>
          <w:b/>
          <w:bCs/>
          <w:i w:val="0"/>
          <w:caps w:val="0"/>
          <w:smallCaps w:val="0"/>
          <w:color w:val="333333"/>
          <w:spacing w:val="0"/>
          <w:sz w:val="32"/>
          <w:szCs w:val="32"/>
          <w:shd w:val="clear" w:color="auto" w:fill="FFFFFF"/>
          <w:lang w:eastAsia="zh-CN"/>
        </w:rPr>
        <w:t>（一）总体目标</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仿宋_GB2312" w:eastAsia="仿宋_GB2312" w:cs="宋体" w:hAnsi="仿宋" w:hint="eastAsia"/>
          <w:kern w:val="0"/>
          <w:sz w:val="32"/>
          <w:szCs w:val="32"/>
          <w:lang w:eastAsia="zh-CN"/>
        </w:rPr>
      </w:pPr>
      <w:r>
        <w:rPr>
          <w:rFonts w:ascii="仿宋_GB2312" w:eastAsia="仿宋_GB2312" w:cs="仿宋_GB2312" w:hAnsi="仿宋_GB2312" w:hint="eastAsia"/>
          <w:i w:val="0"/>
          <w:caps w:val="0"/>
          <w:smallCaps w:val="0"/>
          <w:color w:val="333333"/>
          <w:spacing w:val="0"/>
          <w:sz w:val="32"/>
          <w:szCs w:val="32"/>
          <w:shd w:val="clear" w:color="auto" w:fill="FFFFFF"/>
          <w:lang w:eastAsia="zh-CN"/>
        </w:rPr>
        <w:t>紧紧围绕学生的终身发展，坚持育人为本、德育为先，凸显各级各类教育的育人功能，以加强教师队伍建设、实施教育教学改革、推进教育信息化和优化教育资源为重要支撑，促进学生全面而有个性发展，</w:t>
      </w:r>
      <w:r>
        <w:rPr>
          <w:rFonts w:ascii="仿宋_GB2312" w:eastAsia="仿宋_GB2312" w:cs="宋体" w:hAnsi="仿宋" w:hint="eastAsia"/>
          <w:kern w:val="0"/>
          <w:sz w:val="32"/>
          <w:szCs w:val="32"/>
        </w:rPr>
        <w:t>教育质量不断提高，教育支撑裕民县经济发展和长治久安的能力全面增强，基本实现教育现代化</w:t>
      </w:r>
      <w:r>
        <w:rPr>
          <w:rFonts w:ascii="仿宋_GB2312" w:eastAsia="仿宋_GB2312" w:cs="宋体" w:hAnsi="仿宋" w:hint="eastAsia"/>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楷体_GB2312" w:eastAsia="楷体_GB2312" w:cs="楷体_GB2312" w:hAnsi="楷体_GB2312" w:hint="eastAsia"/>
          <w:b/>
          <w:bCs/>
          <w:i w:val="0"/>
          <w:caps w:val="0"/>
          <w:smallCaps w:val="0"/>
          <w:color w:val="333333"/>
          <w:spacing w:val="0"/>
          <w:sz w:val="32"/>
          <w:szCs w:val="32"/>
          <w:shd w:val="clear" w:color="auto" w:fill="FFFFFF"/>
          <w:lang w:val="en-US" w:eastAsia="zh-CN"/>
        </w:rPr>
      </w:pPr>
      <w:r>
        <w:rPr>
          <w:rFonts w:ascii="楷体_GB2312" w:eastAsia="楷体_GB2312" w:cs="楷体_GB2312" w:hAnsi="楷体_GB2312" w:hint="eastAsia"/>
          <w:b/>
          <w:bCs/>
          <w:i w:val="0"/>
          <w:caps w:val="0"/>
          <w:smallCaps w:val="0"/>
          <w:color w:val="333333"/>
          <w:spacing w:val="0"/>
          <w:sz w:val="32"/>
          <w:szCs w:val="32"/>
          <w:shd w:val="clear" w:color="auto" w:fill="FFFFFF"/>
          <w:lang w:val="en-US" w:eastAsia="zh-CN"/>
        </w:rPr>
        <w:t>（二）具体目标</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40" w:lineRule="exact"/>
        <w:ind w:left="0" w:right="0" w:firstLineChars="200" w:firstLine="640"/>
        <w:textAlignment w:val="auto"/>
        <w:rPr>
          <w:rFonts w:ascii="仿宋_GB2312" w:eastAsia="仿宋_GB2312" w:cs="仿宋_GB2312" w:hAnsi="仿宋_GB2312" w:hint="eastAsia"/>
          <w:i w:val="0"/>
          <w:caps w:val="0"/>
          <w:smallCaps w:val="0"/>
          <w:color w:val="595757"/>
          <w:spacing w:val="0"/>
          <w:kern w:val="2"/>
          <w:sz w:val="32"/>
          <w:szCs w:val="32"/>
          <w:shd w:val="clear" w:color="auto" w:fill="FFFFFF"/>
          <w:lang w:val="en-US" w:eastAsia="zh-CN" w:bidi="ar-SA"/>
        </w:rPr>
      </w:pPr>
      <w:r>
        <w:rPr>
          <w:rFonts w:ascii="仿宋_GB2312" w:eastAsia="仿宋_GB2312" w:cs="仿宋_GB2312" w:hAnsi="仿宋_GB2312" w:hint="eastAsia"/>
          <w:i w:val="0"/>
          <w:caps w:val="0"/>
          <w:smallCaps w:val="0"/>
          <w:color w:val="595757"/>
          <w:spacing w:val="0"/>
          <w:kern w:val="2"/>
          <w:sz w:val="32"/>
          <w:szCs w:val="32"/>
          <w:shd w:val="clear" w:color="auto" w:fill="FFFFFF"/>
          <w:lang w:val="en-US" w:eastAsia="zh-CN" w:bidi="ar-SA"/>
        </w:rPr>
        <w:t>1、普及学前教育。到2025年，学前三年毛入园率达到100%。幼儿教师专业合格率达到60% 大专及本科学历达到97%，积极开展地区级示范性幼儿园创建工作，争创地区级示范性幼儿园4所。幼儿园办园行为普遍规范，保教质量明显提升。幼儿园教师队伍综合素质和科学保教能力得到整体提升，形成完善的学前教育管理体制、办园体制和政策保障体系，为幼儿提供更加充裕、更加普惠、更加优质的学前教育。</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40" w:lineRule="exact"/>
        <w:ind w:left="0" w:right="0" w:firstLineChars="200" w:firstLine="640"/>
        <w:textAlignment w:val="auto"/>
        <w:rPr>
          <w:rFonts w:ascii="仿宋_GB2312" w:eastAsia="仿宋_GB2312" w:cs="仿宋_GB2312" w:hAnsi="仿宋_GB2312" w:hint="eastAsia"/>
          <w:i w:val="0"/>
          <w:caps w:val="0"/>
          <w:smallCaps w:val="0"/>
          <w:color w:val="595757"/>
          <w:spacing w:val="0"/>
          <w:kern w:val="2"/>
          <w:sz w:val="32"/>
          <w:szCs w:val="32"/>
          <w:shd w:val="clear" w:color="auto" w:fill="FFFFFF"/>
          <w:lang w:val="en-US" w:eastAsia="zh-CN" w:bidi="ar-SA"/>
        </w:rPr>
      </w:pPr>
      <w:r>
        <w:rPr>
          <w:rFonts w:ascii="仿宋_GB2312" w:eastAsia="仿宋_GB2312" w:cs="仿宋_GB2312" w:hAnsi="仿宋_GB2312" w:hint="eastAsia"/>
          <w:i w:val="0"/>
          <w:caps w:val="0"/>
          <w:smallCaps w:val="0"/>
          <w:color w:val="595757"/>
          <w:spacing w:val="0"/>
          <w:kern w:val="2"/>
          <w:sz w:val="32"/>
          <w:szCs w:val="32"/>
          <w:shd w:val="clear" w:color="auto" w:fill="FFFFFF"/>
          <w:lang w:val="en-US" w:eastAsia="zh-CN" w:bidi="ar-SA"/>
        </w:rPr>
        <w:t>2、巩固义务教育水平。到2025年，小学适龄儿童少年入学率达到99%以上，初中适龄少年入学率98%以上；小学巩固率达到94%以上，初中巩固率96%以上；小学教师大专以上学历达100%、初中教师本科学历达89%。保障残疾儿童少年义务教育入学率达100%。不让一个学生因家庭经济困难而失学，实现家庭经济困难学生资助全覆盖。</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仿宋_GB2312" w:eastAsia="仿宋_GB2312" w:cs="仿宋_GB2312" w:hAnsi="仿宋_GB2312" w:hint="eastAsia"/>
          <w:i w:val="0"/>
          <w:caps w:val="0"/>
          <w:smallCaps w:val="0"/>
          <w:color w:val="595757"/>
          <w:spacing w:val="0"/>
          <w:kern w:val="2"/>
          <w:sz w:val="32"/>
          <w:szCs w:val="32"/>
          <w:shd w:val="clear" w:color="auto" w:fill="FFFFFF"/>
          <w:lang w:val="en-US" w:eastAsia="zh-CN" w:bidi="ar-SA"/>
        </w:rPr>
      </w:pPr>
      <w:r>
        <w:rPr>
          <w:rFonts w:ascii="仿宋_GB2312" w:eastAsia="仿宋_GB2312" w:cs="仿宋_GB2312" w:hAnsi="仿宋_GB2312" w:hint="eastAsia"/>
          <w:i w:val="0"/>
          <w:caps w:val="0"/>
          <w:smallCaps w:val="0"/>
          <w:color w:val="595757"/>
          <w:spacing w:val="0"/>
          <w:kern w:val="2"/>
          <w:sz w:val="32"/>
          <w:szCs w:val="32"/>
          <w:shd w:val="clear" w:color="auto" w:fill="FFFFFF"/>
          <w:lang w:val="en-US" w:eastAsia="zh-CN" w:bidi="ar-SA"/>
        </w:rPr>
        <w:t>3、普及高中阶段教育。优化配置普通高中教育资源，普通高中和中等职业教育招生规模大体相当。高中阶段毛入学率达98%。鼓励高中教师提升研究生学历。</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仿宋_GB2312" w:eastAsia="仿宋_GB2312" w:cs="仿宋_GB2312" w:hAnsi="仿宋_GB2312" w:hint="eastAsia"/>
          <w:i w:val="0"/>
          <w:caps w:val="0"/>
          <w:smallCaps w:val="0"/>
          <w:color w:val="595757"/>
          <w:spacing w:val="0"/>
          <w:kern w:val="2"/>
          <w:sz w:val="32"/>
          <w:szCs w:val="32"/>
          <w:shd w:val="clear" w:color="auto" w:fill="FFFFFF"/>
          <w:lang w:val="en-US" w:eastAsia="zh-CN" w:bidi="ar-SA"/>
        </w:rPr>
      </w:pPr>
      <w:r>
        <w:rPr>
          <w:rFonts w:ascii="仿宋_GB2312" w:eastAsia="仿宋_GB2312" w:cs="仿宋_GB2312" w:hAnsi="仿宋_GB2312" w:hint="eastAsia"/>
          <w:i w:val="0"/>
          <w:caps w:val="0"/>
          <w:smallCaps w:val="0"/>
          <w:color w:val="595757"/>
          <w:spacing w:val="0"/>
          <w:kern w:val="2"/>
          <w:sz w:val="32"/>
          <w:szCs w:val="32"/>
          <w:shd w:val="clear" w:color="auto" w:fill="FFFFFF"/>
          <w:lang w:val="en-US" w:eastAsia="zh-CN" w:bidi="ar-SA"/>
        </w:rPr>
        <w:t>4、加强项目建设。计划申请资金28000万元。选址新建第三幼儿园教学楼5000平方米，综合楼3000平方米及幼儿园附属设施；选址新建第三小学教学楼、综合楼、学生宿舍及教师周转宿舍19000平方米，体育运动场10000平方米及附属配套设施；完成全县中小学校舍建设任务，新建教学及辅助用房23000平方米，体育馆11000平方米，教师周转房4000平方米；建设或更新学校塑胶运动场72000平方米。中小学投入900万元，建设或更新100套“班班通”设备；建设或更新12个计算机教室600台学生计算机；购置更新教师用计算机500台；新建数字校园电视台和数字广播7套；新建7套移动录播设备；建设与地区教育局联网的教育资源共享管理网络平台1套；建设教育城域网让中小学、幼儿园网络统一接入。学校图书室投入50万元购置更新图书。</w:t>
      </w:r>
    </w:p>
    <w:p>
      <w:pPr>
        <w:keepNext w:val="0"/>
        <w:keepLines w:val="0"/>
        <w:pageBreakBefore w:val="0"/>
        <w:widowControl/>
        <w:kinsoku/>
        <w:wordWrap/>
        <w:overflowPunct/>
        <w:topLinePunct w:val="0"/>
        <w:autoSpaceDE/>
        <w:autoSpaceDN/>
        <w:bidi w:val="0"/>
        <w:adjustRightInd/>
        <w:snapToGrid/>
        <w:spacing w:line="640" w:lineRule="exact"/>
        <w:ind w:firstLine="641"/>
        <w:jc w:val="left"/>
        <w:textAlignment w:val="auto"/>
        <w:rPr>
          <w:rFonts w:ascii="黑体" w:eastAsia="黑体" w:cs="黑体" w:hAnsi="黑体" w:hint="eastAsia"/>
          <w:i w:val="0"/>
          <w:caps w:val="0"/>
          <w:smallCaps w:val="0"/>
          <w:color w:val="595757"/>
          <w:spacing w:val="0"/>
          <w:kern w:val="2"/>
          <w:sz w:val="32"/>
          <w:szCs w:val="32"/>
          <w:shd w:val="clear" w:color="auto" w:fill="FFFFFF"/>
          <w:lang w:val="en-US" w:eastAsia="zh-CN" w:bidi="ar-SA"/>
        </w:rPr>
      </w:pPr>
      <w:r>
        <w:rPr>
          <w:rFonts w:ascii="黑体" w:eastAsia="黑体" w:cs="黑体" w:hAnsi="黑体" w:hint="eastAsia"/>
          <w:i w:val="0"/>
          <w:caps w:val="0"/>
          <w:smallCaps w:val="0"/>
          <w:color w:val="595757"/>
          <w:spacing w:val="0"/>
          <w:kern w:val="2"/>
          <w:sz w:val="32"/>
          <w:szCs w:val="32"/>
          <w:shd w:val="clear" w:color="auto" w:fill="FFFFFF"/>
          <w:lang w:val="en-US" w:eastAsia="zh-CN" w:bidi="ar-SA"/>
        </w:rPr>
        <w:t>三、工作任务</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40" w:lineRule="exact"/>
        <w:ind w:left="0" w:right="0" w:firstLineChars="200" w:firstLine="640"/>
        <w:jc w:val="both"/>
        <w:textAlignment w:val="auto"/>
        <w:rPr>
          <w:rFonts w:ascii="仿宋_GB2312" w:eastAsia="仿宋_GB2312" w:cs="仿宋_GB2312" w:hAnsi="仿宋_GB2312"/>
          <w:color w:val="4B4B4B"/>
          <w:sz w:val="32"/>
          <w:szCs w:val="32"/>
          <w:shd w:val="clear" w:color="auto" w:fill="FFFFFF"/>
          <w:lang w:val="en-US"/>
        </w:rPr>
      </w:pPr>
      <w:r>
        <w:rPr>
          <w:rFonts w:ascii="楷体_GB2312" w:eastAsia="楷体_GB2312" w:cs="楷体_GB2312" w:hAnsi="楷体_GB2312" w:hint="eastAsia"/>
          <w:b/>
          <w:bCs/>
          <w:i w:val="0"/>
          <w:caps w:val="0"/>
          <w:smallCaps w:val="0"/>
          <w:color w:val="333333"/>
          <w:spacing w:val="0"/>
          <w:kern w:val="2"/>
          <w:sz w:val="32"/>
          <w:szCs w:val="32"/>
          <w:shd w:val="clear" w:color="auto" w:fill="FFFFFF"/>
          <w:lang w:val="en-US" w:eastAsia="zh-CN" w:bidi="ar-SA"/>
        </w:rPr>
        <w:t>（一）坚持德育为先，落实立德树人根本任务。</w:t>
      </w:r>
      <w:r>
        <w:rPr>
          <w:rFonts w:ascii="仿宋_GB2312" w:eastAsia="仿宋_GB2312" w:cs="仿宋_GB2312" w:hAnsi="仿宋_GB2312" w:hint="eastAsia"/>
          <w:color w:val="4B4B4B"/>
          <w:sz w:val="32"/>
          <w:szCs w:val="32"/>
          <w:shd w:val="clear" w:color="auto" w:fill="FFFFFF"/>
        </w:rPr>
        <w:t>全面推动习近平新时代中国特色社会主义思想进教材进课堂进头脑，把习近平新时代中国特色社会主义思想贯穿课程教材建设全过程，把教材体系、教学体系有效转化为学生的知识体系、价值体系。大力开展理想信念、社会主义核心价值观、中华优秀传统文化、生态文明和心理健康教育。加强爱国主</w:t>
      </w:r>
      <w:r>
        <w:rPr>
          <w:rFonts w:ascii="仿宋_GB2312" w:eastAsia="仿宋_GB2312" w:cs="仿宋_GB2312" w:hAnsi="仿宋_GB2312" w:hint="eastAsia"/>
          <w:color w:val="000000"/>
          <w:kern w:val="0"/>
          <w:sz w:val="32"/>
          <w:szCs w:val="32"/>
          <w:lang w:val="en-US" w:eastAsia="zh-CN"/>
        </w:rPr>
        <w:t>义、集体主义、社会主义教育，引导少年儿童听党话、跟党走。加强品德修养教育，强化学生良好行为习惯和法治意识养成。加强意识形态反分裂斗争和民族团结进步教育。</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40" w:lineRule="exact"/>
        <w:ind w:left="0" w:right="0" w:firstLineChars="200" w:firstLine="640"/>
        <w:jc w:val="both"/>
        <w:textAlignment w:val="auto"/>
        <w:rPr>
          <w:rFonts w:ascii="仿宋_GB2312" w:eastAsia="仿宋_GB2312" w:cs="仿宋_GB2312" w:hAnsi="仿宋_GB2312"/>
          <w:color w:val="000000"/>
          <w:kern w:val="0"/>
          <w:sz w:val="32"/>
          <w:szCs w:val="32"/>
          <w:lang w:val="en-US" w:eastAsia="zh-CN"/>
        </w:rPr>
      </w:pPr>
      <w:r>
        <w:rPr>
          <w:rFonts w:ascii="楷体_GB2312" w:eastAsia="楷体_GB2312" w:cs="楷体_GB2312" w:hAnsi="楷体_GB2312" w:hint="eastAsia"/>
          <w:b/>
          <w:bCs/>
          <w:i w:val="0"/>
          <w:caps w:val="0"/>
          <w:smallCaps w:val="0"/>
          <w:color w:val="333333"/>
          <w:spacing w:val="0"/>
          <w:kern w:val="2"/>
          <w:sz w:val="32"/>
          <w:szCs w:val="32"/>
          <w:shd w:val="clear" w:color="auto" w:fill="FFFFFF"/>
          <w:lang w:val="en-US" w:eastAsia="zh-CN" w:bidi="ar-SA"/>
        </w:rPr>
        <w:t>（二）加强体育美育劳动教育。</w:t>
      </w:r>
      <w:r>
        <w:rPr>
          <w:rFonts w:ascii="仿宋_GB2312" w:eastAsia="仿宋_GB2312" w:cs="仿宋_GB2312" w:hAnsi="仿宋_GB2312" w:hint="eastAsia"/>
          <w:color w:val="000000"/>
          <w:kern w:val="0"/>
          <w:sz w:val="32"/>
          <w:szCs w:val="32"/>
          <w:lang w:val="en-US" w:eastAsia="zh-CN"/>
        </w:rPr>
        <w:t>推进体育教学改革，把体质健康和运动技能作为学生综合素质评价重要指标，教会学生健康知识、基本运动技能和1-2项专项运动技能。完善校园竞赛体系，学校每年至少举办一次综合性体育运动会，支持学生参加各类青少年体育赛事，支持优秀体育特长生参加体育业余训练。大力发展校园足球、篮球等项目，因地制宜发展体育项目特色学校。实施美育提升计划，打造1-2所美育示范性校园基地，推进艺术类活动进校园，打造艺术教育“一校一品”、“一校多品”，引导每位学生培养1-2项艺术特长和爱好。推进中华优秀文化艺术进校园，积极开展各类文艺比赛，普及中华优秀传统文化，培育学生对中华优秀传统文化的认同和自信。加强劳动教育。落实各学段劳动教育大纲，组织学生参加校内外劳动，培养劳动观念、劳动意识、劳动技能和吃苦耐劳的精神。推进文明校园创建。</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40" w:lineRule="exact"/>
        <w:ind w:left="0" w:right="0" w:firstLineChars="200" w:firstLine="640"/>
        <w:textAlignment w:val="auto"/>
        <w:rPr>
          <w:rFonts w:ascii="仿宋_GB2312" w:eastAsia="仿宋_GB2312" w:cs="仿宋_GB2312" w:hAnsi="仿宋_GB2312" w:hint="eastAsia"/>
          <w:color w:val="000000"/>
          <w:sz w:val="32"/>
          <w:szCs w:val="32"/>
        </w:rPr>
      </w:pPr>
      <w:r>
        <w:rPr>
          <w:rFonts w:ascii="楷体_GB2312" w:eastAsia="楷体_GB2312" w:cs="楷体_GB2312" w:hAnsi="楷体_GB2312" w:hint="eastAsia"/>
          <w:b/>
          <w:bCs/>
          <w:i w:val="0"/>
          <w:caps w:val="0"/>
          <w:smallCaps w:val="0"/>
          <w:color w:val="333333"/>
          <w:spacing w:val="0"/>
          <w:kern w:val="2"/>
          <w:sz w:val="32"/>
          <w:szCs w:val="32"/>
          <w:shd w:val="clear" w:color="auto" w:fill="FFFFFF"/>
          <w:lang w:val="en-US" w:eastAsia="zh-CN" w:bidi="ar-SA"/>
        </w:rPr>
        <w:t>（三）加强学前教育，提高保育教育质量。</w:t>
      </w:r>
      <w:r>
        <w:rPr>
          <w:rFonts w:ascii="仿宋_GB2312" w:eastAsia="仿宋_GB2312" w:cs="仿宋_GB2312" w:hAnsi="仿宋_GB2312" w:hint="eastAsia"/>
          <w:bCs/>
          <w:color w:val="000000"/>
          <w:sz w:val="32"/>
          <w:szCs w:val="32"/>
        </w:rPr>
        <w:t>建立幼儿园保教质量评估监管体系，</w:t>
      </w:r>
      <w:r>
        <w:rPr>
          <w:rFonts w:ascii="仿宋_GB2312" w:eastAsia="仿宋_GB2312" w:cs="仿宋_GB2312" w:hAnsi="仿宋_GB2312" w:hint="eastAsia"/>
          <w:color w:val="000000"/>
          <w:sz w:val="32"/>
          <w:szCs w:val="32"/>
        </w:rPr>
        <w:t>加强对各类幼儿园的规范管理和监督检查。</w:t>
      </w:r>
      <w:r>
        <w:rPr>
          <w:rFonts w:ascii="仿宋_GB2312" w:eastAsia="仿宋_GB2312" w:cs="仿宋_GB2312" w:hAnsi="仿宋_GB2312" w:hint="eastAsia"/>
          <w:color w:val="000000"/>
          <w:sz w:val="32"/>
          <w:szCs w:val="32"/>
          <w:lang w:eastAsia="zh-CN"/>
        </w:rPr>
        <w:t>积极开展示范性幼儿评估工作，</w:t>
      </w:r>
      <w:r>
        <w:rPr>
          <w:rFonts w:ascii="仿宋_GB2312" w:eastAsia="仿宋_GB2312" w:cs="仿宋_GB2312" w:hAnsi="仿宋_GB2312" w:hint="eastAsia"/>
          <w:color w:val="000000"/>
          <w:sz w:val="32"/>
          <w:szCs w:val="32"/>
        </w:rPr>
        <w:t>发挥示范幼儿园的引领作用，开展示范幼儿园与薄弱幼儿园结对帮扶工作。防止和纠正幼儿园“小学化”倾向。</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40" w:lineRule="exact"/>
        <w:ind w:left="0" w:right="0" w:firstLineChars="200" w:firstLine="640"/>
        <w:textAlignment w:val="auto"/>
        <w:rPr>
          <w:rFonts w:ascii="仿宋_GB2312" w:eastAsia="仿宋_GB2312" w:cs="仿宋_GB2312" w:hAnsi="仿宋_GB2312" w:hint="eastAsia"/>
          <w:sz w:val="32"/>
          <w:szCs w:val="32"/>
        </w:rPr>
      </w:pPr>
      <w:r>
        <w:rPr>
          <w:rFonts w:ascii="楷体_GB2312" w:eastAsia="楷体_GB2312" w:cs="楷体_GB2312" w:hAnsi="楷体_GB2312" w:hint="eastAsia"/>
          <w:b/>
          <w:bCs/>
          <w:i w:val="0"/>
          <w:caps w:val="0"/>
          <w:smallCaps w:val="0"/>
          <w:color w:val="333333"/>
          <w:spacing w:val="0"/>
          <w:kern w:val="2"/>
          <w:sz w:val="32"/>
          <w:szCs w:val="32"/>
          <w:shd w:val="clear" w:color="auto" w:fill="FFFFFF"/>
          <w:lang w:val="en-US" w:eastAsia="zh-CN" w:bidi="ar-SA"/>
        </w:rPr>
        <w:t>（四）优化资源配置、推进义务均衡优质发展。</w:t>
      </w:r>
      <w:r>
        <w:rPr>
          <w:rFonts w:ascii="仿宋_GB2312" w:eastAsia="仿宋_GB2312" w:cs="仿宋_GB2312" w:hAnsi="仿宋_GB2312" w:hint="eastAsia"/>
          <w:color w:val="000000"/>
          <w:kern w:val="0"/>
          <w:sz w:val="32"/>
          <w:szCs w:val="32"/>
          <w:lang w:val="en-US" w:eastAsia="zh-CN"/>
        </w:rPr>
        <w:t>加强农村寄宿制学校和乡村小规模学校（含教学点）办学条件建设。强化中心校对教学点教师配备、课程安排、业务指导等统筹管理作用。深化优质学校带动薄弱学校改革，推进教育联盟、校际联盟等改革，扩大优质资源覆盖面。全面落实国家课程计划、课程标准，大力改善学校体育、艺术、信息技术教学条件，确保开齐开足音体美及信息技术课程，开展教学质量监测，建立学生课业负担监测、公告制度。全面提升学校办学品质。完善控制学生辍学和动员辍学学生复学机制。依法保障进城务工人员随迁子女平等接受义务教育。加强动态监测和服务平台建设，完善关爱保护工作机制，构建较为完备的关爱服务体系。</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仿宋_GB2312" w:eastAsia="仿宋_GB2312" w:cs="仿宋_GB2312" w:hAnsi="仿宋_GB2312" w:hint="eastAsia"/>
          <w:color w:val="000000"/>
          <w:kern w:val="0"/>
          <w:sz w:val="32"/>
          <w:szCs w:val="32"/>
          <w:lang w:val="en-US" w:eastAsia="zh-CN"/>
        </w:rPr>
      </w:pPr>
      <w:r>
        <w:rPr>
          <w:rFonts w:ascii="楷体_GB2312" w:eastAsia="楷体_GB2312" w:cs="楷体_GB2312" w:hAnsi="楷体_GB2312" w:hint="eastAsia"/>
          <w:b/>
          <w:bCs/>
          <w:i w:val="0"/>
          <w:caps w:val="0"/>
          <w:smallCaps w:val="0"/>
          <w:color w:val="333333"/>
          <w:spacing w:val="0"/>
          <w:sz w:val="32"/>
          <w:szCs w:val="32"/>
          <w:shd w:val="clear" w:color="auto" w:fill="FFFFFF"/>
          <w:lang w:eastAsia="zh-CN"/>
        </w:rPr>
        <w:t>（</w:t>
      </w:r>
      <w:r>
        <w:rPr>
          <w:rFonts w:ascii="楷体_GB2312" w:eastAsia="楷体_GB2312" w:cs="楷体_GB2312" w:hAnsi="楷体_GB2312" w:hint="eastAsia"/>
          <w:b/>
          <w:bCs/>
          <w:i w:val="0"/>
          <w:caps w:val="0"/>
          <w:smallCaps w:val="0"/>
          <w:color w:val="333333"/>
          <w:spacing w:val="0"/>
          <w:sz w:val="32"/>
          <w:szCs w:val="32"/>
          <w:shd w:val="clear" w:color="auto" w:fill="FFFFFF"/>
          <w:lang w:val="en-US" w:eastAsia="zh-CN"/>
        </w:rPr>
        <w:t>五</w:t>
      </w:r>
      <w:r>
        <w:rPr>
          <w:rFonts w:ascii="楷体_GB2312" w:eastAsia="楷体_GB2312" w:cs="楷体_GB2312" w:hAnsi="楷体_GB2312" w:hint="eastAsia"/>
          <w:b/>
          <w:bCs/>
          <w:i w:val="0"/>
          <w:caps w:val="0"/>
          <w:smallCaps w:val="0"/>
          <w:color w:val="333333"/>
          <w:spacing w:val="0"/>
          <w:sz w:val="32"/>
          <w:szCs w:val="32"/>
          <w:shd w:val="clear" w:color="auto" w:fill="FFFFFF"/>
          <w:lang w:eastAsia="zh-CN"/>
        </w:rPr>
        <w:t>）提升基础水平、促进高中教育发展</w:t>
      </w:r>
      <w:r>
        <w:rPr>
          <w:rFonts w:ascii="楷体_GB2312" w:eastAsia="楷体_GB2312" w:cs="楷体_GB2312" w:hAnsi="楷体_GB2312" w:hint="eastAsia"/>
          <w:b/>
          <w:bCs/>
          <w:i w:val="0"/>
          <w:caps w:val="0"/>
          <w:smallCaps w:val="0"/>
          <w:color w:val="333333"/>
          <w:spacing w:val="0"/>
          <w:sz w:val="32"/>
          <w:szCs w:val="32"/>
          <w:shd w:val="clear" w:color="auto" w:fill="FFFFFF"/>
          <w:lang w:val="en-US" w:eastAsia="zh-CN"/>
        </w:rPr>
        <w:t>。</w:t>
      </w:r>
      <w:r>
        <w:rPr>
          <w:rFonts w:ascii="仿宋_GB2312" w:eastAsia="仿宋_GB2312" w:cs="仿宋_GB2312" w:hAnsi="仿宋_GB2312" w:hint="eastAsia"/>
          <w:color w:val="000000"/>
          <w:kern w:val="0"/>
          <w:sz w:val="32"/>
          <w:szCs w:val="32"/>
          <w:lang w:val="en-US" w:eastAsia="zh-CN"/>
        </w:rPr>
        <w:t>提高高中阶段教育发展水平，进一步提高高中阶段教育毛入学率，保持普通高中和中等职业教育招生规模大体相当，</w:t>
      </w:r>
      <w:r>
        <w:rPr>
          <w:rFonts w:ascii="仿宋_GB2312" w:eastAsia="仿宋_GB2312" w:hint="eastAsia"/>
          <w:color w:val="000000"/>
          <w:sz w:val="32"/>
          <w:szCs w:val="32"/>
          <w:lang w:val="en-US" w:eastAsia="zh-CN"/>
        </w:rPr>
        <w:t>加强初高中毕业未升学学生就读职业教育全覆盖工作</w:t>
      </w:r>
      <w:r>
        <w:rPr>
          <w:rFonts w:ascii="仿宋_GB2312" w:eastAsia="仿宋_GB2312" w:cs="仿宋_GB2312" w:hAnsi="仿宋_GB2312" w:hint="eastAsia"/>
          <w:color w:val="000000"/>
          <w:kern w:val="0"/>
          <w:sz w:val="32"/>
          <w:szCs w:val="32"/>
          <w:lang w:val="en-US" w:eastAsia="zh-CN"/>
        </w:rPr>
        <w:t>。优化配置普通高中教育资源，改善普通高中办学条件。</w:t>
      </w:r>
      <w:bookmarkStart w:id="1" w:name="_Toc458675997"/>
      <w:bookmarkStart w:id="2" w:name="_Toc458672833"/>
      <w:bookmarkStart w:id="3" w:name="_Toc459966906"/>
      <w:bookmarkStart w:id="4" w:name="_Toc458675075"/>
      <w:bookmarkStart w:id="5" w:name="_Toc459967047"/>
      <w:bookmarkStart w:id="6" w:name="_Toc458671991"/>
      <w:bookmarkStart w:id="7" w:name="_Toc459794222"/>
      <w:bookmarkStart w:id="8" w:name="_Toc464210001"/>
      <w:r>
        <w:rPr>
          <w:rFonts w:ascii="仿宋_GB2312" w:eastAsia="仿宋_GB2312" w:cs="仿宋_GB2312" w:hAnsi="仿宋_GB2312" w:hint="eastAsia"/>
          <w:sz w:val="32"/>
          <w:szCs w:val="32"/>
        </w:rPr>
        <w:t>统筹全县资源，构建广泛的课程资源共享机制</w:t>
      </w:r>
      <w:r>
        <w:rPr>
          <w:rFonts w:ascii="仿宋_GB2312" w:eastAsia="仿宋_GB2312" w:cs="仿宋_GB2312" w:hAnsi="仿宋_GB2312" w:hint="eastAsia"/>
          <w:color w:val="000000"/>
          <w:kern w:val="0"/>
          <w:sz w:val="32"/>
          <w:szCs w:val="32"/>
          <w:lang w:val="en-US" w:eastAsia="zh-CN"/>
        </w:rPr>
        <w:t>，全面实施普通高中新课程新教材，适应学生全面而有个性发展的教育教学改革深入推进，切实提高育人水平，为学生适应社会生活、接受高等教育和未来职业发展打好基础。继续实施普通高中免费教育。</w:t>
      </w:r>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640" w:lineRule="exact"/>
        <w:ind w:firstLineChars="150" w:firstLine="480"/>
        <w:jc w:val="left"/>
        <w:textAlignment w:val="auto"/>
        <w:rPr>
          <w:rFonts w:ascii="仿宋_GB2312" w:eastAsia="仿宋_GB2312" w:cs="仿宋_GB2312" w:hAnsi="仿宋_GB2312" w:hint="eastAsia"/>
          <w:sz w:val="32"/>
          <w:szCs w:val="32"/>
        </w:rPr>
      </w:pPr>
      <w:r>
        <w:rPr>
          <w:rFonts w:ascii="楷体_GB2312" w:eastAsia="楷体_GB2312" w:cs="楷体_GB2312" w:hAnsi="楷体_GB2312" w:hint="eastAsia"/>
          <w:b/>
          <w:bCs/>
          <w:i w:val="0"/>
          <w:caps w:val="0"/>
          <w:smallCaps w:val="0"/>
          <w:color w:val="333333"/>
          <w:spacing w:val="0"/>
          <w:sz w:val="32"/>
          <w:szCs w:val="32"/>
          <w:shd w:val="clear" w:color="auto" w:fill="FFFFFF"/>
          <w:lang w:eastAsia="zh-CN"/>
        </w:rPr>
        <w:t>（六）提高保障水平、完善特殊教育体系。</w:t>
      </w:r>
      <w:r>
        <w:rPr>
          <w:rFonts w:ascii="仿宋_GB2312" w:eastAsia="仿宋_GB2312" w:cs="仿宋_GB2312" w:hAnsi="仿宋_GB2312" w:hint="eastAsia"/>
          <w:sz w:val="32"/>
          <w:szCs w:val="32"/>
        </w:rPr>
        <w:t>全面推进特殊教育，努力构建特殊教育随班就读、医教结合、送教上门的残疾儿童少年义务教育网络，使每个残疾儿童少年都尽可能接受适当教育。加强特殊教育基础能力建设</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积极争取资</w:t>
      </w:r>
      <w:r>
        <w:rPr>
          <w:rFonts w:ascii="仿宋_GB2312" w:eastAsia="仿宋_GB2312" w:cs="仿宋_GB2312" w:hAnsi="仿宋_GB2312" w:hint="eastAsia"/>
          <w:sz w:val="32"/>
          <w:szCs w:val="32"/>
          <w:lang w:eastAsia="zh-CN"/>
        </w:rPr>
        <w:t>金</w:t>
      </w:r>
      <w:r>
        <w:rPr>
          <w:rFonts w:ascii="仿宋_GB2312" w:eastAsia="仿宋_GB2312" w:cs="仿宋_GB2312" w:hAnsi="仿宋_GB2312" w:hint="eastAsia"/>
          <w:sz w:val="32"/>
          <w:szCs w:val="32"/>
        </w:rPr>
        <w:t>支持承担随班就读学生较多的普通学校设立特殊教育资源教室，配备必要的教学、康复设备、图书资料等资源，为残疾学生提供个别化教育和康复训练。</w:t>
      </w:r>
      <w:r>
        <w:rPr>
          <w:rFonts w:ascii="仿宋_GB2312" w:eastAsia="仿宋_GB2312" w:cs="仿宋_GB2312" w:hAnsi="仿宋_GB2312" w:hint="eastAsia"/>
          <w:color w:val="000000"/>
          <w:kern w:val="0"/>
          <w:sz w:val="32"/>
          <w:szCs w:val="32"/>
          <w:lang w:val="en-US" w:eastAsia="zh-CN"/>
        </w:rPr>
        <w:t>提高义务教育阶段残疾儿童少年接受教育的比例。</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仿宋_GB2312" w:eastAsia="仿宋_GB2312" w:cs="仿宋_GB2312" w:hAnsi="仿宋_GB2312" w:hint="eastAsia"/>
          <w:sz w:val="32"/>
          <w:szCs w:val="32"/>
          <w:lang w:eastAsia="zh-CN"/>
        </w:rPr>
      </w:pPr>
      <w:r>
        <w:rPr>
          <w:rFonts w:ascii="楷体_GB2312" w:eastAsia="楷体_GB2312" w:cs="楷体_GB2312" w:hAnsi="楷体_GB2312" w:hint="eastAsia"/>
          <w:b/>
          <w:bCs/>
          <w:i w:val="0"/>
          <w:caps w:val="0"/>
          <w:smallCaps w:val="0"/>
          <w:color w:val="333333"/>
          <w:spacing w:val="0"/>
          <w:sz w:val="32"/>
          <w:szCs w:val="32"/>
          <w:shd w:val="clear" w:color="auto" w:fill="FFFFFF"/>
          <w:lang w:eastAsia="zh-CN"/>
        </w:rPr>
        <w:t>（七）加强队伍建设，构建高素质教育人才队伍。</w:t>
      </w:r>
      <w:r>
        <w:rPr>
          <w:rFonts w:ascii="仿宋_GB2312" w:eastAsia="仿宋_GB2312" w:cs="仿宋_GB2312" w:hAnsi="仿宋_GB2312" w:hint="eastAsia"/>
          <w:sz w:val="32"/>
          <w:szCs w:val="32"/>
          <w:lang w:eastAsia="zh-CN"/>
        </w:rPr>
        <w:t>为优化师资队伍结构，构建教师补充的长效机制，实现城乡教师资源统筹管理与均衡配置，不断拓宽教师补充渠道，吸引更多优秀人员进入教师队伍，建立引进优秀人才的“绿色通道”，通过自治区公开招聘特岗教师、农村定向免费师范生计划、“三支一扶”等方式，解决我县专业教师结构性短缺。加强中小学思政课教师配备和专业能力培训，中小学校新进专职思政课教师须取得思政课教师资格。配齐建强中小学思政课教研队伍。加大学校校长培训力度，努力造就一支政治过硬、品德高尚、业务精湛、治校有方的高素质专业化校长队伍。通过“国培计划”，继续教育培训，提高教师教育教学能力。定期开展教学素养展示和教学名师评选活动，加大县域内城镇与乡村教师双向交流、定期轮岗力度。落实乡村教师乡镇工作补贴政策，建立乡村教师荣誉制度。</w:t>
      </w:r>
    </w:p>
    <w:p>
      <w:pPr>
        <w:keepNext w:val="0"/>
        <w:keepLines w:val="0"/>
        <w:pageBreakBefore w:val="0"/>
        <w:widowControl w:val="0"/>
        <w:kinsoku/>
        <w:wordWrap/>
        <w:overflowPunct/>
        <w:topLinePunct w:val="0"/>
        <w:autoSpaceDE/>
        <w:autoSpaceDN/>
        <w:bidi w:val="0"/>
        <w:adjustRightInd/>
        <w:snapToGrid/>
        <w:spacing w:line="640" w:lineRule="exact"/>
        <w:ind w:firstLineChars="200" w:firstLine="640"/>
        <w:textAlignment w:val="auto"/>
        <w:rPr>
          <w:rFonts w:ascii="仿宋_GB2312" w:eastAsia="仿宋_GB2312" w:cs="仿宋_GB2312" w:hAnsi="仿宋_GB2312" w:hint="eastAsia"/>
          <w:sz w:val="32"/>
          <w:szCs w:val="32"/>
          <w:lang w:val="en-US" w:eastAsia="zh-CN"/>
        </w:rPr>
      </w:pPr>
      <w:r>
        <w:rPr>
          <w:rFonts w:ascii="楷体_GB2312" w:eastAsia="楷体_GB2312" w:cs="楷体_GB2312" w:hAnsi="楷体_GB2312" w:hint="eastAsia"/>
          <w:b/>
          <w:bCs/>
          <w:i w:val="0"/>
          <w:caps w:val="0"/>
          <w:smallCaps w:val="0"/>
          <w:color w:val="333333"/>
          <w:spacing w:val="0"/>
          <w:sz w:val="32"/>
          <w:szCs w:val="32"/>
          <w:shd w:val="clear" w:color="auto" w:fill="FFFFFF"/>
          <w:lang w:eastAsia="zh-CN"/>
        </w:rPr>
        <w:t>（八）加强教育管理，提升教育教学质量。</w:t>
      </w:r>
      <w:r>
        <w:rPr>
          <w:rFonts w:ascii="仿宋_GB2312" w:eastAsia="仿宋_GB2312" w:cs="仿宋_GB2312" w:hAnsi="仿宋_GB2312" w:hint="eastAsia"/>
          <w:sz w:val="32"/>
          <w:szCs w:val="32"/>
          <w:lang w:val="en-US" w:eastAsia="zh-CN"/>
        </w:rPr>
        <w:t>加强教师师德师风建设，努力提高教学水平，加大骨干教师、教学能手及青年教师的培养力度。扎实推进素质教育。提升教师教学理念，创新教学方法，增强学生学习能力、实践能力、创新能力，提高学生思想道德素质、科学文化素质。加强教研力度。加大教材教法的研究力度，促进教师专业发展，提高教师教育教学水平。有效开展校本教研，规范教学常规管理。深化课堂教学改革，积极构建高效课堂。加强阶段监测的力度，确保教学过程规范化管理。积极开展中小学教学能手培养工作室的工作，夯实教师教学功底。扎实做好中小学小课题立项结题工作。进一步加强城乡学校结对帮扶工作,逐步缩小城乡学校之间办学水平差距，大力推进教育公平，促进教育均衡发展。积极使用信息化多媒体教学，让教学更加直观、生动，教学内容声情并茂。继续开展资源共享行动，延续项目县“国培计划”送教，继续开展“送教下乡”活动。借助辽宁锦州教育专家“送教进裕”活动，助力我县教育教学发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40" w:lineRule="exact"/>
        <w:ind w:right="0" w:firstLineChars="200" w:firstLine="640"/>
        <w:textAlignment w:val="auto"/>
        <w:rPr>
          <w:rFonts w:eastAsia="仿宋_GB2312" w:hint="eastAsia"/>
          <w:lang w:eastAsia="zh-CN"/>
        </w:rPr>
      </w:pPr>
      <w:r>
        <w:rPr>
          <w:rFonts w:ascii="楷体_GB2312" w:eastAsia="楷体_GB2312" w:cs="楷体_GB2312" w:hAnsi="楷体_GB2312" w:hint="eastAsia"/>
          <w:b/>
          <w:bCs/>
          <w:i w:val="0"/>
          <w:caps w:val="0"/>
          <w:smallCaps w:val="0"/>
          <w:color w:val="333333"/>
          <w:spacing w:val="0"/>
          <w:kern w:val="2"/>
          <w:sz w:val="32"/>
          <w:szCs w:val="32"/>
          <w:shd w:val="clear" w:color="auto" w:fill="FFFFFF"/>
          <w:lang w:val="zh-CN" w:eastAsia="zh-CN" w:bidi="ar-SA"/>
        </w:rPr>
        <w:t>（九）加强教师信息化应用能力培训，提高教师信息技术应用水平。</w:t>
      </w:r>
      <w:r>
        <w:rPr>
          <w:rFonts w:ascii="仿宋_GB2312" w:eastAsia="仿宋_GB2312" w:cs="仿宋_GB2312" w:hAnsi="仿宋_GB2312" w:hint="eastAsia"/>
          <w:kern w:val="2"/>
          <w:sz w:val="32"/>
          <w:szCs w:val="32"/>
          <w:lang w:val="en-US" w:eastAsia="zh-CN" w:bidi="ar-SA"/>
        </w:rPr>
        <w:t>教师信息技术应用能力培训（每人5年不少于50学时，其中实践应用学时不少于50%），基本实现校长信息化领导力、教师信息化教学能力显著提升，全面促进信息技术与教育教学融合创新发展。加强“名</w:t>
      </w:r>
      <w:r>
        <w:rPr>
          <w:rFonts w:ascii="仿宋_GB2312" w:eastAsia="仿宋_GB2312" w:cs="仿宋_GB2312" w:hAnsi="楷体"/>
          <w:color w:val="000000"/>
          <w:sz w:val="32"/>
          <w:szCs w:val="32"/>
        </w:rPr>
        <w:t>师课堂”建设，以“名师工作室”等形式组织特级教师、教学名师与一定数量的教师结成网络研修共同体，发挥名师的示范、辐射和引领作用，提升教师教学能力和水平</w:t>
      </w:r>
      <w:r>
        <w:rPr>
          <w:rFonts w:ascii="仿宋_GB2312" w:eastAsia="仿宋_GB2312" w:cs="仿宋_GB2312" w:hAnsi="楷体" w:hint="eastAsia"/>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640" w:lineRule="exact"/>
        <w:ind w:firstLine="641"/>
        <w:jc w:val="left"/>
        <w:textAlignment w:val="auto"/>
        <w:rPr>
          <w:rFonts w:ascii="黑体" w:eastAsia="黑体" w:cs="黑体" w:hAnsi="黑体" w:hint="eastAsia"/>
          <w:color w:val="000000"/>
          <w:kern w:val="0"/>
          <w:sz w:val="32"/>
          <w:szCs w:val="32"/>
          <w:lang w:val="en-US" w:eastAsia="zh-CN"/>
        </w:rPr>
      </w:pPr>
      <w:r>
        <w:rPr>
          <w:rFonts w:ascii="黑体" w:eastAsia="黑体" w:cs="黑体" w:hAnsi="黑体" w:hint="eastAsia"/>
          <w:color w:val="000000"/>
          <w:kern w:val="0"/>
          <w:sz w:val="32"/>
          <w:szCs w:val="32"/>
          <w:lang w:val="en-US" w:eastAsia="zh-CN"/>
        </w:rPr>
        <w:t>四、保障措施</w:t>
      </w:r>
    </w:p>
    <w:p>
      <w:pPr>
        <w:keepNext w:val="0"/>
        <w:keepLines w:val="0"/>
        <w:pageBreakBefore w:val="0"/>
        <w:widowControl/>
        <w:kinsoku/>
        <w:wordWrap/>
        <w:overflowPunct/>
        <w:topLinePunct w:val="0"/>
        <w:autoSpaceDE/>
        <w:autoSpaceDN/>
        <w:bidi w:val="0"/>
        <w:adjustRightInd/>
        <w:snapToGrid/>
        <w:spacing w:line="640" w:lineRule="exact"/>
        <w:ind w:firstLine="641"/>
        <w:jc w:val="left"/>
        <w:textAlignment w:val="auto"/>
        <w:rPr>
          <w:rFonts w:ascii="仿宋_GB2312" w:eastAsia="仿宋_GB2312" w:cs="仿宋_GB2312" w:hAnsi="楷体" w:hint="eastAsia"/>
          <w:color w:val="000000"/>
          <w:kern w:val="0"/>
          <w:sz w:val="32"/>
          <w:szCs w:val="32"/>
          <w:lang w:val="en-US" w:eastAsia="zh-CN"/>
        </w:rPr>
      </w:pPr>
      <w:r>
        <w:rPr>
          <w:rFonts w:ascii="楷体_GB2312" w:eastAsia="楷体_GB2312" w:cs="楷体_GB2312" w:hAnsi="楷体_GB2312" w:hint="eastAsia"/>
          <w:b/>
          <w:bCs/>
          <w:i w:val="0"/>
          <w:caps w:val="0"/>
          <w:smallCaps w:val="0"/>
          <w:color w:val="333333"/>
          <w:spacing w:val="0"/>
          <w:sz w:val="32"/>
          <w:szCs w:val="32"/>
          <w:shd w:val="clear" w:color="auto" w:fill="FFFFFF"/>
          <w:lang w:val="en-US" w:eastAsia="zh-CN"/>
        </w:rPr>
        <w:t>（一）加强组织领导。</w:t>
      </w:r>
      <w:r>
        <w:rPr>
          <w:rFonts w:ascii="仿宋_GB2312" w:eastAsia="仿宋_GB2312" w:cs="仿宋_GB2312" w:hAnsi="楷体" w:hint="eastAsia"/>
          <w:color w:val="000000"/>
          <w:kern w:val="0"/>
          <w:sz w:val="32"/>
          <w:szCs w:val="32"/>
          <w:lang w:val="en-US" w:eastAsia="zh-CN"/>
        </w:rPr>
        <w:t>把教育摆上优先发展的战略地位，坚持在制定经济与社会发展规划时保证教育优先和适度超前发展。全面落实党组织领导下的校长负责制。加强学校领导班子和领导干部队伍建设，牢牢把握党对学校意识形态工作的主导权，充分发挥党组织在教育改革发展中的凝聚力和战斗力。</w:t>
      </w:r>
    </w:p>
    <w:p>
      <w:pPr>
        <w:keepNext w:val="0"/>
        <w:keepLines w:val="0"/>
        <w:pageBreakBefore w:val="0"/>
        <w:widowControl/>
        <w:kinsoku/>
        <w:wordWrap/>
        <w:overflowPunct/>
        <w:topLinePunct w:val="0"/>
        <w:autoSpaceDE/>
        <w:autoSpaceDN/>
        <w:bidi w:val="0"/>
        <w:adjustRightInd/>
        <w:snapToGrid/>
        <w:spacing w:line="640" w:lineRule="exact"/>
        <w:ind w:firstLine="641"/>
        <w:jc w:val="left"/>
        <w:textAlignment w:val="auto"/>
        <w:rPr>
          <w:rFonts w:ascii="仿宋_GB2312" w:eastAsia="仿宋_GB2312" w:cs="仿宋_GB2312" w:hAnsi="楷体" w:hint="eastAsia"/>
          <w:color w:val="000000"/>
          <w:kern w:val="0"/>
          <w:sz w:val="32"/>
          <w:szCs w:val="32"/>
          <w:lang w:val="en-US" w:eastAsia="zh-CN"/>
        </w:rPr>
      </w:pPr>
      <w:r>
        <w:rPr>
          <w:rFonts w:ascii="楷体_GB2312" w:eastAsia="楷体_GB2312" w:cs="楷体_GB2312" w:hAnsi="楷体_GB2312" w:hint="eastAsia"/>
          <w:b/>
          <w:bCs/>
          <w:i w:val="0"/>
          <w:caps w:val="0"/>
          <w:smallCaps w:val="0"/>
          <w:color w:val="333333"/>
          <w:spacing w:val="0"/>
          <w:sz w:val="32"/>
          <w:szCs w:val="32"/>
          <w:shd w:val="clear" w:color="auto" w:fill="FFFFFF"/>
          <w:lang w:val="en-US" w:eastAsia="zh-CN"/>
        </w:rPr>
        <w:t>（二）加大教育投入。</w:t>
      </w:r>
      <w:r>
        <w:rPr>
          <w:rFonts w:ascii="仿宋_GB2312" w:eastAsia="仿宋_GB2312" w:cs="仿宋_GB2312" w:hAnsi="楷体" w:hint="eastAsia"/>
          <w:color w:val="000000"/>
          <w:kern w:val="0"/>
          <w:sz w:val="32"/>
          <w:szCs w:val="32"/>
          <w:lang w:val="en-US" w:eastAsia="zh-CN"/>
        </w:rPr>
        <w:t>一是健全以政府投入为主、多渠道筹集教育经费的体制，大幅度增加教育投入，依法落实教育经费“三个增长”、“两个比例”，足额征收教育费附加和地方教育附加并用于教育，农村税费改革转移支付资金按规定比例用于教育，土地出让净收益计提10%用于教育，确保财政性教育经费支出占国内生产总值的4%。二是认真落实国家资助政策。建立普通高中家庭经济困难学生国家资助制度。三是加强经费管理。坚持依法理财，严格执行财政资金管理制度和财经纪律，建立科学化精细化预算管理机制，科学编制预算，提高预算执行效率。加强经费使用监督和经费使用全过程的审计，确保经费使用规范、安全、有效。建立并不断完善教育经费基础信息库，提升经费管理信息化水平。</w:t>
      </w:r>
    </w:p>
    <w:p>
      <w:pPr>
        <w:keepNext w:val="0"/>
        <w:keepLines w:val="0"/>
        <w:pageBreakBefore w:val="0"/>
        <w:widowControl/>
        <w:kinsoku/>
        <w:wordWrap/>
        <w:overflowPunct/>
        <w:topLinePunct w:val="0"/>
        <w:autoSpaceDE/>
        <w:autoSpaceDN/>
        <w:bidi w:val="0"/>
        <w:adjustRightInd/>
        <w:snapToGrid/>
        <w:spacing w:line="640" w:lineRule="exact"/>
        <w:ind w:firstLine="641"/>
        <w:jc w:val="both"/>
        <w:textAlignment w:val="auto"/>
        <w:rPr>
          <w:rFonts w:ascii="仿宋_GB2312" w:eastAsia="仿宋_GB2312" w:cs="仿宋_GB2312" w:hAnsi="楷体" w:hint="eastAsia"/>
          <w:color w:val="000000"/>
          <w:kern w:val="0"/>
          <w:sz w:val="32"/>
          <w:szCs w:val="32"/>
          <w:lang w:val="en-US" w:eastAsia="zh-CN"/>
        </w:rPr>
      </w:pPr>
      <w:r>
        <w:rPr>
          <w:rFonts w:ascii="楷体_GB2312" w:eastAsia="楷体_GB2312" w:cs="楷体_GB2312" w:hAnsi="楷体_GB2312" w:hint="eastAsia"/>
          <w:b/>
          <w:bCs/>
          <w:i w:val="0"/>
          <w:caps w:val="0"/>
          <w:smallCaps w:val="0"/>
          <w:color w:val="333333"/>
          <w:spacing w:val="0"/>
          <w:sz w:val="32"/>
          <w:szCs w:val="32"/>
          <w:shd w:val="clear" w:color="auto" w:fill="FFFFFF"/>
          <w:lang w:val="en-US" w:eastAsia="zh-CN"/>
        </w:rPr>
        <w:t>（三）高度重视学校安全。</w:t>
      </w:r>
      <w:r>
        <w:rPr>
          <w:rFonts w:ascii="仿宋_GB2312" w:eastAsia="仿宋_GB2312" w:cs="仿宋_GB2312" w:hAnsi="楷体" w:hint="eastAsia"/>
          <w:color w:val="000000"/>
          <w:kern w:val="0"/>
          <w:sz w:val="32"/>
          <w:szCs w:val="32"/>
          <w:lang w:val="en-US" w:eastAsia="zh-CN"/>
        </w:rPr>
        <w:t>进一步落实安全责任制，切实履行管行业必须管安全，管业务必须管安全，管生产经营必须管安全，形成齐抓共管的安全工作格局，坚持构建“数字化、高清化、智能化、覆盖化、网络化”技防体系建设，坚持“科技创新加系统联防”的发展路径，转变观念、运用科技、积极创新、提高安全保卫管理的精细化、规范化、现代化程度，以平安校园建设为契机，加速推进安防系统综合实战体系建设。不断强化演练培训，全面提升学校安全管理水平和应急处突能力；加强安全信息平台建设，拓展优质资源共享机制，努力创新安全宣传教育渠道，将安全生产（消防）宣传教育纳入课程计划，切实加强学校网络安全、交通安全及周边环境综合治理，确保校园安全稳定。</w:t>
      </w:r>
    </w:p>
    <w:p>
      <w:pPr>
        <w:keepNext w:val="0"/>
        <w:keepLines w:val="0"/>
        <w:pageBreakBefore w:val="0"/>
        <w:widowControl/>
        <w:kinsoku/>
        <w:wordWrap/>
        <w:overflowPunct/>
        <w:topLinePunct w:val="0"/>
        <w:autoSpaceDE/>
        <w:autoSpaceDN/>
        <w:bidi w:val="0"/>
        <w:adjustRightInd/>
        <w:snapToGrid/>
        <w:spacing w:line="640" w:lineRule="exact"/>
        <w:ind w:firstLine="641"/>
        <w:jc w:val="left"/>
        <w:textAlignment w:val="auto"/>
        <w:rPr>
          <w:rFonts w:ascii="仿宋_GB2312" w:eastAsia="仿宋_GB2312" w:cs="仿宋_GB2312" w:hAnsi="楷体"/>
          <w:color w:val="000000"/>
          <w:kern w:val="0"/>
          <w:sz w:val="32"/>
          <w:szCs w:val="32"/>
          <w:lang w:val="en-US" w:eastAsia="zh-CN"/>
        </w:rPr>
      </w:pPr>
      <w:r>
        <w:rPr>
          <w:rFonts w:ascii="楷体_GB2312" w:eastAsia="楷体_GB2312" w:cs="楷体_GB2312" w:hAnsi="楷体_GB2312" w:hint="eastAsia"/>
          <w:b/>
          <w:bCs/>
          <w:i w:val="0"/>
          <w:caps w:val="0"/>
          <w:smallCaps w:val="0"/>
          <w:color w:val="333333"/>
          <w:spacing w:val="0"/>
          <w:sz w:val="32"/>
          <w:szCs w:val="32"/>
          <w:shd w:val="clear" w:color="auto" w:fill="FFFFFF"/>
          <w:lang w:val="en-US" w:eastAsia="zh-CN"/>
        </w:rPr>
        <w:t>（四）落实部门职责。</w:t>
      </w:r>
      <w:r>
        <w:rPr>
          <w:rFonts w:ascii="仿宋_GB2312" w:eastAsia="仿宋_GB2312" w:cs="仿宋_GB2312" w:hAnsi="楷体" w:hint="eastAsia"/>
          <w:color w:val="000000"/>
          <w:kern w:val="0"/>
          <w:sz w:val="32"/>
          <w:szCs w:val="32"/>
          <w:lang w:val="en-US" w:eastAsia="zh-CN"/>
        </w:rPr>
        <w:t>各乡镇（场）党委、政府要充分调动全社会关心支持教育发展的积极性，共同担负培养下一代的责任，形成推动教育事业科学发展和促进人的全面发展的社会氛围。各乡镇及教育行政部门要加强对教育的统筹规划，合理配置教育资源；发改、规划、国土资源、建设等部门要按照法律的规定，把学校的规划设置作为城市重要基础公共设施，纳入城市总体规划并在实际建设中确保落实；编制、人事、教育部门要认真落实中小学编制管理的有关规定，根据生源变化和中小学校类别的实际情况，科学制定师资需求配置计划，合理确定中小学教职工编制；劳动和社会保障部门要主动与教育部门配合，积极促进职业教育与就业相结合；公安、文化、工商等部门要加强学校周边环境的综合治理，加大对网吧、游戏厅等场所的整治力度，消除安全隐患，净化、优化育人环境。工会、共青团、妇联等群众团体要开展形式多样的家庭教育活动，指导和帮助家长掌握教育子女的科学方法；宣传、文广部门要大力宣传党的教育方针和正确的教育观、质量观和人才观，为推动教育优先发展、科学发展营造良好的舆论氛围；各学校要加强与乡镇、社区的沟通与合作，组织中小学参加各项服务，并充分利用乡镇、社区资源，开展丰富多彩、文明健康的教育活动，营造有利于青少年学生身心健康成长的社会环境。</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eastAsia="仿宋_GB2312" w:cs="仿宋_GB2312" w:hAnsi="楷体"/>
          <w:color w:val="000000"/>
          <w:kern w:val="0"/>
          <w:sz w:val="32"/>
          <w:szCs w:val="32"/>
          <w:lang w:val="en-US" w:eastAsia="zh-CN"/>
        </w:rPr>
      </w:pP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640" w:lineRule="exact"/>
        <w:ind w:left="0" w:right="0" w:firstLineChars="300" w:firstLine="960"/>
        <w:textAlignment w:val="auto"/>
        <w:rPr>
          <w:rFonts w:ascii="仿宋_GB2312" w:eastAsia="仿宋_GB2312" w:cs="仿宋_GB2312" w:hAnsi="楷体" w:hint="eastAsia"/>
          <w:color w:val="000000"/>
          <w:kern w:val="0"/>
          <w:sz w:val="32"/>
          <w:szCs w:val="32"/>
          <w:lang w:val="en-US" w:eastAsia="zh-CN"/>
        </w:rPr>
      </w:pPr>
    </w:p>
    <w:sectPr>
      <w:footerReference w:type="default" r:id="rId2"/>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7A"/>
    <w:family w:val="auto"/>
    <w:pitch w:val="variable"/>
    <w:sig w:usb0="00000003" w:usb1="288F0000" w:usb2="00000006" w:usb3="00000000" w:csb0="00040001" w:csb1="00000000"/>
  </w:font>
  <w:font w:name="方正小标宋简体">
    <w:panose1 w:val="02010601030101010101"/>
    <w:charset w:val="86"/>
    <w:family w:val="auto"/>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仿宋_GB2312">
    <w:altName w:val="永中仿宋"/>
    <w:panose1 w:val="02010609030101010101"/>
    <w:charset w:val="86"/>
    <w:family w:val="auto"/>
    <w:pitch w:val="variable"/>
    <w:sig w:usb0="00000001" w:usb1="080E0000" w:usb2="00000000" w:usb3="00000000" w:csb0="00040000" w:csb1="00000000"/>
  </w:font>
  <w:font w:name="楷体_GB2312">
    <w:altName w:val="永中楷体"/>
    <w:panose1 w:val="02010609030101010101"/>
    <w:charset w:val="86"/>
    <w:family w:val="auto"/>
    <w:pitch w:val="variable"/>
    <w:sig w:usb0="00000001" w:usb1="080E0000" w:usb2="00000000" w:usb3="00000000" w:csb0="00040000" w:csb1="00000000"/>
  </w:font>
  <w:font w:name="仿宋">
    <w:altName w:val="永中仿宋"/>
    <w:panose1 w:val="00000000000000000000"/>
    <w:charset w:val="00"/>
    <w:family w:val="auto"/>
    <w:pitch w:val="variable"/>
    <w:sig w:usb0="00000000" w:usb1="00000000" w:usb2="00000000" w:usb3="00000000" w:csb0="00000000" w:csb1="00000000"/>
  </w:font>
  <w:font w:name="楷体">
    <w:altName w:val="永中楷体"/>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7A"/>
    <w:family w:val="auto"/>
    <w:pitch w:val="variable"/>
    <w:sig w:usb0="E0002EFF" w:usb1="C000785B" w:usb2="00000009" w:usb3="00000000" w:csb0="400001FF" w:csb1="FFFF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145389" cy="1331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45389" cy="133159"/>
                      </a:xfrm>
                      <a:prstGeom prst="rect"/>
                      <a:noFill/>
                      <a:ln w="6350" cmpd="sng" cap="flat">
                        <a:noFill/>
                        <a:prstDash val="solid"/>
                        <a:round/>
                      </a:ln>
                    </wps:spPr>
                    <wps:txbx id="2">
                      <w:txbxContent>
                        <w:p>
                          <w:pPr>
                            <w:pStyle w:val="17"/>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11.447991pt;height:10.48500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6"/>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spacing w:before="0" w:beforeAutospacing="1" w:after="0" w:afterAutospacing="1"/>
      <w:jc w:val="left"/>
      <w:outlineLvl w:val="1"/>
    </w:pPr>
    <w:rPr>
      <w:rFonts w:ascii="宋体" w:eastAsia="宋体" w:cs="宋体" w:hAnsi="宋体"/>
      <w:b/>
      <w:kern w:val="0"/>
      <w:sz w:val="36"/>
      <w:szCs w:val="36"/>
      <w:lang w:val="en-US" w:eastAsia="zh-CN"/>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after="120"/>
    </w:pPr>
  </w:style>
  <w:style w:type="paragraph" w:styleId="16">
    <w:name w:val="Body Text First Indent"/>
    <w:basedOn w:val="15"/>
    <w:pPr>
      <w:ind w:firstLineChars="100" w:firstLine="100"/>
    </w:pPr>
  </w:style>
  <w:style w:type="paragraph" w:styleId="17">
    <w:name w:val="footer"/>
    <w:basedOn w:val="0"/>
    <w:pPr>
      <w:tabs>
        <w:tab w:val="center" w:pos="4153"/>
        <w:tab w:val="right" w:pos="8306"/>
      </w:tabs>
      <w:snapToGrid w:val="0"/>
      <w:jc w:val="left"/>
    </w:pPr>
    <w:rPr>
      <w:sz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9">
    <w:name w:val="Normal (Web)"/>
    <w:basedOn w:val="0"/>
    <w:pPr>
      <w:spacing w:before="0" w:beforeAutospacing="1" w:after="0" w:afterAutospacing="1"/>
      <w:ind w:left="0" w:right="0"/>
      <w:jc w:val="left"/>
    </w:pPr>
    <w:rPr>
      <w:kern w:val="0"/>
      <w:sz w:val="24"/>
      <w:lang w:val="en-US" w:eastAsia="zh-CN"/>
    </w:rPr>
  </w:style>
  <w:style w:type="character" w:styleId="20">
    <w:name w:val="Strong"/>
    <w:basedOn w:val="10"/>
    <w:rPr>
      <w:b/>
    </w:rPr>
  </w:style>
  <w:style w:type="character" w:styleId="21">
    <w:name w:val="FollowedHyperlink"/>
    <w:basedOn w:val="10"/>
    <w:rPr>
      <w:color w:val="000000"/>
      <w:u w:val="none"/>
    </w:rPr>
  </w:style>
  <w:style w:type="character" w:styleId="22">
    <w:name w:val="Hyperlink"/>
    <w:basedOn w:val="10"/>
    <w:rPr>
      <w:color w:val="000000"/>
      <w:u w:val="none"/>
    </w:rPr>
  </w:style>
  <w:style w:type="character" w:customStyle="1" w:styleId="23">
    <w:name w:val="hover17"/>
    <w:basedOn w:val="10"/>
    <w:rPr>
      <w:color w:val="557EE7"/>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3E74D20-8D00-4FB8-9F68-F9D6AB21C58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11</Pages>
  <Words>0</Words>
  <Characters>4105</Characters>
  <Lines>0</Lines>
  <Paragraphs>33</Paragraphs>
  <CharactersWithSpaces>5474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jjs</dc:creator>
  <cp:lastModifiedBy>unis</cp:lastModifiedBy>
  <cp:revision>1</cp:revision>
  <cp:lastPrinted>2019-12-20T03:23:00Z</cp:lastPrinted>
  <dcterms:created xsi:type="dcterms:W3CDTF">2019-12-11T05:02:00Z</dcterms:created>
  <dcterms:modified xsi:type="dcterms:W3CDTF">2024-11-08T02:38:44Z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2052-11.1.0.9339</vt:lpwstr>
  </property>
</Properties>
</file>