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3CD6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b w:val="0"/>
          <w:bCs w:val="0"/>
          <w:sz w:val="36"/>
          <w:szCs w:val="36"/>
        </w:rPr>
      </w:pPr>
      <w:r>
        <w:rPr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</w:rPr>
        <w:t>裕民县人民医院简介</w:t>
      </w:r>
      <w:bookmarkStart w:id="0" w:name="_GoBack"/>
      <w:bookmarkEnd w:id="0"/>
    </w:p>
    <w:p w14:paraId="7EF66DE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</w:pPr>
    </w:p>
    <w:p w14:paraId="55A53E8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裕民县人民医院是一所集医疗、预防、保健、科研、教学、康复为一体的二级甲等综合医院。是裕民县基本医疗保险、城镇居民医疗保险定点机构，是塔城卫校、石河子卫校、新疆现代职业技术学校实习教学基地。目前医院承接吉也克镇卫生院、哈拉布拉乡卫生院、江格斯乡卫生院、新地乡卫生院、阿勒腾也木勒乡卫生院教学考核质量等管理工作。医院占地面积4.8万平方米，基础设施面积2.3万平方米。</w:t>
      </w:r>
    </w:p>
    <w:p w14:paraId="6FE2F8C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近年来，医院以发挥综合实力为基础，不断培养专业技术人才，现有职工302人，其中医生67人，占比22%；护士124人，占比41%；高级职称45人，占比15%；中级职称42人，占比14%；初级职称116人，占比38.4%。学历方面：研究生3人，本科101人，占比33.4%；大专124人，占比41%；中专56人，占比18.5%。</w:t>
      </w:r>
    </w:p>
    <w:p w14:paraId="579E67E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几十年来，经过几代人的不懈努力，医院从小到大，由弱变强，实现了长足发展和质的变化。医院编制床位160张，实际开放床位145张。开设心血管内分泌科、呼吸消化内科、外科（普外科、泌尿外科、神经外科）、骨科、儿科、妇产科、中医科、急诊科、皮肤科、门诊、眼耳鼻喉科、口腔科、重症医学科、感染科、手麻科、血液透析科、精神心理科等17个临床科室；拥有检验科（输血）、医学影像科、功能科、药剂科等4个医技科室；设党政办、人事科、信息科、医务科（信访办）、公共卫生科、健康管理中心、护理部、院感办、医保病案科（物价办）、财务科、设备科、后勤科（安保消防、洗衣房）、消毒供应室、采购办等14个职能科室。</w:t>
      </w:r>
    </w:p>
    <w:p w14:paraId="22C1870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1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医院目前诊疗设备齐全，一定程度上满足了区域百姓的诊疗需求，不断引进先进的医疗设备，为医术赋能，为患者诊疗提供更精准、安全、有效的技术支撑，目前拥有64排飞利浦CT、飞利浦彩超、迈瑞2000全自动生化分析仪、奥林巴斯腹腔镜、宫腔镜、290胃肠镜、莱卡F50显微镜、呼吸机、麻醉机、骨科C型臂X线机、口腔CBCT、莱爱德心理CT、费森尤斯血液透析机及威高血液透析机、金宝床旁血滤机、九月末招标采购关节镜、椎间孔镜、钬激光、电子膀胱肾盂内窥镜、多导睡眠监测仪及等大中型设备，为全县群众提供更加坚实的医疗保障。</w:t>
      </w:r>
    </w:p>
    <w:p w14:paraId="722D389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6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医院2014年6月取得“二级甲等综合医院”称号；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2020年荣获自治区民族团结进步示范单位荣誉称号。2022年塔城地区“五四红旗团支部”。</w:t>
      </w:r>
    </w:p>
    <w:p w14:paraId="595FF3C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2F3567"/>
    <w:rsid w:val="0D2F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2025-05-23T05:32:00Z</dcterms:created>
  <dc:creator>sinner</dc:creator>
  <cp:lastModifiedBy>sinner</cp:lastModifiedBy>
  <dcterms:modified xsi:type="dcterms:W3CDTF">2025-05-23T05:32:29Z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40850197B3C642728E62D467493B004D_11</vt:lpwstr>
  </property>
  <property fmtid="{D5CDD505-2E9C-101B-9397-08002B2CF9AE}" pid="4" name="KSOTemplateDocerSaveRecord">
    <vt:lpwstr>eyJoZGlkIjoiMDYzYjE5MGYzMzVkMDdiNTQ3M2EwODA5NDg5Mjc5MjEiLCJ1c2VySWQiOiI2NTY2MzQ2MDAifQ==</vt:lpwstr>
  </property>
</Properties>
</file>