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3DD8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6" w:after="0" w:line="540" w:lineRule="exact"/>
        <w:ind w:right="0"/>
        <w:jc w:val="center"/>
        <w:textAlignment w:val="auto"/>
        <w:rPr>
          <w:rFonts w:ascii="方正小标宋简体" w:eastAsia="方正小标宋简体" w:cs="仿宋_GB2312"/>
          <w:b w:val="0"/>
          <w:bCs w:val="0"/>
          <w:sz w:val="44"/>
          <w:szCs w:val="44"/>
          <w:lang w:eastAsia="zh-CN"/>
        </w:rPr>
      </w:pPr>
    </w:p>
    <w:p w14:paraId="1516F42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6" w:after="0" w:line="540" w:lineRule="exact"/>
        <w:ind w:right="0"/>
        <w:jc w:val="center"/>
        <w:textAlignment w:val="auto"/>
        <w:rPr>
          <w:rFonts w:ascii="方正小标宋简体" w:eastAsia="方正小标宋简体" w:cs="仿宋_GB2312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ascii="方正小标宋简体" w:eastAsia="方正小标宋简体" w:cs="仿宋_GB2312"/>
          <w:b w:val="0"/>
          <w:bCs w:val="0"/>
          <w:sz w:val="44"/>
          <w:szCs w:val="44"/>
          <w:lang w:eastAsia="zh-CN"/>
        </w:rPr>
        <w:t>阿勒腾也木勒乡</w:t>
      </w:r>
      <w:r>
        <w:rPr>
          <w:rFonts w:hint="default" w:ascii="方正小标宋简体" w:eastAsia="方正小标宋简体" w:cs="仿宋_GB2312"/>
          <w:b w:val="0"/>
          <w:bCs w:val="0"/>
          <w:sz w:val="44"/>
          <w:szCs w:val="44"/>
          <w:lang w:eastAsia="zh-CN"/>
        </w:rPr>
        <w:t>2024年度</w:t>
      </w:r>
      <w:r>
        <w:rPr>
          <w:rFonts w:ascii="方正小标宋简体" w:eastAsia="方正小标宋简体" w:cs="仿宋_GB2312"/>
          <w:b w:val="0"/>
          <w:bCs w:val="0"/>
          <w:sz w:val="44"/>
          <w:szCs w:val="44"/>
          <w:lang w:eastAsia="zh-CN"/>
        </w:rPr>
        <w:t>法治政府建设</w:t>
      </w:r>
    </w:p>
    <w:p w14:paraId="6D94476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6" w:after="0" w:line="540" w:lineRule="exact"/>
        <w:ind w:right="0"/>
        <w:jc w:val="center"/>
        <w:textAlignment w:val="auto"/>
        <w:rPr>
          <w:rFonts w:ascii="方正小标宋简体" w:eastAsia="方正小标宋简体" w:cs="仿宋_GB2312"/>
          <w:b w:val="0"/>
          <w:bCs w:val="0"/>
          <w:sz w:val="44"/>
          <w:szCs w:val="44"/>
          <w:lang w:eastAsia="zh-CN"/>
        </w:rPr>
      </w:pPr>
      <w:r>
        <w:rPr>
          <w:rFonts w:ascii="方正小标宋简体" w:eastAsia="方正小标宋简体" w:cs="仿宋_GB2312"/>
          <w:b w:val="0"/>
          <w:bCs w:val="0"/>
          <w:sz w:val="44"/>
          <w:szCs w:val="44"/>
          <w:lang w:eastAsia="zh-CN"/>
        </w:rPr>
        <w:t>工作总结</w:t>
      </w:r>
    </w:p>
    <w:bookmarkEnd w:id="0"/>
    <w:p w14:paraId="3A798115">
      <w:pPr>
        <w:pStyle w:val="5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40" w:lineRule="exact"/>
        <w:ind w:firstLine="640" w:firstLineChars="200"/>
        <w:jc w:val="both"/>
        <w:textAlignment w:val="auto"/>
        <w:rPr>
          <w:rFonts w:hint="default" w:ascii="仿宋_GB2312" w:eastAsia="仿宋_GB2312" w:cs="仿宋_GB2312"/>
          <w:b w:val="0"/>
          <w:bCs w:val="0"/>
          <w:i w:val="0"/>
          <w:iCs/>
          <w:sz w:val="32"/>
          <w:szCs w:val="32"/>
        </w:rPr>
      </w:pPr>
    </w:p>
    <w:p w14:paraId="578F54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按照县政府要求，现将阿勒腾也木勒乡2024年法治政府建设工作汇报如下</w:t>
      </w:r>
    </w:p>
    <w:p w14:paraId="70335B2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工作开展情况</w:t>
      </w:r>
    </w:p>
    <w:p w14:paraId="585D0216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强化组织领导，提供坚强保障。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坚持领导干部带头学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、全体干部共同学，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深入学习习近平法治思想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提升依法行政能力，加强党对法治政府建设的领导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了以党委主要领导为组长，派出所、司法所、网格化服务管理中心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协同工作的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领导小组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法治建设工作</w:t>
      </w:r>
      <w:r>
        <w:rPr>
          <w:rFonts w:hint="default" w:ascii="仿宋_GB2312" w:hAnsi="仿宋_GB2312" w:eastAsia="仿宋_GB2312" w:cs="仿宋_GB2312"/>
          <w:sz w:val="32"/>
          <w:szCs w:val="32"/>
        </w:rPr>
        <w:t>贯穿全年工作始终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</w:rPr>
        <w:t>召开专题会议4次，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把</w:t>
      </w:r>
      <w:r>
        <w:rPr>
          <w:rFonts w:hint="default" w:ascii="仿宋_GB2312" w:hAnsi="仿宋_GB2312" w:eastAsia="仿宋_GB2312" w:cs="仿宋_GB2312"/>
          <w:sz w:val="32"/>
          <w:szCs w:val="32"/>
        </w:rPr>
        <w:t>依法治理</w:t>
      </w:r>
      <w:r>
        <w:rPr>
          <w:rFonts w:hint="eastAsia" w:ascii="仿宋_GB2312" w:hAnsi="仿宋_GB2312" w:eastAsia="仿宋_GB2312" w:cs="仿宋_GB2312"/>
          <w:sz w:val="32"/>
          <w:szCs w:val="32"/>
        </w:rPr>
        <w:t>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全乡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同研究、同部署。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阿勒腾也木勒乡党委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将《裕民县阿勒腾也木勒乡权责清单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2023版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》85项行政事项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明确班子成员分工和中心职责，做到责任清晰，依法行政。</w:t>
      </w:r>
    </w:p>
    <w:p w14:paraId="03BB369D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（二）加强学习宣传，提升法治能力。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利用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早晨会、干部大会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等方式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系统学习各种法律知识，全面提高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党员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干部</w:t>
      </w:r>
      <w:r>
        <w:rPr>
          <w:rFonts w:hint="eastAsia" w:ascii="仿宋_GB2312" w:hAnsi="仿宋_GB2312" w:eastAsia="仿宋_GB2312" w:cs="仿宋_GB2312"/>
          <w:sz w:val="32"/>
          <w:szCs w:val="32"/>
        </w:rPr>
        <w:t>运用法治思维和法治方式来推动发展、化解矛盾、维护稳定。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做好法治宣传工作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利用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发放宣传单、张贴标语等方式向农牧民群众宣传相关法律常识。20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年以来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阿勒腾也木勒乡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共举办法治讲座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开展法治活动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场次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、“开展法治讲堂·逢九必讲”8次、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发放宣传资料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3800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余份，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形成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干部懂法用法、全民知法守法的良好法治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氛围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三是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充分发挥乡村两级法律顾问作用，今年以来乡村两级法律顾问共开展国旗下法律宣传24次、入户宣传6次，涉及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中华人民共和国民法典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》《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中华人民共和国治安管理处罚法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》等与村民生活息息相关的法律法规，有效提高群众的法律意识。</w:t>
      </w:r>
    </w:p>
    <w:p w14:paraId="68E203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3" w:firstLineChars="200"/>
        <w:jc w:val="both"/>
        <w:textAlignment w:val="center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eastAsia="zh-CN"/>
        </w:rPr>
        <w:t>坚持依法行政，健全执法队伍。一是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阿勒腾也木勒乡执法人员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积极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参加上级部门举办的各类执法培训3次、自主开展行政执法培训9次，培训覆盖行政执法程序、执法文书填写、新法律法规解读等方面内容，2024年执法人员参加培训均满足60学时，有效提升执法人员业务素质和业务水平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二是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配备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执法记录仪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2台，确保执法全过程记录，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将辖区每月的行政执法结果进行公示，同时注意敏感信息的保密，便于群众监督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。今年以来，阿勒腾也木勒乡共行政处罚8件、行政检查19次。</w:t>
      </w:r>
    </w:p>
    <w:p w14:paraId="31828B46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209"/>
          <w:tab w:val="left" w:pos="1268"/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）运用法治思维，深化社会治理。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结合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阿勒腾也木勒乡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实际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情况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，建立了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、村、网格三级调解机制，围绕“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法”这一关键点，对历史遗留问题，疑难信访问题进行调处化解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二是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阿勒腾也木勒乡人民调解委员会定期邀请乡村两级法律顾问、法律明白人共同开展矛盾纠纷排查化解工作，今年以来阿勒腾也木勒乡摸排矛盾纠纷127件，其中已化解100件、引导群众通过法律途径解决矛盾27件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139F19BE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209"/>
          <w:tab w:val="left" w:pos="1268"/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二、存在问题</w:t>
      </w:r>
    </w:p>
    <w:p w14:paraId="1DD1F79B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209"/>
          <w:tab w:val="left" w:pos="1268"/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482" w:firstLineChars="15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（一）干部法治意识，仍需进步提高。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在日常工作中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  <w:t>有部分干部群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众对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  <w:t>法律法规理解不够深入，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  <w:t>未能将法治思维贯穿工作中，例如：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  <w:t>在处理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  <w:t>一些问题和纠纷时，还存在凭借经验和惯性思维的情况。</w:t>
      </w:r>
    </w:p>
    <w:p w14:paraId="5905CB14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209"/>
          <w:tab w:val="left" w:pos="1268"/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482" w:firstLineChars="15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sz w:val="32"/>
          <w:szCs w:val="32"/>
        </w:rPr>
        <w:t>（二）行政执法</w:t>
      </w:r>
      <w:r>
        <w:rPr>
          <w:rFonts w:hint="default" w:ascii="楷体_GB2312" w:hAnsi="楷体_GB2312" w:eastAsia="楷体_GB2312" w:cs="楷体_GB2312"/>
          <w:b/>
          <w:bCs/>
          <w:i w:val="0"/>
          <w:iCs w:val="0"/>
          <w:sz w:val="32"/>
          <w:szCs w:val="32"/>
        </w:rPr>
        <w:t>队伍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sz w:val="32"/>
          <w:szCs w:val="32"/>
        </w:rPr>
        <w:t>，</w:t>
      </w:r>
      <w:r>
        <w:rPr>
          <w:rFonts w:hint="default" w:ascii="楷体_GB2312" w:hAnsi="楷体_GB2312" w:eastAsia="楷体_GB2312" w:cs="楷体_GB2312"/>
          <w:b/>
          <w:bCs/>
          <w:i w:val="0"/>
          <w:iCs w:val="0"/>
          <w:sz w:val="32"/>
          <w:szCs w:val="32"/>
        </w:rPr>
        <w:t>能力有待提高。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阿勒腾也木勒乡持有执法证件6人，在执法过程中执法人员对相关行业领域的法律法规理解不精准。可能存在执法人员执法过程中无法准确判断违法行为，或者适用法条不当的情况。</w:t>
      </w:r>
    </w:p>
    <w:p w14:paraId="484C1401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209"/>
          <w:tab w:val="left" w:pos="1268"/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482" w:firstLineChars="15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i w:val="0"/>
          <w:iCs w:val="0"/>
          <w:sz w:val="32"/>
          <w:szCs w:val="32"/>
        </w:rPr>
        <w:t>（三）群众意识不强，依法治理困难。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  <w:t>阿勒腾也木勒乡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  <w:t>辖区群众法律意识淡薄，在开展全面依法治理过程中，群众无法全面理解工作意义，存在抵触情绪，导致开展全面依法治理工作时较为困难。</w:t>
      </w:r>
    </w:p>
    <w:p w14:paraId="3F724AFC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209"/>
          <w:tab w:val="left" w:pos="1268"/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480" w:firstLineChars="15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</w:rPr>
        <w:t>三、下一步工作思路</w:t>
      </w:r>
    </w:p>
    <w:p w14:paraId="7914795A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209"/>
          <w:tab w:val="left" w:pos="1268"/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482" w:firstLineChars="15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sz w:val="32"/>
          <w:szCs w:val="32"/>
        </w:rPr>
        <w:t>（一）</w:t>
      </w:r>
      <w:r>
        <w:rPr>
          <w:rFonts w:hint="default" w:ascii="楷体_GB2312" w:hAnsi="楷体_GB2312" w:eastAsia="楷体_GB2312" w:cs="楷体_GB2312"/>
          <w:b/>
          <w:bCs/>
          <w:i w:val="0"/>
          <w:iCs w:val="0"/>
          <w:sz w:val="32"/>
          <w:szCs w:val="32"/>
        </w:rPr>
        <w:t>加强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sz w:val="32"/>
          <w:szCs w:val="32"/>
        </w:rPr>
        <w:t>干部培训，提升法治意识。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  <w:t>定期邀请裕民县司法局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  <w:t>工作人员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  <w:t>、法律顾问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  <w:t>到乡村两级讲解与群众息息相关的法律意识，如：农村土地承包法、草原法、劳动法等，提高干部群众的法律意识。</w:t>
      </w:r>
    </w:p>
    <w:p w14:paraId="05114AF1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209"/>
          <w:tab w:val="left" w:pos="1268"/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482" w:firstLineChars="15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sz w:val="32"/>
          <w:szCs w:val="32"/>
        </w:rPr>
        <w:t>（二）加大执法培训，加强队伍建设。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邀请县直部门执法人员对行业领域的执法知识进行培训，同时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深入学习阿勒腾也木勒乡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29项行政处罚事项，通过经典案例教学、共同执法等方式提高执法人员专业技能本领。</w:t>
      </w:r>
    </w:p>
    <w:p w14:paraId="1A2A5322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209"/>
          <w:tab w:val="left" w:pos="1268"/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482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/>
          <w:sz w:val="32"/>
          <w:szCs w:val="32"/>
        </w:rPr>
        <w:t>（三）</w:t>
      </w:r>
      <w:r>
        <w:rPr>
          <w:rFonts w:hint="default" w:ascii="楷体_GB2312" w:hAnsi="楷体_GB2312" w:eastAsia="楷体_GB2312" w:cs="楷体_GB2312"/>
          <w:b/>
          <w:bCs/>
          <w:i w:val="0"/>
          <w:iCs/>
          <w:sz w:val="32"/>
          <w:szCs w:val="32"/>
        </w:rPr>
        <w:t>普及法律知识，增强法律意识。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/>
          <w:sz w:val="32"/>
          <w:szCs w:val="32"/>
        </w:rPr>
        <w:t>阿勒腾也木勒乡针对与群众利益紧密相关的法律法规如：婚姻家庭、土地承包等方面法律知识，开展相关法律知识活动，邀请群众积极参与其中，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/>
          <w:sz w:val="32"/>
          <w:szCs w:val="32"/>
          <w:lang w:eastAsia="zh-CN"/>
        </w:rPr>
        <w:t>使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/>
          <w:sz w:val="32"/>
          <w:szCs w:val="32"/>
        </w:rPr>
        <w:t>群众在轻松愉快的氛围中学习法律内容知识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/>
          <w:sz w:val="32"/>
          <w:szCs w:val="32"/>
        </w:rPr>
        <w:t>。</w:t>
      </w:r>
    </w:p>
    <w:p w14:paraId="34587B6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/>
          <w:sz w:val="32"/>
          <w:szCs w:val="32"/>
        </w:rPr>
      </w:pPr>
    </w:p>
    <w:p w14:paraId="58CE699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/>
          <w:sz w:val="32"/>
          <w:szCs w:val="32"/>
        </w:rPr>
        <w:t>阿勒腾也木勒乡人民政府</w:t>
      </w:r>
    </w:p>
    <w:p w14:paraId="45661BC2">
      <w:pPr>
        <w:pStyle w:val="5"/>
        <w:keepNext w:val="0"/>
        <w:keepLines w:val="0"/>
        <w:pageBreakBefore w:val="0"/>
        <w:widowControl w:val="0"/>
        <w:tabs>
          <w:tab w:val="left" w:pos="33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b w:val="0"/>
          <w:bCs w:val="0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/>
          <w:sz w:val="32"/>
          <w:szCs w:val="32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i w:val="0"/>
          <w:iCs/>
          <w:sz w:val="32"/>
          <w:szCs w:val="32"/>
        </w:rPr>
        <w:t xml:space="preserve">           2024年11月20日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DC170F"/>
    <w:multiLevelType w:val="singleLevel"/>
    <w:tmpl w:val="7BDC17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5EFF4"/>
    <w:rsid w:val="2B5EEADD"/>
    <w:rsid w:val="36FE9B80"/>
    <w:rsid w:val="387CFB75"/>
    <w:rsid w:val="3E8F8F30"/>
    <w:rsid w:val="3EAB0813"/>
    <w:rsid w:val="3F88139E"/>
    <w:rsid w:val="3FAC8E89"/>
    <w:rsid w:val="437C3B10"/>
    <w:rsid w:val="53FFF7B8"/>
    <w:rsid w:val="59FECB42"/>
    <w:rsid w:val="5AEBE952"/>
    <w:rsid w:val="5D3E37F9"/>
    <w:rsid w:val="5DFA0B6B"/>
    <w:rsid w:val="5E5FC42D"/>
    <w:rsid w:val="5FDC6F65"/>
    <w:rsid w:val="63B2141C"/>
    <w:rsid w:val="65FC1166"/>
    <w:rsid w:val="66771B77"/>
    <w:rsid w:val="697D765C"/>
    <w:rsid w:val="6A572D6A"/>
    <w:rsid w:val="6AEB1963"/>
    <w:rsid w:val="6FDDE700"/>
    <w:rsid w:val="6FF77CFE"/>
    <w:rsid w:val="6FFF9F51"/>
    <w:rsid w:val="7338453F"/>
    <w:rsid w:val="76D98EB7"/>
    <w:rsid w:val="77F75BD8"/>
    <w:rsid w:val="79FF1545"/>
    <w:rsid w:val="79FFBD18"/>
    <w:rsid w:val="7BE9702D"/>
    <w:rsid w:val="7BF64FE1"/>
    <w:rsid w:val="7BFE62BD"/>
    <w:rsid w:val="7D1BEF84"/>
    <w:rsid w:val="7D7AF559"/>
    <w:rsid w:val="7DFDFD5C"/>
    <w:rsid w:val="7DFF73E7"/>
    <w:rsid w:val="7E9FC8E2"/>
    <w:rsid w:val="7FBD3D5D"/>
    <w:rsid w:val="7FBEC4EA"/>
    <w:rsid w:val="7FDAFC40"/>
    <w:rsid w:val="7FED7E79"/>
    <w:rsid w:val="7FFA5646"/>
    <w:rsid w:val="7FFBDD32"/>
    <w:rsid w:val="7FFD275A"/>
    <w:rsid w:val="7FFF26D6"/>
    <w:rsid w:val="7FFFD51F"/>
    <w:rsid w:val="9E8D1D33"/>
    <w:rsid w:val="ABD7DC74"/>
    <w:rsid w:val="ADFDC34D"/>
    <w:rsid w:val="AFDB79D7"/>
    <w:rsid w:val="B7FDCAE6"/>
    <w:rsid w:val="BB99FAB0"/>
    <w:rsid w:val="BBFFD677"/>
    <w:rsid w:val="BCF53647"/>
    <w:rsid w:val="BDF977EC"/>
    <w:rsid w:val="BE7B9D78"/>
    <w:rsid w:val="BF9E3AFF"/>
    <w:rsid w:val="BFBCB7DF"/>
    <w:rsid w:val="BFE74587"/>
    <w:rsid w:val="CB1E660C"/>
    <w:rsid w:val="D6FA0C2E"/>
    <w:rsid w:val="D7EBE44A"/>
    <w:rsid w:val="DB9EC5F0"/>
    <w:rsid w:val="DE7675B3"/>
    <w:rsid w:val="E4CF63E9"/>
    <w:rsid w:val="E6C9575D"/>
    <w:rsid w:val="EA1D2EDD"/>
    <w:rsid w:val="EAFB2BD1"/>
    <w:rsid w:val="EDFEA64A"/>
    <w:rsid w:val="EED79B57"/>
    <w:rsid w:val="EFF21733"/>
    <w:rsid w:val="EFFFAA49"/>
    <w:rsid w:val="F2F6C925"/>
    <w:rsid w:val="F3CD1A9A"/>
    <w:rsid w:val="F3D96A01"/>
    <w:rsid w:val="F4DD7B0A"/>
    <w:rsid w:val="F5D78D51"/>
    <w:rsid w:val="F6FFD42F"/>
    <w:rsid w:val="F7FFE195"/>
    <w:rsid w:val="FBDECA18"/>
    <w:rsid w:val="FC7D678C"/>
    <w:rsid w:val="FDFAF42F"/>
    <w:rsid w:val="FDFD291A"/>
    <w:rsid w:val="FE35AEA1"/>
    <w:rsid w:val="FEF3E6D6"/>
    <w:rsid w:val="FEFEF105"/>
    <w:rsid w:val="FF6FEC95"/>
    <w:rsid w:val="FF79E2D2"/>
    <w:rsid w:val="FF7F5076"/>
    <w:rsid w:val="FF7F56F2"/>
    <w:rsid w:val="FF8E7842"/>
    <w:rsid w:val="FFDF7DFA"/>
    <w:rsid w:val="FFEF7514"/>
    <w:rsid w:val="FFF1D838"/>
    <w:rsid w:val="FFFF44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ascii="宋体" w:eastAsia="宋体" w:cs="宋体"/>
      <w:kern w:val="44"/>
      <w:sz w:val="24"/>
      <w:szCs w:val="24"/>
      <w:lang w:val="en-US" w:eastAsia="zh-CN"/>
    </w:rPr>
  </w:style>
  <w:style w:type="paragraph" w:styleId="3">
    <w:name w:val="heading 4"/>
    <w:basedOn w:val="1"/>
    <w:next w:val="1"/>
    <w:qFormat/>
    <w:uiPriority w:val="0"/>
    <w:pPr>
      <w:keepNext/>
      <w:tabs>
        <w:tab w:val="left" w:pos="0"/>
      </w:tabs>
      <w:snapToGrid w:val="0"/>
      <w:spacing w:before="360" w:after="120"/>
      <w:outlineLvl w:val="3"/>
    </w:pPr>
    <w:rPr>
      <w:rFonts w:ascii="宋体" w:hAnsi="宋体"/>
      <w:b/>
      <w:sz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line="440" w:lineRule="exact"/>
      <w:ind w:firstLine="643" w:firstLineChars="200"/>
    </w:pPr>
    <w:rPr>
      <w:rFonts w:ascii="仿宋_GB2312" w:eastAsia="仿宋_GB2312"/>
      <w:b/>
      <w:sz w:val="32"/>
      <w:szCs w:val="32"/>
    </w:rPr>
  </w:style>
  <w:style w:type="paragraph" w:styleId="5">
    <w:name w:val="HTML Address"/>
    <w:basedOn w:val="1"/>
    <w:qFormat/>
    <w:uiPriority w:val="0"/>
    <w:rPr>
      <w:i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1563</Words>
  <Characters>1596</Characters>
  <Lines>0</Lines>
  <Paragraphs>0</Paragraphs>
  <TotalTime>17.3333333333333</TotalTime>
  <ScaleCrop>false</ScaleCrop>
  <LinksUpToDate>false</LinksUpToDate>
  <CharactersWithSpaces>1608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sinner</cp:lastModifiedBy>
  <cp:lastPrinted>2024-11-20T03:07:39Z</cp:lastPrinted>
  <dcterms:modified xsi:type="dcterms:W3CDTF">2025-01-08T10:50:34Z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eyJoZGlkIjoiYmJkZGRiY2IyNzdhN2Q0ODcxOTAzNzhiNjZlNjFjNGQiLCJ1c2VySWQiOiI2NTY2MzQ2MDAifQ==</vt:lpwstr>
  </property>
  <property fmtid="{D5CDD505-2E9C-101B-9397-08002B2CF9AE}" pid="4" name="ICV">
    <vt:lpwstr>B8BF1AD396204BAD9E5DC015678931E1_13</vt:lpwstr>
  </property>
</Properties>
</file>