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90A57">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裕民县财政局2024年法治政府建设</w:t>
      </w:r>
    </w:p>
    <w:p w14:paraId="317BDEAC">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工作总结</w:t>
      </w:r>
    </w:p>
    <w:bookmarkEnd w:id="0"/>
    <w:p w14:paraId="5D2F36C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564D86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sz w:val="32"/>
          <w:szCs w:val="32"/>
          <w:lang w:val="en-US" w:eastAsia="zh-CN"/>
        </w:rPr>
        <w:t>裕民县财政局高度重视法治政府建设工作，履行推进法治建设第一责任人的职责，周密安排，强化组织保障，</w:t>
      </w:r>
      <w:r>
        <w:rPr>
          <w:rFonts w:hint="eastAsia" w:ascii="仿宋_GB2312" w:hAnsi="仿宋_GB2312" w:eastAsia="仿宋_GB2312" w:cs="仿宋_GB2312"/>
          <w:color w:val="auto"/>
          <w:sz w:val="32"/>
          <w:szCs w:val="32"/>
        </w:rPr>
        <w:t>努力提升依法行政水平，</w:t>
      </w:r>
      <w:r>
        <w:rPr>
          <w:rFonts w:hint="eastAsia" w:ascii="仿宋_GB2312" w:hAnsi="仿宋_GB2312" w:eastAsia="仿宋_GB2312" w:cs="仿宋_GB2312"/>
          <w:color w:val="auto"/>
          <w:sz w:val="32"/>
          <w:szCs w:val="32"/>
          <w:lang w:eastAsia="zh-CN"/>
        </w:rPr>
        <w:t>有效推动</w:t>
      </w:r>
      <w:r>
        <w:rPr>
          <w:rFonts w:hint="eastAsia" w:ascii="仿宋_GB2312" w:hAnsi="仿宋_GB2312" w:eastAsia="仿宋_GB2312" w:cs="仿宋_GB2312"/>
          <w:color w:val="auto"/>
          <w:sz w:val="32"/>
          <w:szCs w:val="32"/>
        </w:rPr>
        <w:t>了各项工作任务，现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年法治政府建设工作</w:t>
      </w:r>
      <w:r>
        <w:rPr>
          <w:rFonts w:hint="eastAsia" w:ascii="仿宋_GB2312" w:hAnsi="仿宋_GB2312" w:eastAsia="仿宋_GB2312" w:cs="仿宋_GB2312"/>
          <w:color w:val="auto"/>
          <w:sz w:val="32"/>
          <w:szCs w:val="32"/>
          <w:lang w:eastAsia="zh-CN"/>
        </w:rPr>
        <w:t>总结</w:t>
      </w:r>
      <w:r>
        <w:rPr>
          <w:rFonts w:hint="eastAsia" w:ascii="仿宋_GB2312" w:hAnsi="仿宋_GB2312" w:eastAsia="仿宋_GB2312" w:cs="仿宋_GB2312"/>
          <w:color w:val="auto"/>
          <w:sz w:val="32"/>
          <w:szCs w:val="32"/>
        </w:rPr>
        <w:t>如下：</w:t>
      </w:r>
    </w:p>
    <w:p w14:paraId="14929871">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0" w:firstLineChars="200"/>
        <w:jc w:val="both"/>
        <w:textAlignment w:val="top"/>
        <w:rPr>
          <w:rFonts w:eastAsia="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法治政府建设</w:t>
      </w:r>
      <w:r>
        <w:rPr>
          <w:rFonts w:hint="eastAsia" w:ascii="黑体" w:hAnsi="黑体" w:eastAsia="黑体" w:cs="黑体"/>
          <w:b w:val="0"/>
          <w:bCs w:val="0"/>
          <w:sz w:val="32"/>
          <w:szCs w:val="32"/>
          <w:lang w:val="en"/>
        </w:rPr>
        <w:t>推进</w:t>
      </w:r>
      <w:r>
        <w:rPr>
          <w:rFonts w:hint="eastAsia" w:ascii="黑体" w:hAnsi="黑体" w:eastAsia="黑体" w:cs="黑体"/>
          <w:b w:val="0"/>
          <w:bCs w:val="0"/>
          <w:sz w:val="32"/>
          <w:szCs w:val="32"/>
        </w:rPr>
        <w:t>情况</w:t>
      </w:r>
      <w:r>
        <w:rPr>
          <w:rFonts w:eastAsia="仿宋_GB2312"/>
          <w:sz w:val="32"/>
          <w:szCs w:val="32"/>
        </w:rPr>
        <w:tab/>
      </w:r>
    </w:p>
    <w:p w14:paraId="38360D63">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强化组织领导，明确责任、确定目标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sz w:val="32"/>
          <w:szCs w:val="32"/>
          <w:lang w:val="en-US" w:eastAsia="zh-CN"/>
        </w:rPr>
        <w:t>认真</w:t>
      </w:r>
      <w:r>
        <w:rPr>
          <w:rFonts w:hint="eastAsia" w:ascii="仿宋_GB2312" w:hAnsi="仿宋_GB2312" w:eastAsia="仿宋_GB2312" w:cs="仿宋_GB2312"/>
          <w:b w:val="0"/>
          <w:bCs/>
          <w:sz w:val="32"/>
          <w:szCs w:val="32"/>
        </w:rPr>
        <w:t>落实《党政主要负责人履行推进法治建设第一责任人职责规定》《党政主要负责人述法制度》等制度规定，将法治建设</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摆在重要位置，纳入年度工作要点，</w:t>
      </w:r>
      <w:r>
        <w:rPr>
          <w:rFonts w:hint="eastAsia" w:ascii="仿宋_GB2312" w:hAnsi="仿宋_GB2312" w:eastAsia="仿宋_GB2312" w:cs="仿宋_GB2312"/>
          <w:b w:val="0"/>
          <w:bCs/>
          <w:sz w:val="32"/>
          <w:szCs w:val="32"/>
          <w:lang w:eastAsia="zh-CN"/>
        </w:rPr>
        <w:t>做到</w:t>
      </w:r>
      <w:r>
        <w:rPr>
          <w:rFonts w:hint="eastAsia" w:ascii="仿宋_GB2312" w:hAnsi="仿宋_GB2312" w:eastAsia="仿宋_GB2312" w:cs="仿宋_GB2312"/>
          <w:color w:val="auto"/>
          <w:sz w:val="32"/>
          <w:szCs w:val="32"/>
        </w:rPr>
        <w:t>法治建设与财政业务工作同研究、同部署、同检查、同奖惩</w:t>
      </w:r>
      <w:r>
        <w:rPr>
          <w:rFonts w:hint="eastAsia" w:ascii="仿宋_GB2312" w:hAnsi="仿宋_GB2312" w:eastAsia="仿宋_GB2312" w:cs="仿宋_GB2312"/>
          <w:color w:val="auto"/>
          <w:sz w:val="32"/>
          <w:szCs w:val="32"/>
          <w:lang w:eastAsia="zh-CN"/>
        </w:rPr>
        <w:t>，有效推动了法治建设工作扎实开展。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将法治建设工作纳入年终</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考核范畴，明确职责，确定任务，认真履职尽责。</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抓好重点</w:t>
      </w:r>
      <w:r>
        <w:rPr>
          <w:rFonts w:hint="eastAsia" w:ascii="仿宋_GB2312" w:hAnsi="仿宋_GB2312" w:eastAsia="仿宋_GB2312" w:cs="仿宋_GB2312"/>
          <w:color w:val="auto"/>
          <w:sz w:val="32"/>
          <w:szCs w:val="32"/>
          <w:lang w:eastAsia="zh-CN"/>
        </w:rPr>
        <w:t>领域监管职责落实情况。强化重大财税政策落实情况监督检查，加强会计信息质量监督检查。夯实财政内控制度基础，围绕财务运行、资产管理、政府采购、内部控制以及风险防控等重点内容，开展内控检查，切实提高内控实效。</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法治能力建设情况，积极组织实施和开展各项普法活动，不断开展法治建设宣传工作。</w:t>
      </w:r>
    </w:p>
    <w:p w14:paraId="48D27118">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2、深入推进“放管服”改革工作。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提高认识，准确把握政策。</w:t>
      </w:r>
      <w:r>
        <w:rPr>
          <w:rFonts w:hint="eastAsia" w:ascii="仿宋_GB2312" w:hAnsi="仿宋_GB2312" w:eastAsia="仿宋_GB2312" w:cs="仿宋_GB2312"/>
          <w:color w:val="auto"/>
          <w:sz w:val="32"/>
          <w:szCs w:val="32"/>
          <w:lang w:eastAsia="zh-CN"/>
        </w:rPr>
        <w:t>及时将</w:t>
      </w:r>
      <w:r>
        <w:rPr>
          <w:rFonts w:hint="eastAsia" w:ascii="仿宋_GB2312" w:hAnsi="仿宋_GB2312" w:eastAsia="仿宋_GB2312" w:cs="仿宋_GB2312"/>
          <w:color w:val="auto"/>
          <w:sz w:val="32"/>
          <w:szCs w:val="32"/>
        </w:rPr>
        <w:t>政府性基金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行政事业性收费目录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直达资金文件及直达资金项目支出绩效目标</w:t>
      </w:r>
      <w:r>
        <w:rPr>
          <w:rFonts w:hint="eastAsia" w:ascii="仿宋_GB2312" w:hAnsi="仿宋_GB2312" w:eastAsia="仿宋_GB2312" w:cs="仿宋_GB2312"/>
          <w:color w:val="auto"/>
          <w:sz w:val="32"/>
          <w:szCs w:val="32"/>
        </w:rPr>
        <w:t>等在我县政府网站</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接受社会和群众的监督。</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val="en-US" w:eastAsia="zh-CN"/>
        </w:rPr>
        <w:t>为确保直达资金直达基层、惠企利民，按照自治区及地区关于直达资金监管的相关要求，我局</w:t>
      </w:r>
      <w:r>
        <w:rPr>
          <w:rFonts w:hint="eastAsia" w:ascii="仿宋_GB2312" w:hAnsi="仿宋_GB2312" w:eastAsia="仿宋_GB2312" w:cs="仿宋_GB2312"/>
          <w:color w:val="auto"/>
          <w:kern w:val="0"/>
          <w:sz w:val="32"/>
          <w:szCs w:val="32"/>
        </w:rPr>
        <w:t>从资金分配下达、资金支付使用，到资金监控和信息公开，进行全过程的闭环管理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待此年度结束对项目进行绩效评价，并对评价结果加以应用。</w:t>
      </w:r>
      <w:r>
        <w:rPr>
          <w:rFonts w:hint="eastAsia" w:ascii="仿宋_GB2312" w:hAnsi="仿宋_GB2312" w:eastAsia="仿宋_GB2312" w:cs="仿宋_GB2312"/>
          <w:color w:val="auto"/>
          <w:kern w:val="0"/>
          <w:sz w:val="32"/>
          <w:szCs w:val="32"/>
          <w:lang w:eastAsia="zh-CN"/>
        </w:rPr>
        <w:t>跟踪相关预算单位项目实施进度，督促加快直达资金的支付进度，同时确保资金使用的规范性进一步</w:t>
      </w:r>
      <w:r>
        <w:rPr>
          <w:rFonts w:hint="eastAsia" w:ascii="仿宋_GB2312" w:hAnsi="仿宋_GB2312" w:eastAsia="仿宋_GB2312" w:cs="仿宋_GB2312"/>
          <w:color w:val="auto"/>
          <w:sz w:val="32"/>
          <w:szCs w:val="32"/>
          <w:lang w:eastAsia="zh-CN"/>
        </w:rPr>
        <w:t>加强协调配合，结合“放管服”工作，不折不扣贯彻落实上级决策部署。</w:t>
      </w:r>
    </w:p>
    <w:p w14:paraId="51A5CE61">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afterAutospacing="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坚持严格规范公正文明执法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加强行政执法人员管理和执法保障。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全面推行行政执法公示、执法全过程记录、重大执法决定法制审核制度，完善配套规范。严格按照</w:t>
      </w:r>
      <w:r>
        <w:rPr>
          <w:rFonts w:hint="eastAsia" w:ascii="仿宋_GB2312" w:hAnsi="仿宋_GB2312" w:eastAsia="仿宋_GB2312" w:cs="仿宋_GB2312"/>
          <w:color w:val="auto"/>
          <w:sz w:val="32"/>
          <w:szCs w:val="32"/>
          <w:lang w:eastAsia="zh-CN"/>
        </w:rPr>
        <w:t>县司法局法制办的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行政执法证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管理办法》的规定做好执法证的申领、换发、注销等工作。目前我局</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行政执法证人员</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、监督证人员</w:t>
      </w:r>
      <w:r>
        <w:rPr>
          <w:rFonts w:hint="eastAsia" w:ascii="仿宋_GB2312" w:hAnsi="仿宋_GB2312" w:eastAsia="仿宋_GB2312" w:cs="仿宋_GB2312"/>
          <w:color w:val="auto"/>
          <w:sz w:val="32"/>
          <w:szCs w:val="32"/>
          <w:lang w:val="en-US" w:eastAsia="zh-CN"/>
        </w:rPr>
        <w:t>2人</w:t>
      </w:r>
      <w:r>
        <w:rPr>
          <w:rFonts w:hint="eastAsia" w:ascii="仿宋_GB2312" w:hAnsi="仿宋_GB2312" w:eastAsia="仿宋_GB2312" w:cs="仿宋_GB2312"/>
          <w:color w:val="auto"/>
          <w:sz w:val="32"/>
          <w:szCs w:val="32"/>
          <w:lang w:eastAsia="zh-CN"/>
        </w:rPr>
        <w:t>，确保我局执法人员的管理和执法保障，严格实行持证执法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优先保障法治经费需求，服务全县法治工作大局。</w:t>
      </w:r>
    </w:p>
    <w:p w14:paraId="4CDDDE38">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健全行政权力运行制约和监督机制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积极做好财政资金监督工作。</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有效加强财政资金监管，加大财政资金日常监督，完善与审计部门联动协作和信息共享机制，进一步严肃财经纪律，规范使用财政资金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提高资金使用效益。</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财政资金监督</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，加强维护“横向到边、纵向到底”的财政资金实时监督，有效强化财政资金监督管理。</w:t>
      </w:r>
      <w:r>
        <w:rPr>
          <w:rFonts w:hint="eastAsia" w:ascii="仿宋_GB2312" w:hAnsi="仿宋_GB2312" w:eastAsia="仿宋_GB2312" w:cs="仿宋_GB2312"/>
          <w:color w:val="auto"/>
          <w:sz w:val="32"/>
          <w:szCs w:val="32"/>
          <w:lang w:val="en-US" w:eastAsia="zh-CN"/>
        </w:rPr>
        <w:t>按照2024年财政监督检查方案要求，已完成</w:t>
      </w:r>
      <w:r>
        <w:rPr>
          <w:rFonts w:hint="default"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lang w:val="en-US" w:eastAsia="zh-CN"/>
        </w:rPr>
        <w:t>家企业和</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个行政事业单位进行监督检查，并在政府网公示。</w:t>
      </w:r>
    </w:p>
    <w:p w14:paraId="05E20B73">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5、</w:t>
      </w:r>
      <w:r>
        <w:rPr>
          <w:rFonts w:hint="eastAsia" w:ascii="仿宋_GB2312" w:hAnsi="仿宋_GB2312" w:eastAsia="仿宋_GB2312" w:cs="仿宋_GB2312"/>
          <w:b/>
          <w:bCs/>
          <w:i w:val="0"/>
          <w:caps w:val="0"/>
          <w:color w:val="auto"/>
          <w:spacing w:val="0"/>
          <w:sz w:val="32"/>
          <w:szCs w:val="32"/>
          <w:shd w:val="clear" w:color="auto" w:fill="FFFFFF"/>
        </w:rPr>
        <w:t>加强组织保障</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我局结合财政工作的职能和特点，严格贯彻落实全面推进</w:t>
      </w:r>
      <w:r>
        <w:rPr>
          <w:rFonts w:hint="eastAsia" w:ascii="仿宋_GB2312" w:hAnsi="仿宋_GB2312" w:eastAsia="仿宋_GB2312" w:cs="仿宋_GB2312"/>
          <w:b w:val="0"/>
          <w:i w:val="0"/>
          <w:caps w:val="0"/>
          <w:color w:val="auto"/>
          <w:spacing w:val="0"/>
          <w:sz w:val="32"/>
          <w:szCs w:val="32"/>
          <w:shd w:val="clear" w:color="auto" w:fill="FFFFFF"/>
          <w:lang w:eastAsia="zh-CN"/>
        </w:rPr>
        <w:t>依法行政和</w:t>
      </w:r>
      <w:r>
        <w:rPr>
          <w:rFonts w:hint="eastAsia" w:ascii="仿宋_GB2312" w:hAnsi="仿宋_GB2312" w:eastAsia="仿宋_GB2312" w:cs="仿宋_GB2312"/>
          <w:b w:val="0"/>
          <w:i w:val="0"/>
          <w:caps w:val="0"/>
          <w:color w:val="auto"/>
          <w:spacing w:val="0"/>
          <w:sz w:val="32"/>
          <w:szCs w:val="32"/>
          <w:shd w:val="clear" w:color="auto" w:fill="FFFFFF"/>
        </w:rPr>
        <w:t>建设法治政府</w:t>
      </w:r>
      <w:r>
        <w:rPr>
          <w:rFonts w:hint="eastAsia" w:ascii="仿宋_GB2312" w:hAnsi="仿宋_GB2312" w:eastAsia="仿宋_GB2312" w:cs="仿宋_GB2312"/>
          <w:b w:val="0"/>
          <w:i w:val="0"/>
          <w:caps w:val="0"/>
          <w:color w:val="auto"/>
          <w:spacing w:val="0"/>
          <w:sz w:val="32"/>
          <w:szCs w:val="32"/>
          <w:shd w:val="clear" w:color="auto" w:fill="FFFFFF"/>
          <w:lang w:eastAsia="zh-CN"/>
        </w:rPr>
        <w:t>建设相关要求</w:t>
      </w:r>
      <w:r>
        <w:rPr>
          <w:rFonts w:hint="eastAsia" w:ascii="仿宋_GB2312" w:hAnsi="仿宋_GB2312" w:eastAsia="仿宋_GB2312" w:cs="仿宋_GB2312"/>
          <w:b w:val="0"/>
          <w:i w:val="0"/>
          <w:caps w:val="0"/>
          <w:color w:val="auto"/>
          <w:spacing w:val="0"/>
          <w:sz w:val="32"/>
          <w:szCs w:val="32"/>
          <w:shd w:val="clear" w:color="auto" w:fill="FFFFFF"/>
        </w:rPr>
        <w:t>。党政主要负责同志积极履行第一责任人职责，始终将建设法治财政摆在财政工作全局的重要位置，统一安排落实，带头做好表率，自觉接受监督。局党组将依法行政和法治宣传教育工作纳入重要工作议事日程，把全局干部学法情况纳入年度</w:t>
      </w:r>
      <w:r>
        <w:rPr>
          <w:rFonts w:hint="eastAsia" w:ascii="仿宋_GB2312" w:hAnsi="仿宋_GB2312" w:eastAsia="仿宋_GB2312" w:cs="仿宋_GB2312"/>
          <w:b w:val="0"/>
          <w:i w:val="0"/>
          <w:caps w:val="0"/>
          <w:color w:val="auto"/>
          <w:spacing w:val="0"/>
          <w:sz w:val="32"/>
          <w:szCs w:val="32"/>
          <w:shd w:val="clear" w:color="auto" w:fill="FFFFFF"/>
          <w:lang w:eastAsia="zh-CN"/>
        </w:rPr>
        <w:t>绩效</w:t>
      </w:r>
      <w:r>
        <w:rPr>
          <w:rFonts w:hint="eastAsia" w:ascii="仿宋_GB2312" w:hAnsi="仿宋_GB2312" w:eastAsia="仿宋_GB2312" w:cs="仿宋_GB2312"/>
          <w:b w:val="0"/>
          <w:i w:val="0"/>
          <w:caps w:val="0"/>
          <w:color w:val="auto"/>
          <w:spacing w:val="0"/>
          <w:sz w:val="32"/>
          <w:szCs w:val="32"/>
          <w:shd w:val="clear" w:color="auto" w:fill="FFFFFF"/>
        </w:rPr>
        <w:t>考核工作中，强化全局人员运用法治思维和法治方式谋划推动工作，确保法治财政建设有序开展。在推进全</w:t>
      </w:r>
      <w:r>
        <w:rPr>
          <w:rFonts w:hint="eastAsia" w:ascii="仿宋_GB2312" w:hAnsi="仿宋_GB2312" w:eastAsia="仿宋_GB2312" w:cs="仿宋_GB2312"/>
          <w:b w:val="0"/>
          <w:i w:val="0"/>
          <w:caps w:val="0"/>
          <w:color w:val="auto"/>
          <w:spacing w:val="0"/>
          <w:sz w:val="32"/>
          <w:szCs w:val="32"/>
          <w:shd w:val="clear" w:color="auto" w:fill="FFFFFF"/>
          <w:lang w:eastAsia="zh-CN"/>
        </w:rPr>
        <w:t>县</w:t>
      </w:r>
      <w:r>
        <w:rPr>
          <w:rFonts w:hint="eastAsia" w:ascii="仿宋_GB2312" w:hAnsi="仿宋_GB2312" w:eastAsia="仿宋_GB2312" w:cs="仿宋_GB2312"/>
          <w:b w:val="0"/>
          <w:i w:val="0"/>
          <w:caps w:val="0"/>
          <w:color w:val="auto"/>
          <w:spacing w:val="0"/>
          <w:sz w:val="32"/>
          <w:szCs w:val="32"/>
          <w:shd w:val="clear" w:color="auto" w:fill="FFFFFF"/>
        </w:rPr>
        <w:t>法治建设和宣传教育方面，将法治宣传教育工作经费纳入财政预算，用于保障我</w:t>
      </w:r>
      <w:r>
        <w:rPr>
          <w:rFonts w:hint="eastAsia" w:ascii="仿宋_GB2312" w:hAnsi="仿宋_GB2312" w:eastAsia="仿宋_GB2312" w:cs="仿宋_GB2312"/>
          <w:b w:val="0"/>
          <w:i w:val="0"/>
          <w:caps w:val="0"/>
          <w:color w:val="auto"/>
          <w:spacing w:val="0"/>
          <w:sz w:val="32"/>
          <w:szCs w:val="32"/>
          <w:shd w:val="clear" w:color="auto" w:fill="FFFFFF"/>
          <w:lang w:eastAsia="zh-CN"/>
        </w:rPr>
        <w:t>县</w:t>
      </w:r>
      <w:r>
        <w:rPr>
          <w:rFonts w:hint="eastAsia" w:ascii="仿宋_GB2312" w:hAnsi="仿宋_GB2312" w:eastAsia="仿宋_GB2312" w:cs="仿宋_GB2312"/>
          <w:b w:val="0"/>
          <w:i w:val="0"/>
          <w:caps w:val="0"/>
          <w:color w:val="auto"/>
          <w:spacing w:val="0"/>
          <w:sz w:val="32"/>
          <w:szCs w:val="32"/>
          <w:shd w:val="clear" w:color="auto" w:fill="FFFFFF"/>
        </w:rPr>
        <w:t>各项法治</w:t>
      </w:r>
      <w:r>
        <w:rPr>
          <w:rFonts w:hint="eastAsia" w:ascii="仿宋_GB2312" w:hAnsi="仿宋_GB2312" w:eastAsia="仿宋_GB2312" w:cs="仿宋_GB2312"/>
          <w:b w:val="0"/>
          <w:i w:val="0"/>
          <w:caps w:val="0"/>
          <w:color w:val="auto"/>
          <w:spacing w:val="0"/>
          <w:sz w:val="32"/>
          <w:szCs w:val="32"/>
          <w:shd w:val="clear" w:color="auto" w:fill="FFFFFF"/>
          <w:lang w:eastAsia="zh-CN"/>
        </w:rPr>
        <w:t>建设</w:t>
      </w:r>
      <w:r>
        <w:rPr>
          <w:rFonts w:hint="eastAsia" w:ascii="仿宋_GB2312" w:hAnsi="仿宋_GB2312" w:eastAsia="仿宋_GB2312" w:cs="仿宋_GB2312"/>
          <w:b w:val="0"/>
          <w:i w:val="0"/>
          <w:caps w:val="0"/>
          <w:color w:val="auto"/>
          <w:spacing w:val="0"/>
          <w:sz w:val="32"/>
          <w:szCs w:val="32"/>
          <w:shd w:val="clear" w:color="auto" w:fill="FFFFFF"/>
        </w:rPr>
        <w:t>工作</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全力支持法治宣传教育各项工作的顺利开展。</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p>
    <w:p w14:paraId="2E8BF221">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eastAsia="仿宋_GB2312"/>
          <w:color w:val="FF0000"/>
          <w:sz w:val="32"/>
          <w:szCs w:val="32"/>
        </w:rPr>
      </w:pPr>
      <w:r>
        <w:rPr>
          <w:rFonts w:hint="eastAsia" w:ascii="仿宋_GB2312" w:hAnsi="仿宋_GB2312" w:eastAsia="仿宋_GB2312" w:cs="仿宋_GB2312"/>
          <w:b/>
          <w:bCs/>
          <w:color w:val="auto"/>
          <w:sz w:val="32"/>
          <w:szCs w:val="32"/>
          <w:shd w:val="clear" w:color="auto" w:fill="FFFFFF"/>
          <w:lang w:val="en-US" w:eastAsia="zh-CN"/>
        </w:rPr>
        <w:t>6、</w:t>
      </w:r>
      <w:r>
        <w:rPr>
          <w:rFonts w:hint="eastAsia" w:ascii="仿宋_GB2312" w:hAnsi="仿宋_GB2312" w:eastAsia="仿宋_GB2312" w:cs="仿宋_GB2312"/>
          <w:b/>
          <w:bCs/>
          <w:color w:val="auto"/>
          <w:sz w:val="32"/>
          <w:szCs w:val="32"/>
          <w:shd w:val="clear" w:color="auto" w:fill="FFFFFF"/>
        </w:rPr>
        <w:t>深入开展</w:t>
      </w:r>
      <w:r>
        <w:rPr>
          <w:rFonts w:hint="eastAsia" w:ascii="仿宋_GB2312" w:hAnsi="仿宋_GB2312" w:eastAsia="仿宋_GB2312" w:cs="仿宋_GB2312"/>
          <w:b/>
          <w:bCs/>
          <w:color w:val="auto"/>
          <w:sz w:val="32"/>
          <w:szCs w:val="32"/>
          <w:shd w:val="clear" w:color="auto" w:fill="FFFFFF"/>
          <w:lang w:eastAsia="zh-CN"/>
        </w:rPr>
        <w:t>法治宣传教育</w:t>
      </w:r>
      <w:r>
        <w:rPr>
          <w:rFonts w:hint="eastAsia" w:ascii="仿宋_GB2312" w:hAnsi="仿宋_GB2312" w:eastAsia="仿宋_GB2312" w:cs="仿宋_GB2312"/>
          <w:b/>
          <w:bCs/>
          <w:color w:val="auto"/>
          <w:sz w:val="32"/>
          <w:szCs w:val="32"/>
          <w:shd w:val="clear" w:color="auto" w:fill="FFFFFF"/>
        </w:rPr>
        <w:t>。一是</w:t>
      </w:r>
      <w:r>
        <w:rPr>
          <w:rFonts w:hint="eastAsia" w:ascii="仿宋_GB2312" w:hAnsi="仿宋_GB2312" w:eastAsia="仿宋_GB2312" w:cs="仿宋_GB2312"/>
          <w:color w:val="auto"/>
          <w:sz w:val="32"/>
          <w:szCs w:val="32"/>
          <w:shd w:val="clear" w:color="auto" w:fill="FFFFFF"/>
        </w:rPr>
        <w:t>利用</w:t>
      </w:r>
      <w:r>
        <w:rPr>
          <w:rFonts w:hint="eastAsia" w:ascii="仿宋_GB2312" w:hAnsi="仿宋_GB2312" w:eastAsia="仿宋_GB2312" w:cs="仿宋_GB2312"/>
          <w:color w:val="auto"/>
          <w:sz w:val="32"/>
          <w:szCs w:val="32"/>
          <w:shd w:val="clear" w:color="auto" w:fill="FFFFFF"/>
          <w:lang w:eastAsia="zh-CN"/>
        </w:rPr>
        <w:t>理论学习中心组和</w:t>
      </w:r>
      <w:r>
        <w:rPr>
          <w:rFonts w:hint="eastAsia" w:ascii="仿宋_GB2312" w:hAnsi="仿宋_GB2312" w:eastAsia="仿宋_GB2312" w:cs="仿宋_GB2312"/>
          <w:color w:val="auto"/>
          <w:sz w:val="32"/>
          <w:szCs w:val="32"/>
          <w:shd w:val="clear" w:color="auto" w:fill="FFFFFF"/>
        </w:rPr>
        <w:t>每周集体学习日安排</w:t>
      </w:r>
      <w:r>
        <w:rPr>
          <w:rFonts w:hint="eastAsia" w:ascii="仿宋_GB2312" w:hAnsi="仿宋_GB2312" w:eastAsia="仿宋_GB2312" w:cs="仿宋_GB2312"/>
          <w:color w:val="auto"/>
          <w:sz w:val="32"/>
          <w:szCs w:val="32"/>
          <w:shd w:val="clear" w:color="auto" w:fill="FFFFFF"/>
          <w:lang w:eastAsia="zh-CN"/>
        </w:rPr>
        <w:t>集中</w:t>
      </w:r>
      <w:r>
        <w:rPr>
          <w:rFonts w:hint="eastAsia" w:ascii="仿宋_GB2312" w:hAnsi="仿宋_GB2312" w:eastAsia="仿宋_GB2312" w:cs="仿宋_GB2312"/>
          <w:color w:val="auto"/>
          <w:sz w:val="32"/>
          <w:szCs w:val="32"/>
          <w:shd w:val="clear" w:color="auto" w:fill="FFFFFF"/>
        </w:rPr>
        <w:t>学习</w:t>
      </w:r>
      <w:r>
        <w:rPr>
          <w:rFonts w:hint="eastAsia" w:ascii="仿宋_GB2312" w:hAnsi="仿宋_GB2312" w:eastAsia="仿宋_GB2312" w:cs="仿宋_GB2312"/>
          <w:color w:val="auto"/>
          <w:sz w:val="32"/>
          <w:szCs w:val="32"/>
          <w:lang w:val="en-US" w:eastAsia="zh-CN"/>
        </w:rPr>
        <w:t>《中华人民共和国保守国家秘密法》《中华人民共和国公务员法》《习近平法治思想学习纲要》《习近平谈治国理政》《中华人民共和国行政处罚法》《中华人民共和国行政强制法》《中华人民共和国行政许可法》《自治区法治宣传教育条例》《中华人民共和国民法典》《中华人民共和国宪法》等</w:t>
      </w:r>
      <w:r>
        <w:rPr>
          <w:rFonts w:hint="eastAsia" w:ascii="仿宋_GB2312" w:hAnsi="仿宋_GB2312" w:eastAsia="仿宋_GB2312" w:cs="仿宋_GB2312"/>
          <w:color w:val="auto"/>
          <w:sz w:val="32"/>
          <w:szCs w:val="32"/>
          <w:shd w:val="clear" w:color="auto" w:fill="FFFFFF"/>
        </w:rPr>
        <w:t>，提高财政领导干部运用法治思维和法治方式深化改革、推动发展、化解矛盾、维护稳定能力。</w:t>
      </w:r>
      <w:r>
        <w:rPr>
          <w:rFonts w:hint="eastAsia" w:ascii="仿宋_GB2312" w:hAnsi="仿宋_GB2312" w:eastAsia="仿宋_GB2312" w:cs="仿宋_GB2312"/>
          <w:b/>
          <w:bCs/>
          <w:color w:val="auto"/>
          <w:sz w:val="32"/>
          <w:szCs w:val="32"/>
          <w:shd w:val="clear" w:color="auto" w:fill="FFFFFF"/>
          <w:lang w:eastAsia="zh-CN"/>
        </w:rPr>
        <w:t>二是</w:t>
      </w:r>
      <w:r>
        <w:rPr>
          <w:rFonts w:hint="eastAsia" w:ascii="仿宋_GB2312" w:hAnsi="仿宋_GB2312" w:eastAsia="仿宋_GB2312" w:cs="仿宋_GB2312"/>
          <w:b w:val="0"/>
          <w:bCs w:val="0"/>
          <w:color w:val="auto"/>
          <w:sz w:val="32"/>
          <w:szCs w:val="32"/>
          <w:shd w:val="clear" w:color="auto" w:fill="FFFFFF"/>
          <w:lang w:eastAsia="zh-CN"/>
        </w:rPr>
        <w:t>利用</w:t>
      </w:r>
      <w:r>
        <w:rPr>
          <w:rFonts w:hint="eastAsia" w:ascii="仿宋_GB2312" w:hAnsi="仿宋_GB2312" w:eastAsia="仿宋_GB2312" w:cs="仿宋_GB2312"/>
          <w:sz w:val="32"/>
          <w:szCs w:val="32"/>
        </w:rPr>
        <w:t>“三会一课”学习宣传党章、准则、条例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党内法规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加强党风廉政警示教育，促进党员干部</w:t>
      </w:r>
      <w:r>
        <w:rPr>
          <w:rFonts w:hint="eastAsia" w:ascii="仿宋_GB2312" w:hAnsi="仿宋_GB2312" w:eastAsia="仿宋_GB2312" w:cs="仿宋_GB2312"/>
          <w:sz w:val="32"/>
          <w:szCs w:val="32"/>
          <w:lang w:eastAsia="zh-CN"/>
        </w:rPr>
        <w:t>牢固树立党的意识</w:t>
      </w:r>
      <w:r>
        <w:rPr>
          <w:rFonts w:hint="eastAsia" w:ascii="仿宋_GB2312" w:hAnsi="仿宋_GB2312" w:eastAsia="仿宋_GB2312" w:cs="仿宋_GB2312"/>
          <w:sz w:val="32"/>
          <w:szCs w:val="32"/>
        </w:rPr>
        <w:t>、纪律意识和规矩意识，推动党内法规学习宣传常态化制度化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shd w:val="clear" w:color="auto" w:fill="FFFFFF"/>
          <w:lang w:eastAsia="zh-CN"/>
        </w:rPr>
        <w:t>三</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借助</w:t>
      </w:r>
      <w:r>
        <w:rPr>
          <w:rFonts w:hint="eastAsia" w:ascii="仿宋_GB2312" w:hAnsi="仿宋_GB2312" w:eastAsia="仿宋_GB2312" w:cs="仿宋_GB2312"/>
          <w:color w:val="auto"/>
          <w:sz w:val="32"/>
          <w:szCs w:val="32"/>
          <w:shd w:val="clear" w:color="auto" w:fill="FFFFFF"/>
          <w:lang w:eastAsia="zh-CN"/>
        </w:rPr>
        <w:t>学习强国、</w:t>
      </w:r>
      <w:r>
        <w:rPr>
          <w:rFonts w:hint="eastAsia" w:ascii="仿宋_GB2312" w:hAnsi="仿宋_GB2312" w:eastAsia="仿宋_GB2312" w:cs="仿宋_GB2312"/>
          <w:color w:val="auto"/>
          <w:sz w:val="32"/>
          <w:szCs w:val="32"/>
          <w:shd w:val="clear" w:color="auto" w:fill="FFFFFF"/>
        </w:rPr>
        <w:t>法宣在线学习与考试、宪法宣传周等系列活动，深入学习</w:t>
      </w:r>
      <w:r>
        <w:rPr>
          <w:rFonts w:hint="eastAsia" w:ascii="仿宋_GB2312" w:hAnsi="仿宋_GB2312" w:eastAsia="仿宋_GB2312" w:cs="仿宋_GB2312"/>
          <w:color w:val="auto"/>
          <w:sz w:val="32"/>
          <w:szCs w:val="32"/>
          <w:shd w:val="clear" w:color="auto" w:fill="FFFFFF"/>
          <w:lang w:eastAsia="zh-CN"/>
        </w:rPr>
        <w:t>《中华人民共和国宪法》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中华人民共和国预算法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中华人民共和国会计法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中华人民共和国政府采购法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及财税法律法规政策等</w:t>
      </w:r>
      <w:r>
        <w:rPr>
          <w:rFonts w:hint="eastAsia" w:ascii="仿宋_GB2312" w:hAnsi="仿宋_GB2312" w:eastAsia="仿宋_GB2312" w:cs="仿宋_GB2312"/>
          <w:color w:val="auto"/>
          <w:sz w:val="32"/>
          <w:szCs w:val="32"/>
          <w:shd w:val="clear" w:color="auto" w:fill="FFFFFF"/>
          <w:lang w:eastAsia="zh-CN"/>
        </w:rPr>
        <w:t>相关法律法规知识</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eastAsia="zh-CN"/>
        </w:rPr>
        <w:t>四</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在通过下村入户时向帮扶群众宣</w:t>
      </w:r>
      <w:r>
        <w:rPr>
          <w:rFonts w:hint="eastAsia" w:ascii="仿宋_GB2312" w:hAnsi="仿宋_GB2312" w:eastAsia="仿宋_GB2312" w:cs="仿宋_GB2312"/>
          <w:color w:val="auto"/>
          <w:sz w:val="32"/>
          <w:szCs w:val="32"/>
          <w:shd w:val="clear" w:color="auto" w:fill="FFFFFF"/>
          <w:lang w:eastAsia="zh-CN"/>
        </w:rPr>
        <w:t>传习近平新时代中国特色社会主义思想和党的二十大精神、惠民政策、法律法规</w:t>
      </w:r>
      <w:r>
        <w:rPr>
          <w:rFonts w:hint="eastAsia" w:ascii="仿宋_GB2312" w:hAnsi="仿宋_GB2312" w:eastAsia="仿宋_GB2312" w:cs="仿宋_GB2312"/>
          <w:color w:val="auto"/>
          <w:sz w:val="32"/>
          <w:szCs w:val="32"/>
          <w:shd w:val="clear" w:color="auto" w:fill="FFFFFF"/>
        </w:rPr>
        <w:t>，把习近平同志心系困难群众、关心群众的</w:t>
      </w:r>
      <w:r>
        <w:rPr>
          <w:rFonts w:hint="eastAsia" w:ascii="仿宋_GB2312" w:hAnsi="仿宋_GB2312" w:eastAsia="仿宋_GB2312" w:cs="仿宋_GB2312"/>
          <w:color w:val="auto"/>
          <w:sz w:val="32"/>
          <w:szCs w:val="32"/>
          <w:shd w:val="clear" w:color="auto" w:fill="FFFFFF"/>
          <w:lang w:eastAsia="zh-CN"/>
        </w:rPr>
        <w:t>沉</w:t>
      </w:r>
      <w:r>
        <w:rPr>
          <w:rFonts w:hint="eastAsia" w:ascii="仿宋_GB2312" w:hAnsi="仿宋_GB2312" w:eastAsia="仿宋_GB2312" w:cs="仿宋_GB2312"/>
          <w:color w:val="auto"/>
          <w:sz w:val="32"/>
          <w:szCs w:val="32"/>
          <w:shd w:val="clear" w:color="auto" w:fill="FFFFFF"/>
        </w:rPr>
        <w:t>重心情向困难群众倾诉，教育群众知党恩、感党恩、听党话。</w:t>
      </w:r>
      <w:r>
        <w:rPr>
          <w:rFonts w:hint="eastAsia" w:ascii="仿宋_GB2312" w:hAnsi="仿宋_GB2312" w:eastAsia="仿宋_GB2312" w:cs="仿宋_GB2312"/>
          <w:b/>
          <w:bCs/>
          <w:color w:val="auto"/>
          <w:sz w:val="32"/>
          <w:szCs w:val="32"/>
          <w:shd w:val="clear" w:color="auto" w:fill="FFFFFF"/>
          <w:lang w:eastAsia="zh-CN"/>
        </w:rPr>
        <w:t>五</w:t>
      </w:r>
      <w:r>
        <w:rPr>
          <w:rFonts w:hint="eastAsia" w:ascii="仿宋_GB2312" w:hAnsi="仿宋_GB2312" w:eastAsia="仿宋_GB2312" w:cs="仿宋_GB2312"/>
          <w:b/>
          <w:bCs/>
          <w:color w:val="auto"/>
          <w:sz w:val="32"/>
          <w:szCs w:val="32"/>
          <w:shd w:val="clear" w:color="auto" w:fill="FFFFFF"/>
        </w:rPr>
        <w:t>是</w:t>
      </w:r>
      <w:r>
        <w:rPr>
          <w:rFonts w:hint="eastAsia" w:ascii="仿宋_GB2312" w:hAnsi="仿宋_GB2312" w:eastAsia="仿宋_GB2312" w:cs="仿宋_GB2312"/>
          <w:color w:val="auto"/>
          <w:sz w:val="32"/>
          <w:szCs w:val="32"/>
          <w:shd w:val="clear" w:color="auto" w:fill="FFFFFF"/>
        </w:rPr>
        <w:t>利用</w:t>
      </w:r>
      <w:r>
        <w:rPr>
          <w:rFonts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rPr>
        <w:t>月自治区宪法宣传月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“4·15”全民国家安全教育日法治宣传教育</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向广大群众宣传</w:t>
      </w:r>
      <w:r>
        <w:rPr>
          <w:rFonts w:hint="eastAsia" w:ascii="仿宋_GB2312" w:hAnsi="仿宋_GB2312" w:eastAsia="仿宋_GB2312" w:cs="仿宋_GB2312"/>
          <w:color w:val="auto"/>
          <w:sz w:val="32"/>
          <w:szCs w:val="32"/>
        </w:rPr>
        <w:t>国家安全观和国家安全法、反分裂国家法、国防法、反恐怖主义法、生物安全法、网络安全法、保密法等</w:t>
      </w:r>
      <w:r>
        <w:rPr>
          <w:rFonts w:hint="eastAsia" w:ascii="仿宋_GB2312" w:hAnsi="仿宋_GB2312" w:eastAsia="仿宋_GB2312" w:cs="仿宋_GB2312"/>
          <w:color w:val="auto"/>
          <w:sz w:val="32"/>
          <w:szCs w:val="32"/>
          <w:shd w:val="clear" w:color="auto" w:fill="FFFFFF"/>
        </w:rPr>
        <w:t>，提高广大人民群众的法律和知晓率。</w:t>
      </w:r>
      <w:r>
        <w:rPr>
          <w:rFonts w:hint="eastAsia" w:ascii="仿宋_GB2312" w:hAnsi="仿宋_GB2312" w:eastAsia="仿宋_GB2312" w:cs="仿宋_GB2312"/>
          <w:color w:val="auto"/>
          <w:sz w:val="32"/>
          <w:szCs w:val="32"/>
        </w:rPr>
        <w:t>开展打击非法放贷、防范非法集资</w:t>
      </w:r>
      <w:r>
        <w:rPr>
          <w:rFonts w:hint="eastAsia" w:ascii="仿宋_GB2312" w:hAnsi="仿宋_GB2312" w:eastAsia="仿宋_GB2312" w:cs="仿宋_GB2312"/>
          <w:color w:val="auto"/>
          <w:sz w:val="32"/>
          <w:szCs w:val="32"/>
          <w:lang w:eastAsia="zh-CN"/>
        </w:rPr>
        <w:t>宣讲活动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场次，印发宣传单</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余张</w:t>
      </w:r>
      <w:r>
        <w:rPr>
          <w:rFonts w:hint="eastAsia" w:ascii="仿宋_GB2312" w:eastAsia="仿宋_GB2312"/>
          <w:color w:val="auto"/>
          <w:sz w:val="32"/>
          <w:szCs w:val="32"/>
        </w:rPr>
        <w:t>。</w:t>
      </w:r>
    </w:p>
    <w:p w14:paraId="03E204A3">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认真落实</w:t>
      </w:r>
      <w:r>
        <w:rPr>
          <w:rFonts w:hint="eastAsia" w:ascii="楷体_GB2312" w:hAnsi="楷体_GB2312" w:eastAsia="楷体_GB2312" w:cs="楷体_GB2312"/>
          <w:b/>
          <w:bCs/>
          <w:sz w:val="32"/>
          <w:szCs w:val="32"/>
        </w:rPr>
        <w:t>领导干部学法用法。</w:t>
      </w:r>
      <w:r>
        <w:rPr>
          <w:rFonts w:hint="eastAsia" w:ascii="仿宋_GB2312" w:hAnsi="仿宋_GB2312" w:eastAsia="仿宋_GB2312" w:cs="仿宋_GB2312"/>
          <w:sz w:val="32"/>
          <w:szCs w:val="32"/>
        </w:rPr>
        <w:t>建立领导干部应知应会法律法规清单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Cs/>
          <w:sz w:val="32"/>
          <w:szCs w:val="32"/>
        </w:rPr>
        <w:t>普法责任清单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落实党组理论学习中心组学法、重大事项决策会前学法、“一把手”讲法制度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8月22日开展了习近平法治思想专题培训。</w:t>
      </w:r>
      <w:r>
        <w:rPr>
          <w:rFonts w:hint="eastAsia" w:ascii="仿宋_GB2312" w:hAnsi="仿宋_GB2312" w:eastAsia="仿宋_GB2312" w:cs="仿宋_GB2312"/>
          <w:i w:val="0"/>
          <w:caps w:val="0"/>
          <w:color w:val="000000"/>
          <w:spacing w:val="0"/>
          <w:sz w:val="32"/>
          <w:szCs w:val="32"/>
          <w:shd w:val="clear" w:color="auto" w:fill="FFFFFF"/>
          <w:lang w:val="en-US" w:eastAsia="zh-CN"/>
        </w:rPr>
        <w:t>通过集中学习，主要领导讲专题党课等方式，进一步提升了财政领导干部的法治意识和依法行政能力。</w:t>
      </w:r>
    </w:p>
    <w:p w14:paraId="56D56FD1">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jc w:val="both"/>
        <w:textAlignment w:val="top"/>
        <w:rPr>
          <w:rFonts w:hint="eastAsia" w:ascii="仿宋_GB2312" w:hAnsi="仿宋_GB2312" w:eastAsia="仿宋_GB2312" w:cs="仿宋_GB2312"/>
          <w:b w:val="0"/>
          <w:i w:val="0"/>
          <w:caps w:val="0"/>
          <w:color w:val="auto"/>
          <w:spacing w:val="0"/>
          <w:sz w:val="32"/>
          <w:szCs w:val="32"/>
          <w:shd w:val="clear" w:color="auto" w:fill="FFFFFF"/>
        </w:rPr>
      </w:pPr>
      <w:r>
        <w:rPr>
          <w:rFonts w:hint="eastAsia" w:ascii="仿宋_GB2312" w:hAnsi="仿宋_GB2312" w:eastAsia="仿宋_GB2312" w:cs="仿宋_GB2312"/>
          <w:b/>
          <w:bCs/>
          <w:color w:val="auto"/>
          <w:sz w:val="32"/>
          <w:szCs w:val="32"/>
          <w:shd w:val="clear" w:color="auto" w:fill="FFFFFF"/>
          <w:lang w:val="en-US" w:eastAsia="zh-CN"/>
        </w:rPr>
        <w:t>8、</w:t>
      </w:r>
      <w:r>
        <w:rPr>
          <w:rFonts w:hint="eastAsia" w:ascii="仿宋_GB2312" w:hAnsi="仿宋_GB2312" w:eastAsia="仿宋_GB2312" w:cs="仿宋_GB2312"/>
          <w:b/>
          <w:bCs/>
          <w:color w:val="auto"/>
          <w:sz w:val="32"/>
          <w:szCs w:val="32"/>
          <w:shd w:val="clear" w:color="auto" w:fill="FFFFFF"/>
        </w:rPr>
        <w:t>加强和健全行政执法人员学习和管理。</w:t>
      </w:r>
      <w:r>
        <w:rPr>
          <w:rFonts w:hint="eastAsia" w:ascii="仿宋_GB2312" w:hAnsi="仿宋_GB2312" w:eastAsia="仿宋_GB2312" w:cs="仿宋_GB2312"/>
          <w:color w:val="auto"/>
          <w:sz w:val="32"/>
          <w:szCs w:val="32"/>
          <w:shd w:val="clear" w:color="auto" w:fill="FFFFFF"/>
        </w:rPr>
        <w:t>积极参加由法制办举办的行政执法人员教育培训与考试。逐步实行财政行政执法人员持证上岗和资格管理制度，依照</w:t>
      </w:r>
      <w:r>
        <w:rPr>
          <w:rFonts w:hint="eastAsia" w:ascii="仿宋_GB2312" w:hAnsi="仿宋_GB2312" w:eastAsia="仿宋_GB2312" w:cs="仿宋_GB2312"/>
          <w:color w:val="auto"/>
          <w:sz w:val="32"/>
          <w:szCs w:val="32"/>
          <w:shd w:val="clear" w:color="auto" w:fill="FFFFFF"/>
          <w:lang w:eastAsia="zh-CN"/>
        </w:rPr>
        <w:t>法律法规</w:t>
      </w:r>
      <w:r>
        <w:rPr>
          <w:rFonts w:hint="eastAsia" w:ascii="仿宋_GB2312" w:hAnsi="仿宋_GB2312" w:eastAsia="仿宋_GB2312" w:cs="仿宋_GB2312"/>
          <w:color w:val="auto"/>
          <w:sz w:val="32"/>
          <w:szCs w:val="32"/>
          <w:shd w:val="clear" w:color="auto" w:fill="FFFFFF"/>
        </w:rPr>
        <w:t>和规章的规定，结合我局“三定”职责，按时完成行政执法人员的清理及行政执法主体资格的确认工作，对现有的行政执法人员重新登记造册，规范管理，严格确定财政执法人员执法责任</w:t>
      </w:r>
      <w:r>
        <w:rPr>
          <w:rFonts w:hint="eastAsia" w:ascii="仿宋_GB2312" w:hAnsi="仿宋_GB2312" w:eastAsia="仿宋_GB2312" w:cs="仿宋_GB2312"/>
          <w:b w:val="0"/>
          <w:i w:val="0"/>
          <w:caps w:val="0"/>
          <w:color w:val="auto"/>
          <w:spacing w:val="0"/>
          <w:sz w:val="32"/>
          <w:szCs w:val="32"/>
          <w:shd w:val="clear" w:color="auto" w:fill="FFFFFF"/>
        </w:rPr>
        <w:t>，加强执法人员学法用法专业知识的更新，</w:t>
      </w:r>
      <w:r>
        <w:rPr>
          <w:rFonts w:hint="eastAsia" w:ascii="仿宋_GB2312" w:hAnsi="仿宋_GB2312" w:eastAsia="仿宋_GB2312" w:cs="仿宋_GB2312"/>
          <w:color w:val="auto"/>
          <w:sz w:val="32"/>
          <w:szCs w:val="32"/>
        </w:rPr>
        <w:t>组织我局</w:t>
      </w:r>
      <w:r>
        <w:rPr>
          <w:rFonts w:hint="eastAsia" w:ascii="仿宋_GB2312" w:hAnsi="仿宋_GB2312" w:eastAsia="仿宋_GB2312" w:cs="仿宋_GB2312"/>
          <w:color w:val="auto"/>
          <w:sz w:val="32"/>
          <w:szCs w:val="32"/>
          <w:lang w:eastAsia="zh-CN"/>
        </w:rPr>
        <w:t>全体干部职工积极参与法宣在线学习</w:t>
      </w:r>
      <w:r>
        <w:rPr>
          <w:rFonts w:hint="eastAsia" w:ascii="仿宋_GB2312" w:hAnsi="仿宋_GB2312" w:eastAsia="仿宋_GB2312" w:cs="仿宋_GB2312"/>
          <w:color w:val="auto"/>
          <w:sz w:val="32"/>
          <w:szCs w:val="32"/>
        </w:rPr>
        <w:t>考试</w:t>
      </w:r>
      <w:r>
        <w:rPr>
          <w:rFonts w:hint="eastAsia" w:ascii="仿宋_GB2312" w:hAnsi="仿宋_GB2312" w:eastAsia="仿宋_GB2312" w:cs="仿宋_GB2312"/>
          <w:color w:val="auto"/>
          <w:sz w:val="32"/>
          <w:szCs w:val="32"/>
          <w:lang w:eastAsia="zh-CN"/>
        </w:rPr>
        <w:t>和</w:t>
      </w:r>
      <w:r>
        <w:rPr>
          <w:rFonts w:hint="eastAsia" w:ascii="仿宋_GB2312" w:hAnsi="仿宋" w:eastAsia="仿宋_GB2312"/>
          <w:sz w:val="32"/>
          <w:szCs w:val="32"/>
          <w:lang w:val="en-US" w:eastAsia="zh-CN"/>
        </w:rPr>
        <w:t>“逢九必讲·法治讲堂”</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sz w:val="32"/>
          <w:szCs w:val="32"/>
          <w:shd w:val="clear" w:color="auto" w:fill="FFFFFF"/>
        </w:rPr>
        <w:t>确保依法行政依法理财工作稳步推进。</w:t>
      </w:r>
    </w:p>
    <w:p w14:paraId="67DF5813">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全面推进政务公开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深化重点领域信息公开。进一步落实“谁执法谁公示”原则，我局严格做好行政执法信息公开公示工作，利用政务公开信息平台公开执法信息、财政预决算信息、地方政府债务信息、行政许可、行政检查等社会关注度高的财政专项信息。　　　</w:t>
      </w:r>
    </w:p>
    <w:p w14:paraId="381AD8FF">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严格规范财政执法行为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健全财政内部控制体系，完善财政政策和法律风险防控制度。</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继续建立和完善“双随机一公开”监管制度，及时动态调整随机抽查事项清单，完善随机抽查对象，配合做好随机抽查监管平台创建工作。</w:t>
      </w:r>
    </w:p>
    <w:p w14:paraId="4AA16619">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textAlignment w:val="top"/>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二、存在的问题</w:t>
      </w:r>
    </w:p>
    <w:p w14:paraId="4598126B">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jc w:val="both"/>
        <w:textAlignment w:val="top"/>
        <w:rPr>
          <w:rFonts w:hint="eastAsia"/>
        </w:rPr>
      </w:pPr>
      <w:r>
        <w:rPr>
          <w:rFonts w:hint="eastAsia" w:ascii="仿宋_GB2312" w:hAnsi="仿宋_GB2312" w:eastAsia="仿宋_GB2312" w:cs="仿宋_GB2312"/>
          <w:i w:val="0"/>
          <w:caps w:val="0"/>
          <w:color w:val="auto"/>
          <w:spacing w:val="0"/>
          <w:sz w:val="32"/>
          <w:szCs w:val="32"/>
          <w:shd w:val="clear" w:color="auto" w:fill="FFFFFF"/>
        </w:rPr>
        <w:t>我局在</w:t>
      </w:r>
      <w:r>
        <w:rPr>
          <w:rFonts w:hint="eastAsia" w:ascii="仿宋_GB2312" w:hAnsi="仿宋_GB2312" w:eastAsia="仿宋_GB2312" w:cs="仿宋_GB2312"/>
          <w:color w:val="auto"/>
          <w:sz w:val="32"/>
          <w:szCs w:val="32"/>
          <w:lang w:eastAsia="zh-CN"/>
        </w:rPr>
        <w:t>法治政府建设</w:t>
      </w:r>
      <w:r>
        <w:rPr>
          <w:rFonts w:hint="eastAsia" w:ascii="仿宋_GB2312" w:hAnsi="仿宋_GB2312" w:eastAsia="仿宋_GB2312" w:cs="仿宋_GB2312"/>
          <w:i w:val="0"/>
          <w:caps w:val="0"/>
          <w:color w:val="auto"/>
          <w:spacing w:val="0"/>
          <w:sz w:val="32"/>
          <w:szCs w:val="32"/>
          <w:shd w:val="clear" w:color="auto" w:fill="FFFFFF"/>
        </w:rPr>
        <w:t>方面做了大量工作，也取得了一定的成效，同时我们也认识到存在的问题：</w:t>
      </w: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eastAsia" w:ascii="仿宋_GB2312" w:hAnsi="仿宋_GB2312" w:eastAsia="仿宋_GB2312" w:cs="仿宋_GB2312"/>
          <w:b/>
          <w:bCs/>
          <w:i w:val="0"/>
          <w:caps w:val="0"/>
          <w:color w:val="auto"/>
          <w:spacing w:val="0"/>
          <w:sz w:val="32"/>
          <w:szCs w:val="32"/>
          <w:shd w:val="clear" w:color="auto" w:fill="FFFFFF"/>
        </w:rPr>
        <w:t>是</w:t>
      </w:r>
      <w:r>
        <w:rPr>
          <w:rFonts w:hint="eastAsia" w:ascii="仿宋_GB2312" w:hAnsi="仿宋_GB2312" w:eastAsia="仿宋_GB2312" w:cs="仿宋_GB2312"/>
          <w:i w:val="0"/>
          <w:caps w:val="0"/>
          <w:color w:val="auto"/>
          <w:spacing w:val="0"/>
          <w:sz w:val="32"/>
          <w:szCs w:val="32"/>
          <w:shd w:val="clear" w:color="auto" w:fill="FFFFFF"/>
        </w:rPr>
        <w:t>依法行政效能不高，我局执法队伍建设比较滞后，很大程度上制约了执法的规范化建设。</w:t>
      </w:r>
      <w:r>
        <w:rPr>
          <w:rFonts w:hint="eastAsia" w:ascii="仿宋_GB2312" w:hAnsi="仿宋_GB2312" w:eastAsia="仿宋_GB2312" w:cs="仿宋_GB2312"/>
          <w:b/>
          <w:bCs/>
          <w:i w:val="0"/>
          <w:caps w:val="0"/>
          <w:color w:val="auto"/>
          <w:spacing w:val="0"/>
          <w:sz w:val="32"/>
          <w:szCs w:val="32"/>
          <w:shd w:val="clear" w:color="auto" w:fill="FFFFFF"/>
          <w:lang w:eastAsia="zh-CN"/>
        </w:rPr>
        <w:t>二是</w:t>
      </w:r>
      <w:r>
        <w:rPr>
          <w:rFonts w:hint="eastAsia" w:ascii="仿宋_GB2312" w:hAnsi="仿宋_GB2312" w:eastAsia="仿宋_GB2312" w:cs="仿宋_GB2312"/>
          <w:color w:val="auto"/>
          <w:sz w:val="32"/>
          <w:szCs w:val="32"/>
        </w:rPr>
        <w:t>监督检查工作人员力量严重不足。需要加强执法人员队伍的正规化、专业化、职业化建设，配备政治素质高、业务能力强、具有法律专业背景的执法人员。</w:t>
      </w:r>
    </w:p>
    <w:p w14:paraId="4F33347F">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textAlignment w:val="top"/>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三、下一步</w:t>
      </w:r>
      <w:r>
        <w:rPr>
          <w:rFonts w:hint="eastAsia" w:ascii="黑体" w:hAnsi="黑体" w:eastAsia="黑体" w:cs="黑体"/>
          <w:color w:val="auto"/>
          <w:sz w:val="32"/>
          <w:szCs w:val="32"/>
          <w:lang w:val="en-US" w:eastAsia="zh-CN"/>
        </w:rPr>
        <w:t>工作思路</w:t>
      </w:r>
    </w:p>
    <w:p w14:paraId="44570843">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firstLineChars="200"/>
        <w:jc w:val="both"/>
        <w:textAlignment w:val="top"/>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今后，我局还要积极引导广大干部职工在完成好各项工作任务的同时要加强学习依法行政知识，按县法治建设领导小组的部署做好法治建设工作，</w:t>
      </w:r>
      <w:r>
        <w:rPr>
          <w:rFonts w:hint="eastAsia" w:ascii="仿宋_GB2312" w:hAnsi="仿宋_GB2312" w:eastAsia="仿宋_GB2312" w:cs="仿宋_GB2312"/>
          <w:color w:val="auto"/>
          <w:sz w:val="32"/>
          <w:szCs w:val="32"/>
          <w:lang w:eastAsia="zh-CN"/>
        </w:rPr>
        <w:t>增强</w:t>
      </w:r>
      <w:r>
        <w:rPr>
          <w:rFonts w:hint="eastAsia" w:ascii="仿宋_GB2312" w:hAnsi="仿宋_GB2312" w:eastAsia="仿宋_GB2312" w:cs="仿宋_GB2312"/>
          <w:color w:val="auto"/>
          <w:sz w:val="32"/>
          <w:szCs w:val="32"/>
        </w:rPr>
        <w:t>广大干部法治建设意识，巩固“依法行政”理念。</w:t>
      </w:r>
    </w:p>
    <w:p w14:paraId="0BB7332A">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3" w:firstLineChars="200"/>
        <w:jc w:val="both"/>
        <w:textAlignment w:val="top"/>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（一）牢固树立法治理念，开创法治财政新局面。</w:t>
      </w:r>
      <w:r>
        <w:rPr>
          <w:rFonts w:hint="eastAsia" w:ascii="仿宋_GB2312" w:hAnsi="仿宋_GB2312" w:eastAsia="仿宋_GB2312" w:cs="仿宋_GB2312"/>
          <w:b w:val="0"/>
          <w:bCs w:val="0"/>
          <w:color w:val="auto"/>
          <w:sz w:val="32"/>
          <w:szCs w:val="32"/>
        </w:rPr>
        <w:t>紧紧围绕推动经济社会发展，在财政部门职责和能力范围内，持之以恒地深入开展法治宣传教育，增强财政部门依法行政观念，提高依法管理、服务社会的能力和水平。</w:t>
      </w:r>
    </w:p>
    <w:p w14:paraId="4D3A8B14">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ind w:firstLine="64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（二）大力加强制度建设，争取财政管理新突破。</w:t>
      </w:r>
      <w:r>
        <w:rPr>
          <w:rFonts w:hint="eastAsia" w:ascii="仿宋_GB2312" w:hAnsi="仿宋_GB2312" w:eastAsia="仿宋_GB2312" w:cs="仿宋_GB2312"/>
          <w:b w:val="0"/>
          <w:bCs w:val="0"/>
          <w:color w:val="auto"/>
          <w:sz w:val="32"/>
          <w:szCs w:val="32"/>
        </w:rPr>
        <w:t>加强财政预算安排、预算执行、预算支出制度建设，进一步明确工作职责，提高风险管控能力，强化预算拘</w:t>
      </w:r>
      <w:r>
        <w:rPr>
          <w:rFonts w:hint="eastAsia" w:ascii="仿宋_GB2312" w:hAnsi="仿宋_GB2312" w:eastAsia="仿宋_GB2312" w:cs="仿宋_GB2312"/>
          <w:color w:val="auto"/>
          <w:sz w:val="32"/>
          <w:szCs w:val="32"/>
        </w:rPr>
        <w:t>束，提高财政预算资金的管理水平。继续加强全面依法治县工作资金保障，为全面推进依法治县提供经费保障。</w:t>
      </w:r>
    </w:p>
    <w:p w14:paraId="63E308FF">
      <w:pPr>
        <w:keepNext w:val="0"/>
        <w:keepLines w:val="0"/>
        <w:pageBreakBefore w:val="0"/>
        <w:widowControl w:val="0"/>
        <w:numPr>
          <w:ilvl w:val="0"/>
          <w:numId w:val="0"/>
        </w:numPr>
        <w:pBdr>
          <w:bottom w:val="single" w:color="FFFFFF" w:sz="4" w:space="29"/>
        </w:pBdr>
        <w:kinsoku/>
        <w:wordWrap/>
        <w:overflowPunct/>
        <w:topLinePunct w:val="0"/>
        <w:autoSpaceDE/>
        <w:autoSpaceDN/>
        <w:bidi w:val="0"/>
        <w:adjustRightInd w:val="0"/>
        <w:snapToGrid w:val="0"/>
        <w:spacing w:after="0" w:line="560" w:lineRule="exact"/>
        <w:jc w:val="both"/>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）持续深化行政执法规范化建设</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提高财政行政执法水平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积极落实行政执法工作要求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加强学法用法培训和考核，不断提高我局行政执法人员的能力和水平。</w:t>
      </w:r>
    </w:p>
    <w:p w14:paraId="1E855DF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78FB84-60A4-4135-9D93-388BB426B6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2493CD-F14C-4764-B995-C9E0F26E786E}"/>
  </w:font>
  <w:font w:name="Verdana">
    <w:panose1 w:val="020B0604030504040204"/>
    <w:charset w:val="00"/>
    <w:family w:val="auto"/>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7AD4B4E2-11F2-4AAA-AD89-AD26502455D0}"/>
  </w:font>
  <w:font w:name="仿宋_GB2312">
    <w:panose1 w:val="02010609030101010101"/>
    <w:charset w:val="86"/>
    <w:family w:val="auto"/>
    <w:pitch w:val="default"/>
    <w:sig w:usb0="00000001" w:usb1="080E0000" w:usb2="00000000" w:usb3="00000000" w:csb0="00040000" w:csb1="00000000"/>
    <w:embedRegular r:id="rId4" w:fontKey="{5A9580AF-8778-41EA-86C7-6F230EEC9DBA}"/>
  </w:font>
  <w:font w:name="楷体_GB2312">
    <w:panose1 w:val="02010609030101010101"/>
    <w:charset w:val="86"/>
    <w:family w:val="modern"/>
    <w:pitch w:val="default"/>
    <w:sig w:usb0="00000001" w:usb1="080E0000" w:usb2="00000000" w:usb3="00000000" w:csb0="00040000" w:csb1="00000000"/>
    <w:embedRegular r:id="rId5" w:fontKey="{E60A7007-EA88-4755-9151-F34817C80F0B}"/>
  </w:font>
  <w:font w:name="仿宋">
    <w:panose1 w:val="02010609060101010101"/>
    <w:charset w:val="86"/>
    <w:family w:val="auto"/>
    <w:pitch w:val="default"/>
    <w:sig w:usb0="800002BF" w:usb1="38CF7CFA" w:usb2="00000016" w:usb3="00000000" w:csb0="00040001" w:csb1="00000000"/>
    <w:embedRegular r:id="rId6" w:fontKey="{A2ECCF59-55A5-4287-9389-A6CD00690C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F7339"/>
    <w:rsid w:val="1F3F7339"/>
    <w:rsid w:val="23126625"/>
    <w:rsid w:val="3DB57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99"/>
    <w:pPr>
      <w:widowControl/>
      <w:spacing w:after="160" w:line="240" w:lineRule="exact"/>
      <w:jc w:val="left"/>
    </w:pPr>
    <w:rPr>
      <w:rFonts w:ascii="Verdana" w:hAnsi="Verdana" w:cs="Verdana"/>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3145</Words>
  <Characters>3161</Characters>
  <Lines>0</Lines>
  <Paragraphs>0</Paragraphs>
  <TotalTime>4</TotalTime>
  <ScaleCrop>false</ScaleCrop>
  <LinksUpToDate>false</LinksUpToDate>
  <CharactersWithSpaces>3168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2025-01-03T12:53:00Z</dcterms:created>
  <dc:creator>user</dc:creator>
  <cp:lastModifiedBy>sinner</cp:lastModifiedBy>
  <dcterms:modified xsi:type="dcterms:W3CDTF">2025-01-06T09:17:22Z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121BF4B1CE5846C6B3641324E7DD2991_13</vt:lpwstr>
  </property>
</Properties>
</file>