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5470D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2022年一般公共预算“三公”经费执行情况说明</w:t>
      </w:r>
    </w:p>
    <w:p w14:paraId="4B9B7C70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裕民县“三公”经费年初预算数为591万元。其中：公务接待费183万元；公务用车运行维护费408万元；公务用车购置费0万元。</w:t>
      </w:r>
    </w:p>
    <w:p w14:paraId="3C0E5B44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裕民县“三公”经费调整预算数为</w:t>
      </w:r>
      <w:r>
        <w:rPr>
          <w:rFonts w:hint="eastAsia" w:ascii="宋体" w:hAnsi="宋体" w:cs="宋体"/>
          <w:sz w:val="30"/>
          <w:szCs w:val="30"/>
          <w:lang w:val="en-US" w:eastAsia="zh-CN"/>
        </w:rPr>
        <w:t>483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万元。其中：公务接待费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58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万元；公务用车运行维护费</w:t>
      </w:r>
      <w:r>
        <w:rPr>
          <w:rFonts w:hint="eastAsia" w:ascii="宋体" w:hAnsi="宋体" w:cs="宋体"/>
          <w:sz w:val="30"/>
          <w:szCs w:val="30"/>
          <w:lang w:val="en-US" w:eastAsia="zh-CN"/>
        </w:rPr>
        <w:t>425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万元；公务用车购置费0万元。</w:t>
      </w:r>
    </w:p>
    <w:p w14:paraId="61789A17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截止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月底我县“三公”经费执行总数为</w:t>
      </w:r>
      <w:r>
        <w:rPr>
          <w:rFonts w:hint="eastAsia" w:ascii="宋体" w:hAnsi="宋体" w:cs="宋体"/>
          <w:sz w:val="30"/>
          <w:szCs w:val="30"/>
          <w:lang w:val="en-US" w:eastAsia="zh-CN"/>
        </w:rPr>
        <w:t>482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万元。其中：公务接待费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58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万元；公务用车运行维护费</w:t>
      </w:r>
      <w:r>
        <w:rPr>
          <w:rFonts w:hint="eastAsia" w:ascii="宋体" w:hAnsi="宋体" w:cs="宋体"/>
          <w:sz w:val="30"/>
          <w:szCs w:val="30"/>
          <w:lang w:val="en-US" w:eastAsia="zh-CN"/>
        </w:rPr>
        <w:t>424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万元；公务用车购置费0万元。</w:t>
      </w:r>
    </w:p>
    <w:p w14:paraId="4E61D424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“三公”经费完成年初预算的</w:t>
      </w:r>
      <w:r>
        <w:rPr>
          <w:rFonts w:hint="eastAsia" w:ascii="宋体" w:hAnsi="宋体" w:cs="宋体"/>
          <w:sz w:val="30"/>
          <w:szCs w:val="30"/>
          <w:lang w:val="en-US" w:eastAsia="zh-CN"/>
        </w:rPr>
        <w:t>81.56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%。其中：公务接待费完成年初预算的</w:t>
      </w:r>
      <w:r>
        <w:rPr>
          <w:rFonts w:hint="eastAsia" w:ascii="宋体" w:hAnsi="宋体" w:cs="宋体"/>
          <w:sz w:val="30"/>
          <w:szCs w:val="30"/>
          <w:lang w:val="en-US" w:eastAsia="zh-CN"/>
        </w:rPr>
        <w:t>31.69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%；公务用车运行维护费完成年初预算的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103.92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%；公务用车购置费0万元（2022年我县未购置公务用车）。“三公”经费同比减支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129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万元。其中：公务接待费同比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减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支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16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万元，下降21.62%；公务用车运行维护费同比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增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支</w:t>
      </w:r>
      <w:r>
        <w:rPr>
          <w:rFonts w:hint="eastAsia" w:ascii="宋体" w:hAnsi="宋体" w:cs="宋体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万元，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增长5.21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%；公务用车购置费同比减支134万元，下降100%（（2022年我县未购置公务用车））。</w:t>
      </w:r>
    </w:p>
    <w:p w14:paraId="323E4861">
      <w:pPr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我县三公经费总体呈下降趋势。</w:t>
      </w:r>
      <w:r>
        <w:rPr>
          <w:rFonts w:hint="eastAsia" w:ascii="宋体" w:hAnsi="宋体" w:cs="宋体"/>
          <w:sz w:val="30"/>
          <w:szCs w:val="30"/>
          <w:lang w:val="en-US" w:eastAsia="zh-CN"/>
        </w:rPr>
        <w:t>我县严格执行中央“八项规定”精神等工作要求，严格控制行政成本。突出“节约”原则，牢固树立“过紧日子”的思想，强化“三公”经费管理，大力压缩一般性支出。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wMzZhMWRhYzg5ZTJhNDA1ZTgxYzZmMDA0OWRhZjkifQ=="/>
  </w:docVars>
  <w:rsids>
    <w:rsidRoot w:val="00000000"/>
    <w:rsid w:val="01275FBF"/>
    <w:rsid w:val="029A4E1D"/>
    <w:rsid w:val="02CC4A23"/>
    <w:rsid w:val="10C94969"/>
    <w:rsid w:val="159F3FE0"/>
    <w:rsid w:val="164B12A9"/>
    <w:rsid w:val="1721528D"/>
    <w:rsid w:val="186A6290"/>
    <w:rsid w:val="1A35592A"/>
    <w:rsid w:val="1E4D349B"/>
    <w:rsid w:val="223F003E"/>
    <w:rsid w:val="26CA1ED1"/>
    <w:rsid w:val="278640E1"/>
    <w:rsid w:val="286606DF"/>
    <w:rsid w:val="29AE428B"/>
    <w:rsid w:val="2C000D17"/>
    <w:rsid w:val="2C837613"/>
    <w:rsid w:val="2D5C77D8"/>
    <w:rsid w:val="32A31380"/>
    <w:rsid w:val="331E4C45"/>
    <w:rsid w:val="33F00A2E"/>
    <w:rsid w:val="37B826AF"/>
    <w:rsid w:val="37BA5703"/>
    <w:rsid w:val="3BEA67B0"/>
    <w:rsid w:val="45613DCD"/>
    <w:rsid w:val="45D514FD"/>
    <w:rsid w:val="483D7855"/>
    <w:rsid w:val="48BD3A26"/>
    <w:rsid w:val="491326BC"/>
    <w:rsid w:val="53533F9D"/>
    <w:rsid w:val="53D26A04"/>
    <w:rsid w:val="553F18CC"/>
    <w:rsid w:val="5BBC2F17"/>
    <w:rsid w:val="5C7970EB"/>
    <w:rsid w:val="5CE41FEE"/>
    <w:rsid w:val="5EFF1FF8"/>
    <w:rsid w:val="6072080E"/>
    <w:rsid w:val="62561007"/>
    <w:rsid w:val="687A0E98"/>
    <w:rsid w:val="69431554"/>
    <w:rsid w:val="6B4F685F"/>
    <w:rsid w:val="6C125A27"/>
    <w:rsid w:val="6DDD47B3"/>
    <w:rsid w:val="7160272A"/>
    <w:rsid w:val="723B21D9"/>
    <w:rsid w:val="734E36E9"/>
    <w:rsid w:val="7E6B1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500</Characters>
  <Lines>0</Lines>
  <Paragraphs>0</Paragraphs>
  <TotalTime>2</TotalTime>
  <ScaleCrop>false</ScaleCrop>
  <LinksUpToDate>false</LinksUpToDate>
  <CharactersWithSpaces>505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sinner</cp:lastModifiedBy>
  <cp:lastPrinted>2021-04-29T05:18:00Z</cp:lastPrinted>
  <dcterms:modified xsi:type="dcterms:W3CDTF">2024-12-17T11:25:40Z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3C8B2C133F9149F88520527029443AEE_12</vt:lpwstr>
  </property>
</Properties>
</file>