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年政府信息公开工作年度报告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一、总体情况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根据《中华人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民共和国政府信息公开条例》等文件要求，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年度工作安排，不断加大政务公开工作力度，提高政务公开水平，促进了审计工作的健康发展，把政务公开工作列入重要议事日程，与审计业务工作同研究、同部署、同检查、同落实，做到计划科学，措施具体，责任明确。认真对照《关于印发新疆维吾尔自治区政务公开工作要点的通知》，细化措施，明确责任，切实落实好职责范围内的政务公开工作。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政府门户网站公开了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审计局项目预算绩效、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年预算公开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决算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公开等。现将我局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年政务公开主要任务落实情况报告如下：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二、主动公开政府信息情况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058"/>
        <w:gridCol w:w="1686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第二十条第（一）项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kern w:val="0"/>
                <w:sz w:val="24"/>
                <w:shd w:val="clear" w:color="auto" w:fill="auto"/>
                <w:lang w:bidi="ar"/>
              </w:rPr>
              <w:t>制</w:t>
            </w:r>
            <w:r>
              <w:rPr>
                <w:rFonts w:hint="eastAsia"/>
                <w:kern w:val="0"/>
                <w:sz w:val="24"/>
                <w:shd w:val="clear" w:color="auto" w:fill="auto"/>
                <w:lang w:eastAsia="zh-CN" w:bidi="ar"/>
              </w:rPr>
              <w:t>发件数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eastAsia="zh-CN" w:bidi="ar"/>
              </w:rPr>
              <w:t>废止件数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现行有效件数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规章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规范性文件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第二十条第（五）项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行政许可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其他对外管理服务事项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第二十条第（六）项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行政处罚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行政强制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第二十条第（八）项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本年收费金额（单位：万元）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行政事业性收费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pStyle w:val="3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hint="eastAsia" w:ascii="黑体" w:hAnsi="黑体" w:eastAsia="黑体" w:cs="宋体"/>
          <w:sz w:val="32"/>
          <w:szCs w:val="30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0"/>
          <w:shd w:val="clear" w:color="auto" w:fill="auto"/>
        </w:rPr>
        <w:t>三、收到和处理政府信息公开申请情况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936"/>
        <w:gridCol w:w="2756"/>
        <w:gridCol w:w="456"/>
        <w:gridCol w:w="652"/>
        <w:gridCol w:w="656"/>
        <w:gridCol w:w="655"/>
        <w:gridCol w:w="656"/>
        <w:gridCol w:w="464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jc w:val="center"/>
        </w:trPr>
        <w:tc>
          <w:tcPr>
            <w:tcW w:w="4388" w:type="dxa"/>
            <w:gridSpan w:val="3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（本列数据的</w:t>
            </w:r>
            <w:bookmarkStart w:id="0" w:name="hmcheck_c0863ea713714e3e9f0815d448a3260a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勾稽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关系为：第一项加第二项之和，等于第三项加第四项之和）</w:t>
            </w:r>
          </w:p>
        </w:tc>
        <w:tc>
          <w:tcPr>
            <w:tcW w:w="3995" w:type="dxa"/>
            <w:gridSpan w:val="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自然人</w:t>
            </w:r>
          </w:p>
        </w:tc>
        <w:tc>
          <w:tcPr>
            <w:tcW w:w="3083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法人或其他组织</w:t>
            </w: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商业企业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科研机构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社会公益组织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法律服务机构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</w:t>
            </w: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一、本年新收政府信息公开申请数量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二、上年结转政府信息公开申请数量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69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三、本年度办理结果</w:t>
            </w: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（一）予以公开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（二）部分公开（区分处理的，只</w:t>
            </w:r>
            <w:bookmarkStart w:id="1" w:name="hmcheck_b2f0b493317243249ab4245dc102b356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bookmarkEnd w:id="1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这一情形，不计其他情形）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（三）不予公开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1.属于国家秘密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2.其他法律行政法规禁止公开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3.危及“三安全一稳定”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4.保护第三方合法权益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5.属于三类内部事务信息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6.属于四类过程性信息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7.属于行政执法案卷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8.属于行政查询事项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（四）无法提供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1.本机关不掌握相关政府信息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2.没有现成信息需要另行制作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3.补正后申请内容仍不明确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（五）不予处理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1.信访举报投诉类申请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3.要求提供公开出版物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4.无正当理由大量反复申请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5.要求行政机关确认或重新出具已获取信息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（六）其他处理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3.其他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（七）总计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四、结转下年度继续办理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spacing w:line="560" w:lineRule="exact"/>
        <w:ind w:firstLine="640" w:firstLineChars="200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四、政府信息公开行政复议、行政诉讼情况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2"/>
        <w:gridCol w:w="495"/>
        <w:gridCol w:w="510"/>
        <w:gridCol w:w="495"/>
        <w:gridCol w:w="555"/>
        <w:gridCol w:w="570"/>
        <w:gridCol w:w="525"/>
        <w:gridCol w:w="645"/>
        <w:gridCol w:w="555"/>
        <w:gridCol w:w="675"/>
        <w:gridCol w:w="645"/>
        <w:gridCol w:w="600"/>
        <w:gridCol w:w="600"/>
        <w:gridCol w:w="600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行政复议</w:t>
            </w:r>
          </w:p>
        </w:tc>
        <w:tc>
          <w:tcPr>
            <w:tcW w:w="5947" w:type="dxa"/>
            <w:gridSpan w:val="10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02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510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5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</w:p>
        </w:tc>
        <w:tc>
          <w:tcPr>
            <w:tcW w:w="2970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未经复议直接起诉</w:t>
            </w:r>
          </w:p>
        </w:tc>
        <w:tc>
          <w:tcPr>
            <w:tcW w:w="297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2" w:type="dxa"/>
            <w:vMerge w:val="continue"/>
            <w:tcBorders>
              <w:top w:val="nil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10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5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  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0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16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  <w:t>一是政务公开形式比较单一，内容还不够丰富。二是信息公开工作机制还不够完善，主动公开的意识还有待进一步加强。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（二）努力扩大信息来源，进一步丰富公开信息内容，对原有的政务信息公开内容进行完善，保证各类信息公开的准确性和完整性。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（三）进一步完善政府信息公开工作机制，建立稳定的信息公开激励机制。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四）进一步拓宽便民服务通道。扎实推进行政权力网上公开透明运行，对重要领域的行政权力实行全面公开、动态公开、结果公开。结合政府信息公开目录，进一步规范政务公开内容，不断提升政务公开工作水平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六、其他需要报告的事项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裕民县审计局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2024年1月20日</w:t>
      </w:r>
    </w:p>
    <w:sectPr>
      <w:pgSz w:w="11906" w:h="16838"/>
      <w:pgMar w:top="2098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BB72916"/>
    <w:rsid w:val="14A4376A"/>
    <w:rsid w:val="2BB72916"/>
    <w:rsid w:val="514C0247"/>
    <w:rsid w:val="5616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2024-11-07T10:14:00Z</dcterms:created>
  <dc:creator>красивый</dc:creator>
  <cp:lastModifiedBy>красивый</cp:lastModifiedBy>
  <cp:lastPrinted>2024-11-07T10:54:51Z</cp:lastPrinted>
  <dcterms:modified xsi:type="dcterms:W3CDTF">2024-11-07T10:55:01Z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89E2E6BE314D419AB950B297D6B3C939_13</vt:lpwstr>
  </property>
</Properties>
</file>