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裕民县乡村振兴局2023年度法治政府</w:t>
      </w:r>
    </w:p>
    <w:p>
      <w:pPr>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建设工作总结</w:t>
      </w:r>
    </w:p>
    <w:p>
      <w:pPr>
        <w:pStyle w:val="2"/>
        <w:pageBreakBefore w:val="0"/>
        <w:widowControl w:val="0"/>
        <w:kinsoku/>
        <w:wordWrap/>
        <w:overflowPunct/>
        <w:topLinePunct w:val="0"/>
        <w:autoSpaceDE/>
        <w:autoSpaceDN/>
        <w:bidi w:val="0"/>
        <w:adjustRightInd/>
        <w:snapToGrid/>
        <w:spacing w:line="540" w:lineRule="exact"/>
        <w:textAlignment w:val="auto"/>
        <w:rPr>
          <w:rFonts w:hint="eastAsia"/>
          <w:lang w:val="en-US" w:eastAsia="zh-CN"/>
        </w:rPr>
      </w:pPr>
    </w:p>
    <w:p>
      <w:pPr>
        <w:pStyle w:val="2"/>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裕民县乡村振兴局紧紧围绕提高依法行政意识和能力，持续抓实普法宣传、脱贫群众权益维护工作，以法治政府创建为抓手，为做好巩固拓展脱贫攻坚成果同乡村振兴有效衔接提供强有力的法治保障，结合工作实际，现将裕民县乡村振兴局2023年度法治政府建设工作总结如下：</w:t>
      </w:r>
    </w:p>
    <w:p>
      <w:pPr>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一、法治政府建设推进情况</w:t>
      </w:r>
    </w:p>
    <w:p>
      <w:pPr>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spacing w:val="-6"/>
          <w:sz w:val="32"/>
          <w:szCs w:val="32"/>
          <w:lang w:val="en-US" w:eastAsia="zh-CN"/>
        </w:rPr>
      </w:pPr>
      <w:r>
        <w:rPr>
          <w:rFonts w:hint="eastAsia" w:ascii="楷体" w:hAnsi="楷体" w:eastAsia="楷体" w:cs="楷体"/>
          <w:b/>
          <w:bCs/>
          <w:sz w:val="32"/>
          <w:szCs w:val="32"/>
          <w:lang w:val="en-US" w:eastAsia="zh-CN"/>
        </w:rPr>
        <w:t>（一）坚持法治思维，切实履行法治建设第一责任人职责。</w:t>
      </w:r>
      <w:r>
        <w:rPr>
          <w:rFonts w:hint="eastAsia" w:ascii="仿宋_GB2312" w:hAnsi="仿宋_GB2312" w:eastAsia="仿宋_GB2312" w:cs="仿宋_GB2312"/>
          <w:sz w:val="32"/>
          <w:szCs w:val="32"/>
          <w:lang w:val="en-US" w:eastAsia="zh-CN"/>
        </w:rPr>
        <w:t>裕民县乡村振兴局以习近平法治思想为指导，贯彻落实中央、自治区、地区法治建设工作决策部署，以法治政府创建为抓手，维护脱贫群众合法权益，为全面推进乡村振兴夯实基础。</w:t>
      </w:r>
      <w:r>
        <w:rPr>
          <w:rFonts w:hint="eastAsia" w:ascii="仿宋_GB2312" w:hAnsi="仿宋_GB2312" w:eastAsia="仿宋_GB2312" w:cs="仿宋_GB2312"/>
          <w:b/>
          <w:bCs/>
          <w:sz w:val="32"/>
          <w:szCs w:val="32"/>
          <w:lang w:val="en-US" w:eastAsia="zh-CN"/>
        </w:rPr>
        <w:t>一是抓好领导干部“关键少数”。</w:t>
      </w:r>
      <w:r>
        <w:rPr>
          <w:rFonts w:hint="eastAsia" w:ascii="仿宋_GB2312" w:hAnsi="仿宋_GB2312" w:eastAsia="仿宋_GB2312" w:cs="仿宋_GB2312"/>
          <w:sz w:val="32"/>
          <w:szCs w:val="32"/>
          <w:lang w:val="en-US" w:eastAsia="zh-CN"/>
        </w:rPr>
        <w:t>发挥领导干部的示范带领作用，以乡村振兴干部职工为宣传学习主体，以学习法律法规为重点，推动习近平法治思想、宪法、民法典等相关法律法规进机关、进家庭。领导干部通过“深入民心”党课开讲啦等活动为干部职工授课5场（次）。进一步提升党员干部理论素养和法治意识。</w:t>
      </w:r>
      <w:r>
        <w:rPr>
          <w:rFonts w:hint="eastAsia" w:ascii="仿宋_GB2312" w:hAnsi="仿宋_GB2312" w:eastAsia="仿宋_GB2312" w:cs="仿宋_GB2312"/>
          <w:b/>
          <w:bCs/>
          <w:sz w:val="32"/>
          <w:szCs w:val="32"/>
          <w:lang w:val="en-US" w:eastAsia="zh-CN"/>
        </w:rPr>
        <w:t>二是抓好普法宣传教育。</w:t>
      </w:r>
      <w:r>
        <w:rPr>
          <w:rFonts w:hint="eastAsia" w:ascii="仿宋_GB2312" w:hAnsi="仿宋_GB2312" w:eastAsia="仿宋_GB2312" w:cs="仿宋_GB2312"/>
          <w:sz w:val="32"/>
          <w:szCs w:val="32"/>
          <w:lang w:val="en-US" w:eastAsia="zh-CN"/>
        </w:rPr>
        <w:t>以各类宣传学习活动为主体，宣传《习近平法治思想》《中华人民共和国宪法》《中华人民共和国民法典》《中华人民共和国乡村振兴促进法》</w:t>
      </w:r>
      <w:bookmarkStart w:id="0" w:name="_GoBack"/>
      <w:bookmarkEnd w:id="0"/>
      <w:r>
        <w:rPr>
          <w:rFonts w:hint="eastAsia" w:ascii="仿宋_GB2312" w:hAnsi="仿宋_GB2312" w:eastAsia="仿宋_GB2312" w:cs="仿宋_GB2312"/>
          <w:sz w:val="32"/>
          <w:szCs w:val="32"/>
          <w:lang w:val="en-US" w:eastAsia="zh-CN"/>
        </w:rPr>
        <w:t>《中华人民共和国国家安全法》等相关法律法规。让群众进一步学习法律法规，提升法律意识，同时干部职工尊法、守法、懂法、用法。运用法律化解矛盾、保障公平正义、维护社会稳定，坚持学法用法，提高遵纪守法、提高依法决策、依法行政、依法办事能力。截止2023年底普法宣传活动10余次。</w:t>
      </w:r>
      <w:r>
        <w:rPr>
          <w:rFonts w:hint="eastAsia" w:ascii="仿宋_GB2312" w:hAnsi="仿宋_GB2312" w:eastAsia="仿宋_GB2312" w:cs="仿宋_GB2312"/>
          <w:b/>
          <w:bCs/>
          <w:sz w:val="32"/>
          <w:szCs w:val="32"/>
          <w:lang w:val="en-US" w:eastAsia="zh-CN"/>
        </w:rPr>
        <w:t>三是学习法律法规。</w:t>
      </w:r>
      <w:r>
        <w:rPr>
          <w:rFonts w:hint="eastAsia" w:ascii="仿宋_GB2312" w:hAnsi="仿宋_GB2312" w:eastAsia="仿宋_GB2312" w:cs="仿宋_GB2312"/>
          <w:sz w:val="32"/>
          <w:szCs w:val="32"/>
          <w:lang w:val="en-US" w:eastAsia="zh-CN"/>
        </w:rPr>
        <w:t>突出学习习近平法治思想、《宪法》《民法典》《国家安全法》等法律法规，着重学习《中华人民共和国乡村振兴促进法》《新疆维吾尔自治区乡村振兴促进条例》，其中“逢九必讲”学习20余次，局干部职工在“法宣在线”平台上学习均达到100学时。2023</w:t>
      </w:r>
      <w:r>
        <w:rPr>
          <w:rFonts w:hint="eastAsia" w:ascii="仿宋_GB2312" w:hAnsi="仿宋_GB2312" w:eastAsia="仿宋_GB2312" w:cs="仿宋_GB2312"/>
          <w:spacing w:val="-6"/>
          <w:sz w:val="32"/>
          <w:szCs w:val="32"/>
          <w:lang w:val="en-US" w:eastAsia="zh-CN"/>
        </w:rPr>
        <w:t xml:space="preserve">年度全疆国家工作人员网络学法用法考试分数均在80分以上。 </w:t>
      </w:r>
    </w:p>
    <w:p>
      <w:pPr>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（二）坚持底线思维，持续抓好防止返贫动态监测和帮扶。</w:t>
      </w:r>
      <w:r>
        <w:rPr>
          <w:rFonts w:hint="default" w:ascii="仿宋_GB2312" w:hAnsi="仿宋_GB2312" w:eastAsia="仿宋_GB2312" w:cs="仿宋_GB2312"/>
          <w:sz w:val="32"/>
          <w:szCs w:val="32"/>
          <w:lang w:val="en-US" w:eastAsia="zh-CN"/>
        </w:rPr>
        <w:t>对标不发生规模性返贫的底线任</w:t>
      </w:r>
      <w:r>
        <w:rPr>
          <w:rFonts w:hint="eastAsia" w:ascii="仿宋_GB2312" w:hAnsi="仿宋_GB2312" w:eastAsia="仿宋_GB2312" w:cs="仿宋_GB2312"/>
          <w:sz w:val="32"/>
          <w:szCs w:val="32"/>
          <w:lang w:val="en-US" w:eastAsia="zh-CN"/>
        </w:rPr>
        <w:t>务，坚持“动态监测、实时预警、未贫先防、突贫速扶、常态清零”，常态化推进防</w:t>
      </w:r>
      <w:r>
        <w:rPr>
          <w:rFonts w:hint="default" w:ascii="仿宋_GB2312" w:hAnsi="仿宋_GB2312" w:eastAsia="仿宋_GB2312" w:cs="仿宋_GB2312"/>
          <w:sz w:val="32"/>
          <w:szCs w:val="32"/>
          <w:lang w:val="en-US" w:eastAsia="zh-CN"/>
        </w:rPr>
        <w:t>返贫动态监测和帮扶。</w:t>
      </w:r>
      <w:r>
        <w:rPr>
          <w:rFonts w:hint="default" w:ascii="仿宋_GB2312" w:hAnsi="仿宋_GB2312" w:eastAsia="仿宋_GB2312" w:cs="仿宋_GB2312"/>
          <w:b/>
          <w:bCs/>
          <w:sz w:val="32"/>
          <w:szCs w:val="32"/>
          <w:lang w:val="en-US" w:eastAsia="zh-CN"/>
        </w:rPr>
        <w:t>一是加强预警监测。</w:t>
      </w:r>
      <w:r>
        <w:rPr>
          <w:rFonts w:hint="default" w:ascii="仿宋_GB2312" w:hAnsi="仿宋_GB2312" w:eastAsia="仿宋_GB2312" w:cs="仿宋_GB2312"/>
          <w:sz w:val="32"/>
          <w:szCs w:val="32"/>
          <w:lang w:val="en-US" w:eastAsia="zh-CN"/>
        </w:rPr>
        <w:t>坚持一月一排查、有情况必研判、有风险必纳入、有困难必帮扶，定期对全县农村户籍人口进行摸底排查，对脱贫户、监测户实施动态监测，通过部门信息比对、走访排查、自主申报等方式进行筛查预警，精准识别新纳入监测对象4户20人。</w:t>
      </w:r>
      <w:r>
        <w:rPr>
          <w:rFonts w:hint="default" w:ascii="仿宋_GB2312" w:hAnsi="仿宋_GB2312" w:eastAsia="仿宋_GB2312" w:cs="仿宋_GB2312"/>
          <w:b/>
          <w:bCs/>
          <w:sz w:val="32"/>
          <w:szCs w:val="32"/>
          <w:lang w:val="en-US" w:eastAsia="zh-CN"/>
        </w:rPr>
        <w:t>二是实施精准帮扶。</w:t>
      </w:r>
      <w:r>
        <w:rPr>
          <w:rFonts w:hint="default" w:ascii="仿宋_GB2312" w:hAnsi="仿宋_GB2312" w:eastAsia="仿宋_GB2312" w:cs="仿宋_GB2312"/>
          <w:sz w:val="32"/>
          <w:szCs w:val="32"/>
          <w:lang w:val="en" w:eastAsia="zh-CN"/>
        </w:rPr>
        <w:t>按</w:t>
      </w:r>
      <w:r>
        <w:rPr>
          <w:rFonts w:hint="eastAsia" w:ascii="仿宋_GB2312" w:hAnsi="仿宋_GB2312" w:eastAsia="仿宋_GB2312" w:cs="仿宋_GB2312"/>
          <w:sz w:val="32"/>
          <w:szCs w:val="32"/>
          <w:lang w:val="en" w:eastAsia="zh-CN"/>
        </w:rPr>
        <w:t>照“缺什么补什么”原则，根据监测对象的风险类别、发展需求等开展</w:t>
      </w:r>
      <w:r>
        <w:rPr>
          <w:rFonts w:hint="default" w:ascii="仿宋_GB2312" w:hAnsi="仿宋_GB2312" w:eastAsia="仿宋_GB2312" w:cs="仿宋_GB2312"/>
          <w:sz w:val="32"/>
          <w:szCs w:val="32"/>
          <w:lang w:val="en" w:eastAsia="zh-CN"/>
        </w:rPr>
        <w:t>针对性帮扶，</w:t>
      </w:r>
      <w:r>
        <w:rPr>
          <w:rFonts w:hint="default" w:ascii="仿宋_GB2312" w:hAnsi="仿宋_GB2312" w:eastAsia="仿宋_GB2312" w:cs="仿宋_GB2312"/>
          <w:sz w:val="32"/>
          <w:szCs w:val="32"/>
          <w:lang w:val="en-US" w:eastAsia="zh-CN"/>
        </w:rPr>
        <w:t>分类制定2</w:t>
      </w:r>
      <w:r>
        <w:rPr>
          <w:rFonts w:hint="eastAsia" w:ascii="仿宋_GB2312" w:hAnsi="仿宋_GB2312" w:eastAsia="仿宋_GB2312" w:cs="仿宋_GB2312"/>
          <w:sz w:val="32"/>
          <w:szCs w:val="32"/>
          <w:lang w:val="en-US" w:eastAsia="zh-CN"/>
        </w:rPr>
        <w:t>44</w:t>
      </w:r>
      <w:r>
        <w:rPr>
          <w:rFonts w:hint="default" w:ascii="仿宋_GB2312" w:hAnsi="仿宋_GB2312" w:eastAsia="仿宋_GB2312" w:cs="仿宋_GB2312"/>
          <w:sz w:val="32"/>
          <w:szCs w:val="32"/>
          <w:lang w:val="en-US" w:eastAsia="zh-CN"/>
        </w:rPr>
        <w:t>条帮扶措施</w:t>
      </w:r>
      <w:r>
        <w:rPr>
          <w:rFonts w:hint="eastAsia" w:ascii="仿宋_GB2312" w:hAnsi="仿宋_GB2312" w:eastAsia="仿宋_GB2312" w:cs="仿宋_GB2312"/>
          <w:sz w:val="32"/>
          <w:szCs w:val="32"/>
          <w:lang w:val="en" w:eastAsia="zh-CN"/>
        </w:rPr>
        <w:t>，</w:t>
      </w:r>
      <w:r>
        <w:rPr>
          <w:rFonts w:hint="default" w:ascii="仿宋_GB2312" w:hAnsi="仿宋_GB2312" w:eastAsia="仿宋_GB2312" w:cs="仿宋_GB2312"/>
          <w:sz w:val="32"/>
          <w:szCs w:val="32"/>
          <w:lang w:val="en-US" w:eastAsia="zh-CN"/>
        </w:rPr>
        <w:t>每月通过视频调度、入户走访等方式对监测对象现实情况、帮扶措施落实情况进行核查，</w:t>
      </w:r>
      <w:r>
        <w:rPr>
          <w:rFonts w:hint="eastAsia" w:ascii="仿宋_GB2312" w:hAnsi="仿宋_GB2312" w:eastAsia="仿宋_GB2312" w:cs="仿宋_GB2312"/>
          <w:sz w:val="32"/>
          <w:szCs w:val="32"/>
          <w:lang w:val="en-US" w:eastAsia="zh-CN"/>
        </w:rPr>
        <w:t>确保帮扶措施落到实处</w:t>
      </w:r>
      <w:r>
        <w:rPr>
          <w:rFonts w:hint="default" w:ascii="仿宋_GB2312" w:hAnsi="仿宋_GB2312" w:eastAsia="仿宋_GB2312" w:cs="仿宋_GB2312"/>
          <w:sz w:val="32"/>
          <w:szCs w:val="32"/>
          <w:lang w:val="en-US" w:eastAsia="zh-CN"/>
        </w:rPr>
        <w:t>。</w:t>
      </w:r>
      <w:r>
        <w:rPr>
          <w:rFonts w:hint="default" w:ascii="仿宋_GB2312" w:hAnsi="仿宋_GB2312" w:eastAsia="仿宋_GB2312" w:cs="仿宋_GB2312"/>
          <w:b/>
          <w:bCs/>
          <w:sz w:val="32"/>
          <w:szCs w:val="32"/>
          <w:lang w:val="en-US" w:eastAsia="zh-CN"/>
        </w:rPr>
        <w:t>三是及时消除风险。</w:t>
      </w:r>
      <w:r>
        <w:rPr>
          <w:rFonts w:hint="default" w:ascii="仿宋_GB2312" w:hAnsi="仿宋_GB2312" w:eastAsia="仿宋_GB2312" w:cs="仿宋_GB2312"/>
          <w:sz w:val="32"/>
          <w:szCs w:val="32"/>
          <w:lang w:val="en-US" w:eastAsia="zh-CN"/>
        </w:rPr>
        <w:t>落实监测</w:t>
      </w:r>
      <w:r>
        <w:rPr>
          <w:rFonts w:hint="eastAsia" w:ascii="仿宋_GB2312" w:hAnsi="仿宋_GB2312" w:eastAsia="仿宋_GB2312" w:cs="仿宋_GB2312"/>
          <w:sz w:val="32"/>
          <w:szCs w:val="32"/>
          <w:lang w:val="en-US" w:eastAsia="zh-CN"/>
        </w:rPr>
        <w:t>对象“一户一策”，</w:t>
      </w:r>
      <w:r>
        <w:rPr>
          <w:rFonts w:hint="default" w:ascii="仿宋_GB2312" w:hAnsi="仿宋_GB2312" w:eastAsia="仿宋_GB2312" w:cs="仿宋_GB2312"/>
          <w:sz w:val="32"/>
          <w:szCs w:val="32"/>
          <w:lang w:val="en-US" w:eastAsia="zh-CN"/>
        </w:rPr>
        <w:t>对照帮扶措施清单，做到及时精准落实帮扶措施，实现7户22人稳定消除风险。</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（三）</w:t>
      </w:r>
      <w:r>
        <w:rPr>
          <w:rFonts w:hint="default" w:ascii="楷体" w:hAnsi="楷体" w:eastAsia="楷体" w:cs="楷体"/>
          <w:b/>
          <w:bCs/>
          <w:sz w:val="32"/>
          <w:szCs w:val="32"/>
          <w:lang w:val="en-US" w:eastAsia="zh-CN"/>
        </w:rPr>
        <w:t>坚持项目带动，持续抓好项目资金和资产管理。</w:t>
      </w:r>
      <w:r>
        <w:rPr>
          <w:rFonts w:hint="default" w:ascii="仿宋_GB2312" w:hAnsi="仿宋_GB2312" w:eastAsia="仿宋_GB2312" w:cs="仿宋_GB2312"/>
          <w:sz w:val="32"/>
          <w:szCs w:val="32"/>
          <w:lang w:val="en-US" w:eastAsia="zh-CN"/>
        </w:rPr>
        <w:t>牢固</w:t>
      </w:r>
      <w:r>
        <w:rPr>
          <w:rFonts w:hint="eastAsia" w:ascii="仿宋_GB2312" w:hAnsi="仿宋_GB2312" w:eastAsia="仿宋_GB2312" w:cs="仿宋_GB2312"/>
          <w:sz w:val="32"/>
          <w:szCs w:val="32"/>
          <w:lang w:val="en-US" w:eastAsia="zh-CN"/>
        </w:rPr>
        <w:t>树立“抓项目就是抓发展、谋项目就是谋未来”的</w:t>
      </w:r>
      <w:r>
        <w:rPr>
          <w:rFonts w:hint="default" w:ascii="仿宋_GB2312" w:hAnsi="仿宋_GB2312" w:eastAsia="仿宋_GB2312" w:cs="仿宋_GB2312"/>
          <w:sz w:val="32"/>
          <w:szCs w:val="32"/>
          <w:lang w:val="en-US" w:eastAsia="zh-CN"/>
        </w:rPr>
        <w:t>理念，充分发挥衔接资金项目在促进乡村产业发展、补齐基础设施短板、带动农牧民增收等方面的积极作用，为宜居宜业和美乡村建设添动能、增后劲。</w:t>
      </w:r>
      <w:r>
        <w:rPr>
          <w:rFonts w:hint="default" w:ascii="仿宋_GB2312" w:hAnsi="仿宋_GB2312" w:eastAsia="仿宋_GB2312" w:cs="仿宋_GB2312"/>
          <w:b/>
          <w:bCs/>
          <w:sz w:val="32"/>
          <w:szCs w:val="32"/>
          <w:lang w:val="en-US" w:eastAsia="zh-CN"/>
        </w:rPr>
        <w:t>一是严格衔接项目实施。</w:t>
      </w:r>
      <w:r>
        <w:rPr>
          <w:rFonts w:hint="default" w:ascii="仿宋_GB2312" w:hAnsi="仿宋_GB2312" w:eastAsia="仿宋_GB2312" w:cs="仿宋_GB2312"/>
          <w:sz w:val="32"/>
          <w:szCs w:val="32"/>
          <w:lang w:val="en-US" w:eastAsia="zh-CN"/>
        </w:rPr>
        <w:t>围绕重点领域和产业政策投向，</w:t>
      </w:r>
      <w:r>
        <w:rPr>
          <w:rFonts w:hint="eastAsia" w:ascii="仿宋_GB2312" w:hAnsi="仿宋_GB2312" w:eastAsia="仿宋_GB2312" w:cs="仿宋_GB2312"/>
          <w:sz w:val="32"/>
          <w:szCs w:val="32"/>
          <w:lang w:val="en-US" w:eastAsia="zh-CN"/>
        </w:rPr>
        <w:t>抓实</w:t>
      </w:r>
      <w:r>
        <w:rPr>
          <w:rFonts w:hint="default" w:ascii="仿宋_GB2312" w:hAnsi="仿宋_GB2312" w:eastAsia="仿宋_GB2312" w:cs="仿宋_GB2312"/>
          <w:sz w:val="32"/>
          <w:szCs w:val="32"/>
          <w:lang w:val="en-US" w:eastAsia="zh-CN"/>
        </w:rPr>
        <w:t>项目资金管理，确保项目真正发挥效益。到位资金1.1</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亿元，实施项目4</w:t>
      </w: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个，完成资金支付1.12亿元，资金支付率100%（除质保金）。</w:t>
      </w:r>
      <w:r>
        <w:rPr>
          <w:rFonts w:hint="default" w:ascii="仿宋_GB2312" w:hAnsi="仿宋_GB2312" w:eastAsia="仿宋_GB2312" w:cs="仿宋_GB2312"/>
          <w:b/>
          <w:bCs/>
          <w:sz w:val="32"/>
          <w:szCs w:val="32"/>
          <w:lang w:val="en-US" w:eastAsia="zh-CN"/>
        </w:rPr>
        <w:t>二是严格项目库建设。</w:t>
      </w:r>
      <w:r>
        <w:rPr>
          <w:rFonts w:hint="eastAsia" w:ascii="仿宋_GB2312" w:hAnsi="仿宋_GB2312" w:eastAsia="仿宋_GB2312" w:cs="仿宋_GB2312"/>
          <w:sz w:val="32"/>
          <w:szCs w:val="32"/>
          <w:lang w:val="en-US" w:eastAsia="zh-CN"/>
        </w:rPr>
        <w:t>积极</w:t>
      </w:r>
      <w:r>
        <w:rPr>
          <w:rFonts w:hint="default" w:ascii="仿宋_GB2312" w:hAnsi="仿宋_GB2312" w:eastAsia="仿宋_GB2312" w:cs="仿宋_GB2312"/>
          <w:sz w:val="32"/>
          <w:szCs w:val="32"/>
          <w:lang w:val="en-US" w:eastAsia="zh-CN"/>
        </w:rPr>
        <w:t>编制2024年项目库，组织相关行业部门及技术人员对申报项目进行可行性分析、评估、论证。目前，2024年入库项目1</w:t>
      </w:r>
      <w:r>
        <w:rPr>
          <w:rFonts w:hint="eastAsia" w:ascii="仿宋_GB2312" w:hAnsi="仿宋_GB2312" w:eastAsia="仿宋_GB2312" w:cs="仿宋_GB2312"/>
          <w:sz w:val="32"/>
          <w:szCs w:val="32"/>
          <w:lang w:val="en-US" w:eastAsia="zh-CN"/>
        </w:rPr>
        <w:t>86</w:t>
      </w:r>
      <w:r>
        <w:rPr>
          <w:rFonts w:hint="default" w:ascii="仿宋_GB2312" w:hAnsi="仿宋_GB2312" w:eastAsia="仿宋_GB2312" w:cs="仿宋_GB2312"/>
          <w:sz w:val="32"/>
          <w:szCs w:val="32"/>
          <w:lang w:val="en-US" w:eastAsia="zh-CN"/>
        </w:rPr>
        <w:t>个，投资规模4.</w:t>
      </w:r>
      <w:r>
        <w:rPr>
          <w:rFonts w:hint="eastAsia" w:ascii="仿宋_GB2312" w:hAnsi="仿宋_GB2312" w:eastAsia="仿宋_GB2312" w:cs="仿宋_GB2312"/>
          <w:sz w:val="32"/>
          <w:szCs w:val="32"/>
          <w:lang w:val="en-US" w:eastAsia="zh-CN"/>
        </w:rPr>
        <w:t>92</w:t>
      </w:r>
      <w:r>
        <w:rPr>
          <w:rFonts w:hint="default" w:ascii="仿宋_GB2312" w:hAnsi="仿宋_GB2312" w:eastAsia="仿宋_GB2312" w:cs="仿宋_GB2312"/>
          <w:sz w:val="32"/>
          <w:szCs w:val="32"/>
          <w:lang w:val="en-US" w:eastAsia="zh-CN"/>
        </w:rPr>
        <w:t>亿元。</w:t>
      </w:r>
      <w:r>
        <w:rPr>
          <w:rFonts w:hint="eastAsia" w:ascii="仿宋_GB2312" w:hAnsi="仿宋_GB2312" w:eastAsia="仿宋_GB2312" w:cs="仿宋_GB2312"/>
          <w:b/>
          <w:bCs/>
          <w:sz w:val="32"/>
          <w:szCs w:val="32"/>
          <w:lang w:val="en-US" w:eastAsia="zh-CN"/>
        </w:rPr>
        <w:t>三</w:t>
      </w:r>
      <w:r>
        <w:rPr>
          <w:rFonts w:hint="default" w:ascii="仿宋_GB2312" w:hAnsi="仿宋_GB2312" w:eastAsia="仿宋_GB2312" w:cs="仿宋_GB2312"/>
          <w:b/>
          <w:bCs/>
          <w:sz w:val="32"/>
          <w:szCs w:val="32"/>
          <w:lang w:val="en-US" w:eastAsia="zh-CN"/>
        </w:rPr>
        <w:t>是严格项目资产管理。</w:t>
      </w:r>
      <w:r>
        <w:rPr>
          <w:rFonts w:hint="default" w:ascii="仿宋_GB2312" w:hAnsi="仿宋_GB2312" w:eastAsia="仿宋_GB2312" w:cs="仿宋_GB2312"/>
          <w:sz w:val="32"/>
          <w:szCs w:val="32"/>
          <w:lang w:val="en-US" w:eastAsia="zh-CN"/>
        </w:rPr>
        <w:t>落实扶贫资产</w:t>
      </w:r>
      <w:r>
        <w:rPr>
          <w:rFonts w:hint="eastAsia" w:ascii="仿宋_GB2312" w:hAnsi="仿宋_GB2312" w:eastAsia="仿宋_GB2312" w:cs="仿宋_GB2312"/>
          <w:sz w:val="32"/>
          <w:szCs w:val="32"/>
          <w:lang w:val="en-US" w:eastAsia="zh-CN"/>
        </w:rPr>
        <w:t>管护主体责任，按照“底数清、产权明、机制好、监管严、效益优”要求</w:t>
      </w:r>
      <w:r>
        <w:rPr>
          <w:rFonts w:hint="default" w:ascii="仿宋_GB2312" w:hAnsi="仿宋_GB2312" w:eastAsia="仿宋_GB2312" w:cs="仿宋_GB2312"/>
          <w:sz w:val="32"/>
          <w:szCs w:val="32"/>
          <w:lang w:val="en-US" w:eastAsia="zh-CN"/>
        </w:rPr>
        <w:t>，对2022年实施</w:t>
      </w:r>
      <w:r>
        <w:rPr>
          <w:rFonts w:hint="eastAsia" w:ascii="仿宋_GB2312" w:hAnsi="仿宋_GB2312" w:eastAsia="仿宋_GB2312" w:cs="仿宋_GB2312"/>
          <w:sz w:val="32"/>
          <w:szCs w:val="32"/>
          <w:lang w:val="en-US" w:eastAsia="zh-CN"/>
        </w:rPr>
        <w:t>的</w:t>
      </w:r>
      <w:r>
        <w:rPr>
          <w:rFonts w:hint="default" w:ascii="仿宋_GB2312" w:hAnsi="仿宋_GB2312" w:eastAsia="仿宋_GB2312" w:cs="仿宋_GB2312"/>
          <w:sz w:val="32"/>
          <w:szCs w:val="32"/>
          <w:lang w:val="en-US" w:eastAsia="zh-CN"/>
        </w:rPr>
        <w:t>68个衔接补助资金项目进行资产确权、移交，形成资产60项，确保持续发挥效益。</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（四）坚持</w:t>
      </w:r>
      <w:r>
        <w:rPr>
          <w:rFonts w:hint="default" w:ascii="楷体" w:hAnsi="楷体" w:eastAsia="楷体" w:cs="楷体"/>
          <w:b/>
          <w:bCs/>
          <w:sz w:val="32"/>
          <w:szCs w:val="32"/>
          <w:lang w:val="en-US" w:eastAsia="zh-CN"/>
        </w:rPr>
        <w:t>生态</w:t>
      </w:r>
      <w:r>
        <w:rPr>
          <w:rFonts w:hint="eastAsia" w:ascii="楷体" w:hAnsi="楷体" w:eastAsia="楷体" w:cs="楷体"/>
          <w:b/>
          <w:bCs/>
          <w:sz w:val="32"/>
          <w:szCs w:val="32"/>
          <w:lang w:val="en-US" w:eastAsia="zh-CN"/>
        </w:rPr>
        <w:t>优先</w:t>
      </w:r>
      <w:r>
        <w:rPr>
          <w:rFonts w:hint="default" w:ascii="楷体" w:hAnsi="楷体" w:eastAsia="楷体" w:cs="楷体"/>
          <w:b/>
          <w:bCs/>
          <w:sz w:val="32"/>
          <w:szCs w:val="32"/>
          <w:lang w:val="en-US" w:eastAsia="zh-CN"/>
        </w:rPr>
        <w:t>，促进人与自然和谐共处。</w:t>
      </w:r>
      <w:r>
        <w:rPr>
          <w:rFonts w:hint="eastAsia" w:ascii="仿宋_GB2312" w:hAnsi="仿宋_GB2312" w:eastAsia="仿宋_GB2312" w:cs="仿宋_GB2312"/>
          <w:sz w:val="32"/>
          <w:szCs w:val="32"/>
          <w:lang w:val="en-US" w:eastAsia="zh-CN"/>
        </w:rPr>
        <w:t>生态宜居是关键，国家持续加大生态保护力度，加强农村基础设施建设，让农村成为安居乐业的美好家园。</w:t>
      </w:r>
      <w:r>
        <w:rPr>
          <w:rFonts w:hint="eastAsia" w:ascii="仿宋_GB2312" w:hAnsi="仿宋_GB2312" w:eastAsia="仿宋_GB2312" w:cs="仿宋_GB2312"/>
          <w:b/>
          <w:bCs/>
          <w:sz w:val="32"/>
          <w:szCs w:val="32"/>
          <w:lang w:val="en-US" w:eastAsia="zh-CN"/>
        </w:rPr>
        <w:t>一</w:t>
      </w:r>
      <w:r>
        <w:rPr>
          <w:rFonts w:hint="default" w:ascii="仿宋_GB2312" w:hAnsi="仿宋_GB2312" w:eastAsia="仿宋_GB2312" w:cs="仿宋_GB2312"/>
          <w:b/>
          <w:bCs/>
          <w:sz w:val="32"/>
          <w:szCs w:val="32"/>
          <w:lang w:val="en-US" w:eastAsia="zh-CN"/>
        </w:rPr>
        <w:t>是</w:t>
      </w:r>
      <w:r>
        <w:rPr>
          <w:rFonts w:hint="eastAsia" w:ascii="仿宋_GB2312" w:hAnsi="仿宋_GB2312" w:eastAsia="仿宋_GB2312" w:cs="仿宋_GB2312"/>
          <w:b/>
          <w:bCs/>
          <w:sz w:val="32"/>
          <w:szCs w:val="32"/>
          <w:lang w:val="en-US" w:eastAsia="zh-CN"/>
        </w:rPr>
        <w:t>示范村创建。</w:t>
      </w:r>
      <w:r>
        <w:rPr>
          <w:rFonts w:hint="default" w:ascii="仿宋_GB2312" w:hAnsi="仿宋_GB2312" w:eastAsia="仿宋_GB2312" w:cs="仿宋_GB2312"/>
          <w:sz w:val="32"/>
          <w:szCs w:val="32"/>
          <w:lang w:val="en-US" w:eastAsia="zh-CN"/>
        </w:rPr>
        <w:t>投入2342.45万元，推进2个自治区级乡村振兴重点示范村污水治理、庭院整治、村容村貌提升等13个项目建设，群众的获得感、幸福感、安全感不断提升。</w:t>
      </w:r>
      <w:r>
        <w:rPr>
          <w:rFonts w:hint="eastAsia" w:ascii="仿宋_GB2312" w:hAnsi="仿宋_GB2312" w:eastAsia="仿宋_GB2312" w:cs="仿宋_GB2312"/>
          <w:b/>
          <w:bCs/>
          <w:sz w:val="32"/>
          <w:szCs w:val="32"/>
          <w:lang w:val="en-US" w:eastAsia="zh-CN"/>
        </w:rPr>
        <w:t>二</w:t>
      </w:r>
      <w:r>
        <w:rPr>
          <w:rFonts w:hint="default" w:ascii="仿宋_GB2312" w:hAnsi="仿宋_GB2312" w:eastAsia="仿宋_GB2312" w:cs="仿宋_GB2312"/>
          <w:b/>
          <w:bCs/>
          <w:sz w:val="32"/>
          <w:szCs w:val="32"/>
          <w:lang w:val="en-US" w:eastAsia="zh-CN"/>
        </w:rPr>
        <w:t>是</w:t>
      </w:r>
      <w:r>
        <w:rPr>
          <w:rFonts w:hint="eastAsia" w:ascii="仿宋_GB2312" w:hAnsi="仿宋_GB2312" w:eastAsia="仿宋_GB2312" w:cs="仿宋_GB2312"/>
          <w:b/>
          <w:bCs/>
          <w:sz w:val="32"/>
          <w:szCs w:val="32"/>
          <w:lang w:val="en-US" w:eastAsia="zh-CN"/>
        </w:rPr>
        <w:t>扎实推进“厕所革命”。</w:t>
      </w:r>
      <w:r>
        <w:rPr>
          <w:rFonts w:hint="eastAsia" w:ascii="仿宋_GB2312" w:hAnsi="仿宋_GB2312" w:eastAsia="仿宋_GB2312" w:cs="仿宋_GB2312"/>
          <w:sz w:val="32"/>
          <w:szCs w:val="32"/>
          <w:lang w:val="en-US" w:eastAsia="zh-CN"/>
        </w:rPr>
        <w:t>严格落实“首厕过关制”，</w:t>
      </w:r>
      <w:r>
        <w:rPr>
          <w:rFonts w:hint="default" w:ascii="仿宋_GB2312" w:hAnsi="仿宋_GB2312" w:eastAsia="仿宋_GB2312" w:cs="仿宋_GB2312"/>
          <w:sz w:val="32"/>
          <w:szCs w:val="32"/>
          <w:lang w:val="en-US" w:eastAsia="zh-CN"/>
        </w:rPr>
        <w:t>开展农村户厕问题再排查，2023年完成新建农村户厕19座，户厕整改214座，完成率分别达到100%、118.23%。</w:t>
      </w:r>
      <w:r>
        <w:rPr>
          <w:rFonts w:hint="eastAsia" w:ascii="仿宋_GB2312" w:hAnsi="仿宋_GB2312" w:eastAsia="仿宋_GB2312" w:cs="仿宋_GB2312"/>
          <w:b/>
          <w:bCs/>
          <w:sz w:val="32"/>
          <w:szCs w:val="32"/>
          <w:lang w:val="en-US" w:eastAsia="zh-CN"/>
        </w:rPr>
        <w:t>三</w:t>
      </w:r>
      <w:r>
        <w:rPr>
          <w:rFonts w:hint="default" w:ascii="仿宋_GB2312" w:hAnsi="仿宋_GB2312" w:eastAsia="仿宋_GB2312" w:cs="仿宋_GB2312"/>
          <w:b/>
          <w:bCs/>
          <w:sz w:val="32"/>
          <w:szCs w:val="32"/>
          <w:lang w:val="en-US" w:eastAsia="zh-CN"/>
        </w:rPr>
        <w:t>是</w:t>
      </w:r>
      <w:r>
        <w:rPr>
          <w:rFonts w:hint="eastAsia" w:ascii="仿宋_GB2312" w:hAnsi="仿宋_GB2312" w:eastAsia="仿宋_GB2312" w:cs="仿宋_GB2312"/>
          <w:b/>
          <w:bCs/>
          <w:sz w:val="32"/>
          <w:szCs w:val="32"/>
          <w:lang w:val="en-US" w:eastAsia="zh-CN"/>
        </w:rPr>
        <w:t>人居环境整治。</w:t>
      </w:r>
      <w:r>
        <w:rPr>
          <w:rFonts w:hint="default" w:ascii="仿宋_GB2312" w:hAnsi="仿宋_GB2312" w:eastAsia="仿宋_GB2312" w:cs="仿宋_GB2312"/>
          <w:sz w:val="32"/>
          <w:szCs w:val="32"/>
          <w:lang w:val="en-US" w:eastAsia="zh-CN"/>
        </w:rPr>
        <w:t>加大农村人居环境整治力度，健全农村垃圾收运处置体系，统筹</w:t>
      </w:r>
      <w:r>
        <w:rPr>
          <w:rFonts w:hint="eastAsia" w:ascii="仿宋_GB2312" w:hAnsi="仿宋_GB2312" w:eastAsia="仿宋_GB2312" w:cs="仿宋_GB2312"/>
          <w:sz w:val="32"/>
          <w:szCs w:val="32"/>
          <w:lang w:val="en-US" w:eastAsia="zh-CN"/>
        </w:rPr>
        <w:t>做好“院内院外六件事”，全面推进村庄环境绿</w:t>
      </w:r>
      <w:r>
        <w:rPr>
          <w:rFonts w:hint="default" w:ascii="仿宋_GB2312" w:hAnsi="仿宋_GB2312" w:eastAsia="仿宋_GB2312" w:cs="仿宋_GB2312"/>
          <w:sz w:val="32"/>
          <w:szCs w:val="32"/>
          <w:lang w:val="en-US" w:eastAsia="zh-CN"/>
        </w:rPr>
        <w:t>化、亮化、美化、净化、硬化，转运垃圾3290吨，清理沟渠207公里，处理粪污9620吨，改造巷道20.1公里，庭院硬化1468平方米，新增绿化2700亩，乡村面貌焕然一新。</w:t>
      </w:r>
    </w:p>
    <w:p>
      <w:pPr>
        <w:pStyle w:val="2"/>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auto"/>
          <w:kern w:val="2"/>
          <w:sz w:val="32"/>
          <w:szCs w:val="32"/>
          <w:lang w:val="en-US" w:eastAsia="zh-CN" w:bidi="ar-SA"/>
        </w:rPr>
        <w:t>二、存在问题</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default"/>
          <w:lang w:val="en-US" w:eastAsia="zh-CN"/>
        </w:rPr>
      </w:pPr>
      <w:r>
        <w:rPr>
          <w:rFonts w:hint="eastAsia" w:ascii="仿宋_GB2312" w:hAnsi="仿宋_GB2312" w:eastAsia="仿宋_GB2312" w:cs="仿宋_GB2312"/>
          <w:spacing w:val="-6"/>
          <w:sz w:val="32"/>
          <w:szCs w:val="32"/>
          <w:lang w:val="en-US" w:eastAsia="zh-CN"/>
        </w:rPr>
        <w:t>学习宣传教育有差距，干部职工学法用法不够全面。法治宣传教育形式不够丰富，法治宣传教育方式方法比较单一。</w:t>
      </w:r>
      <w:r>
        <w:rPr>
          <w:rFonts w:hint="eastAsia" w:ascii="仿宋_GB2312" w:hAnsi="仿宋_GB2312" w:eastAsia="仿宋_GB2312" w:cs="仿宋_GB2312"/>
          <w:color w:val="auto"/>
          <w:kern w:val="2"/>
          <w:sz w:val="32"/>
          <w:szCs w:val="32"/>
          <w:lang w:val="en-US" w:eastAsia="zh-CN" w:bidi="ar-SA"/>
        </w:rPr>
        <w:t>法治思维和法治意识有待进一步加强，法律法规理解不深、结合不够。</w:t>
      </w:r>
    </w:p>
    <w:p>
      <w:pPr>
        <w:pStyle w:val="2"/>
        <w:pageBreakBefore w:val="0"/>
        <w:widowControl w:val="0"/>
        <w:kinsoku/>
        <w:wordWrap/>
        <w:overflowPunct/>
        <w:topLinePunct w:val="0"/>
        <w:autoSpaceDE/>
        <w:autoSpaceDN/>
        <w:bidi w:val="0"/>
        <w:adjustRightInd/>
        <w:snapToGrid/>
        <w:spacing w:line="540" w:lineRule="exact"/>
        <w:textAlignment w:val="auto"/>
        <w:rPr>
          <w:rFonts w:hint="default"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三、下一步工作思路</w:t>
      </w:r>
    </w:p>
    <w:p>
      <w:pPr>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left"/>
        <w:textAlignment w:val="auto"/>
        <w:rPr>
          <w:rFonts w:hint="default" w:ascii="Times New Roman" w:hAnsi="Times New Roman" w:eastAsia="仿宋_GB2312" w:cs="Times New Roman"/>
          <w:snapToGrid w:val="0"/>
          <w:color w:val="auto"/>
          <w:spacing w:val="0"/>
          <w:kern w:val="0"/>
          <w:sz w:val="32"/>
          <w:szCs w:val="32"/>
          <w:lang w:val="en-US" w:eastAsia="zh-CN"/>
        </w:rPr>
      </w:pPr>
      <w:r>
        <w:rPr>
          <w:rFonts w:hint="eastAsia" w:ascii="Times New Roman" w:hAnsi="Times New Roman" w:eastAsia="仿宋_GB2312" w:cs="Times New Roman"/>
          <w:b/>
          <w:bCs/>
          <w:snapToGrid w:val="0"/>
          <w:color w:val="auto"/>
          <w:spacing w:val="0"/>
          <w:kern w:val="0"/>
          <w:sz w:val="32"/>
          <w:szCs w:val="32"/>
          <w:lang w:val="en-US" w:eastAsia="zh-CN"/>
        </w:rPr>
        <w:t>一是</w:t>
      </w:r>
      <w:r>
        <w:rPr>
          <w:rFonts w:hint="eastAsia" w:ascii="Times New Roman" w:hAnsi="Times New Roman" w:eastAsia="仿宋_GB2312" w:cs="Times New Roman"/>
          <w:snapToGrid w:val="0"/>
          <w:color w:val="auto"/>
          <w:spacing w:val="0"/>
          <w:kern w:val="0"/>
          <w:sz w:val="32"/>
          <w:szCs w:val="32"/>
          <w:lang w:val="en-US" w:eastAsia="zh-CN"/>
        </w:rPr>
        <w:t>加强法律法规的学习宣传与贯彻落实，深入学习习近平法治思想。</w:t>
      </w:r>
      <w:r>
        <w:rPr>
          <w:rFonts w:hint="eastAsia" w:ascii="Times New Roman" w:hAnsi="Times New Roman" w:eastAsia="仿宋_GB2312" w:cs="Times New Roman"/>
          <w:b/>
          <w:bCs/>
          <w:snapToGrid w:val="0"/>
          <w:color w:val="auto"/>
          <w:spacing w:val="0"/>
          <w:kern w:val="0"/>
          <w:sz w:val="32"/>
          <w:szCs w:val="32"/>
          <w:lang w:val="en-US" w:eastAsia="zh-CN"/>
        </w:rPr>
        <w:t>二是</w:t>
      </w:r>
      <w:r>
        <w:rPr>
          <w:rFonts w:hint="eastAsia" w:ascii="Times New Roman" w:hAnsi="Times New Roman" w:eastAsia="仿宋_GB2312" w:cs="Times New Roman"/>
          <w:snapToGrid w:val="0"/>
          <w:color w:val="auto"/>
          <w:spacing w:val="0"/>
          <w:kern w:val="0"/>
          <w:sz w:val="32"/>
          <w:szCs w:val="32"/>
          <w:lang w:val="en-US" w:eastAsia="zh-CN"/>
        </w:rPr>
        <w:t>凝聚干部职工思想，进一步提高干部职工法治工作水平。运用宣传活动与业务工作相结合，宣传乡村振兴各类政策。</w:t>
      </w:r>
      <w:r>
        <w:rPr>
          <w:rFonts w:hint="eastAsia" w:ascii="Times New Roman" w:hAnsi="Times New Roman" w:eastAsia="仿宋_GB2312" w:cs="Times New Roman"/>
          <w:b/>
          <w:bCs/>
          <w:snapToGrid w:val="0"/>
          <w:color w:val="auto"/>
          <w:spacing w:val="0"/>
          <w:kern w:val="0"/>
          <w:sz w:val="32"/>
          <w:szCs w:val="32"/>
          <w:lang w:val="en-US" w:eastAsia="zh-CN"/>
        </w:rPr>
        <w:t>三是</w:t>
      </w:r>
      <w:r>
        <w:rPr>
          <w:rFonts w:hint="eastAsia" w:ascii="Times New Roman" w:hAnsi="Times New Roman" w:eastAsia="仿宋_GB2312" w:cs="Times New Roman"/>
          <w:b w:val="0"/>
          <w:bCs w:val="0"/>
          <w:snapToGrid w:val="0"/>
          <w:color w:val="auto"/>
          <w:spacing w:val="0"/>
          <w:kern w:val="0"/>
          <w:sz w:val="32"/>
          <w:szCs w:val="32"/>
          <w:lang w:val="en-US" w:eastAsia="zh-CN"/>
        </w:rPr>
        <w:t>充</w:t>
      </w:r>
      <w:r>
        <w:rPr>
          <w:rFonts w:hint="eastAsia" w:ascii="Times New Roman" w:hAnsi="Times New Roman" w:eastAsia="仿宋_GB2312" w:cs="Times New Roman"/>
          <w:snapToGrid w:val="0"/>
          <w:color w:val="auto"/>
          <w:spacing w:val="0"/>
          <w:kern w:val="0"/>
          <w:sz w:val="32"/>
          <w:szCs w:val="32"/>
          <w:lang w:val="en-US" w:eastAsia="zh-CN"/>
        </w:rPr>
        <w:t>分发挥部门职能职责作用，全面推进法治政府建设工作，营造依法推进乡村振兴良好社会氛围，构建法治、和谐、稳定的乡村振兴局工作环境。</w:t>
      </w:r>
    </w:p>
    <w:p>
      <w:pPr>
        <w:pStyle w:val="2"/>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auto"/>
          <w:spacing w:val="0"/>
          <w:kern w:val="0"/>
          <w:sz w:val="32"/>
          <w:szCs w:val="32"/>
          <w:lang w:val="en-US" w:eastAsia="zh-CN"/>
        </w:rPr>
      </w:pPr>
    </w:p>
    <w:p>
      <w:pPr>
        <w:pStyle w:val="2"/>
        <w:pageBreakBefore w:val="0"/>
        <w:widowControl w:val="0"/>
        <w:kinsoku/>
        <w:wordWrap/>
        <w:overflowPunct/>
        <w:topLinePunct w:val="0"/>
        <w:autoSpaceDE/>
        <w:autoSpaceDN/>
        <w:bidi w:val="0"/>
        <w:adjustRightInd/>
        <w:snapToGrid/>
        <w:spacing w:line="540" w:lineRule="exact"/>
        <w:ind w:firstLine="3780" w:firstLineChars="1800"/>
        <w:textAlignment w:val="auto"/>
        <w:rPr>
          <w:rFonts w:hint="default"/>
          <w:lang w:val="en-US" w:eastAsia="zh-CN"/>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Segoe Print"/>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3OTRjMTQzOTVhMDU1MjkwNmM5ZjNlNDZlYzAzOTUifQ=="/>
  </w:docVars>
  <w:rsids>
    <w:rsidRoot w:val="00000000"/>
    <w:rsid w:val="00470BED"/>
    <w:rsid w:val="08E33B38"/>
    <w:rsid w:val="0D3D337F"/>
    <w:rsid w:val="0DDE327E"/>
    <w:rsid w:val="0E4D69F2"/>
    <w:rsid w:val="229D238F"/>
    <w:rsid w:val="24412A17"/>
    <w:rsid w:val="25F04898"/>
    <w:rsid w:val="274D3599"/>
    <w:rsid w:val="27F52787"/>
    <w:rsid w:val="38B1554D"/>
    <w:rsid w:val="396250C1"/>
    <w:rsid w:val="3B446752"/>
    <w:rsid w:val="3C814DB2"/>
    <w:rsid w:val="530648CA"/>
    <w:rsid w:val="54E0606C"/>
    <w:rsid w:val="5502485F"/>
    <w:rsid w:val="56372071"/>
    <w:rsid w:val="58B34744"/>
    <w:rsid w:val="6B7C4DAA"/>
    <w:rsid w:val="6E713BE4"/>
    <w:rsid w:val="7B7F57A2"/>
    <w:rsid w:val="7F473993"/>
    <w:rsid w:val="7FF85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keepNext/>
      <w:keepLines/>
      <w:ind w:firstLine="200" w:firstLineChars="200"/>
      <w:outlineLvl w:val="2"/>
    </w:pPr>
    <w:rPr>
      <w:rFonts w:ascii="??" w:hAnsi="Times New Roman" w:eastAsia="Times New Roman" w:cs="??"/>
      <w:color w:val="FF000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2024-03-18T19:09:00Z</dcterms:created>
  <dc:creator>哈</dc:creator>
  <cp:lastModifiedBy>裴国强</cp:lastModifiedBy>
  <cp:lastPrinted>2024-03-20T21:27:00Z</cp:lastPrinted>
  <dcterms:modified xsi:type="dcterms:W3CDTF">2024-04-02T11:26:28Z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96847CDAE24F4829A12E22A96AF7CAF6_12</vt:lpwstr>
  </property>
</Properties>
</file>