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bookmarkStart w:id="0" w:name="_GoBack"/>
      <w:bookmarkEnd w:id="0"/>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3</w:t>
      </w:r>
      <w:r>
        <w:rPr>
          <w:rFonts w:hint="eastAsia" w:ascii="方正小标宋简体" w:hAnsi="方正小标宋简体" w:eastAsia="方正小标宋简体" w:cs="方正小标宋简体"/>
          <w:b/>
          <w:bCs/>
          <w:sz w:val="44"/>
          <w:szCs w:val="44"/>
        </w:rPr>
        <w:t>年裕民县电子商务进农村综合示范</w:t>
      </w:r>
      <w:r>
        <w:rPr>
          <w:rFonts w:hint="eastAsia" w:ascii="方正小标宋简体" w:hAnsi="方正小标宋简体" w:eastAsia="方正小标宋简体" w:cs="方正小标宋简体"/>
          <w:b/>
          <w:bCs/>
          <w:sz w:val="44"/>
          <w:szCs w:val="44"/>
          <w:lang w:eastAsia="zh-CN"/>
        </w:rPr>
        <w:t>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8</w:t>
      </w:r>
      <w:r>
        <w:rPr>
          <w:rFonts w:hint="eastAsia" w:ascii="方正小标宋简体" w:hAnsi="方正小标宋简体" w:eastAsia="方正小标宋简体" w:cs="方正小标宋简体"/>
          <w:b/>
          <w:bCs/>
          <w:sz w:val="44"/>
          <w:szCs w:val="44"/>
        </w:rPr>
        <w:t>月工作简报</w:t>
      </w:r>
    </w:p>
    <w:p>
      <w:pPr>
        <w:ind w:firstLine="883" w:firstLineChars="200"/>
        <w:jc w:val="both"/>
        <w:rPr>
          <w:rFonts w:hint="eastAsia" w:ascii="方正小标宋简体" w:hAnsi="方正小标宋简体" w:eastAsia="方正小标宋简体" w:cs="方正小标宋简体"/>
          <w:b/>
          <w:bCs/>
          <w:sz w:val="44"/>
          <w:szCs w:val="44"/>
        </w:rPr>
      </w:pPr>
    </w:p>
    <w:p>
      <w:pPr>
        <w:ind w:firstLine="640" w:firstLineChars="200"/>
        <w:jc w:val="both"/>
        <w:rPr>
          <w:rFonts w:hint="eastAsia" w:ascii="仿宋" w:hAnsi="仿宋" w:eastAsia="仿宋" w:cs="仿宋"/>
          <w:b w:val="0"/>
          <w:bCs w:val="0"/>
          <w:sz w:val="28"/>
          <w:szCs w:val="28"/>
          <w:lang w:val="en-US" w:eastAsia="zh-CN"/>
        </w:rPr>
      </w:pPr>
      <w:r>
        <w:rPr>
          <w:rFonts w:hint="eastAsia" w:ascii="黑体" w:hAnsi="黑体" w:eastAsia="黑体" w:cs="黑体"/>
          <w:b w:val="0"/>
          <w:bCs w:val="0"/>
          <w:sz w:val="32"/>
          <w:szCs w:val="32"/>
          <w:lang w:val="en-US" w:eastAsia="zh-CN"/>
        </w:rPr>
        <w:t>一、公共服务体系建设方面</w:t>
      </w:r>
    </w:p>
    <w:p>
      <w:pPr>
        <w:numPr>
          <w:ilvl w:val="0"/>
          <w:numId w:val="0"/>
        </w:numPr>
        <w:ind w:firstLine="320" w:firstLineChars="1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（一）抖音及公众号、裕民官网、商务提报系统的素材写作和上传。</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（二）对电商服务中心及分拨中心固定资产进行盘查核对。                                            </w:t>
      </w:r>
    </w:p>
    <w:p>
      <w:pPr>
        <w:ind w:firstLine="320" w:firstLineChars="1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（三）配合江格斯乡2018消费扶贫项目核验。</w:t>
      </w:r>
    </w:p>
    <w:p>
      <w:pPr>
        <w:pStyle w:val="2"/>
        <w:rPr>
          <w:rFonts w:hint="default"/>
          <w:lang w:val="en-US" w:eastAsia="zh-CN"/>
        </w:rPr>
      </w:pPr>
      <w:r>
        <w:rPr>
          <w:rFonts w:hint="default"/>
          <w:lang w:val="en-US" w:eastAsia="zh-CN"/>
        </w:rPr>
        <w:drawing>
          <wp:inline distT="0" distB="0" distL="114300" distR="114300">
            <wp:extent cx="2668905" cy="4358005"/>
            <wp:effectExtent l="0" t="0" r="17145" b="4445"/>
            <wp:docPr id="4" name="图片 1" descr="D:\站点资料\Screenshot_2023-09-08-17-25-08-79_e39d2c7de19156b0683cd93e8735f348.jpgScreenshot_2023-09-08-17-25-08-79_e39d2c7de19156b0683cd93e8735f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站点资料\Screenshot_2023-09-08-17-25-08-79_e39d2c7de19156b0683cd93e8735f348.jpgScreenshot_2023-09-08-17-25-08-79_e39d2c7de19156b0683cd93e8735f348"/>
                    <pic:cNvPicPr>
                      <a:picLocks noChangeAspect="1"/>
                    </pic:cNvPicPr>
                  </pic:nvPicPr>
                  <pic:blipFill>
                    <a:blip r:embed="rId4"/>
                    <a:srcRect/>
                    <a:stretch>
                      <a:fillRect/>
                    </a:stretch>
                  </pic:blipFill>
                  <pic:spPr>
                    <a:xfrm>
                      <a:off x="0" y="0"/>
                      <a:ext cx="2668905" cy="4358005"/>
                    </a:xfrm>
                    <a:prstGeom prst="rect">
                      <a:avLst/>
                    </a:prstGeom>
                    <a:noFill/>
                    <a:ln>
                      <a:noFill/>
                    </a:ln>
                  </pic:spPr>
                </pic:pic>
              </a:graphicData>
            </a:graphic>
          </wp:inline>
        </w:drawing>
      </w:r>
      <w:r>
        <w:rPr>
          <w:rFonts w:hint="default"/>
          <w:lang w:val="en-US" w:eastAsia="zh-CN"/>
        </w:rPr>
        <w:drawing>
          <wp:inline distT="0" distB="0" distL="114300" distR="114300">
            <wp:extent cx="2528570" cy="4355465"/>
            <wp:effectExtent l="0" t="0" r="5080" b="6985"/>
            <wp:docPr id="5" name="图片 5" descr="Screenshot_2023-09-08-17-25-38-46_e39d2c7de19156b0683cd93e8735f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creenshot_2023-09-08-17-25-38-46_e39d2c7de19156b0683cd93e8735f348"/>
                    <pic:cNvPicPr>
                      <a:picLocks noChangeAspect="1"/>
                    </pic:cNvPicPr>
                  </pic:nvPicPr>
                  <pic:blipFill>
                    <a:blip r:embed="rId5"/>
                    <a:stretch>
                      <a:fillRect/>
                    </a:stretch>
                  </pic:blipFill>
                  <pic:spPr>
                    <a:xfrm>
                      <a:off x="0" y="0"/>
                      <a:ext cx="2528570" cy="4355465"/>
                    </a:xfrm>
                    <a:prstGeom prst="rect">
                      <a:avLst/>
                    </a:prstGeom>
                  </pic:spPr>
                </pic:pic>
              </a:graphicData>
            </a:graphic>
          </wp:inline>
        </w:drawing>
      </w:r>
    </w:p>
    <w:p>
      <w:pPr>
        <w:rPr>
          <w:rFonts w:hint="default"/>
          <w:lang w:val="en-US" w:eastAsia="zh-CN"/>
        </w:rPr>
      </w:pPr>
    </w:p>
    <w:p>
      <w:pPr>
        <w:ind w:firstLine="320" w:firstLineChars="100"/>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sz w:val="32"/>
          <w:szCs w:val="32"/>
          <w:lang w:val="en-US" w:eastAsia="zh-CN"/>
        </w:rPr>
        <w:t>（四）8月22日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中粮集团负责人及四川成都企业家到电商服务中心进行参观调研。服务中心负责人程冬冬进行了详细的讲解，并和四川企业家就裕民当地农特产品怎样提升其附加值及销售情况进行了深刻的探讨。</w:t>
      </w:r>
    </w:p>
    <w:p>
      <w:pPr>
        <w:bidi w:val="0"/>
        <w:jc w:val="left"/>
        <w:rPr>
          <w:rFonts w:hint="eastAsia"/>
          <w:lang w:eastAsia="zh-CN"/>
        </w:rPr>
      </w:pPr>
      <w:r>
        <w:rPr>
          <w:rFonts w:hint="eastAsia"/>
          <w:lang w:eastAsia="zh-CN"/>
        </w:rPr>
        <w:drawing>
          <wp:inline distT="0" distB="0" distL="114300" distR="114300">
            <wp:extent cx="5937250" cy="2731135"/>
            <wp:effectExtent l="0" t="0" r="6350" b="12065"/>
            <wp:docPr id="1" name="图片 1" descr="F:\IMG20230825124642.jpgIMG2023082512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MG20230825124642.jpgIMG20230825124642"/>
                    <pic:cNvPicPr>
                      <a:picLocks noChangeAspect="1"/>
                    </pic:cNvPicPr>
                  </pic:nvPicPr>
                  <pic:blipFill>
                    <a:blip r:embed="rId6"/>
                    <a:srcRect/>
                    <a:stretch>
                      <a:fillRect/>
                    </a:stretch>
                  </pic:blipFill>
                  <pic:spPr>
                    <a:xfrm>
                      <a:off x="0" y="0"/>
                      <a:ext cx="5937250" cy="2731135"/>
                    </a:xfrm>
                    <a:prstGeom prst="rect">
                      <a:avLst/>
                    </a:prstGeom>
                  </pic:spPr>
                </pic:pic>
              </a:graphicData>
            </a:graphic>
          </wp:inline>
        </w:drawing>
      </w:r>
    </w:p>
    <w:p>
      <w:pPr>
        <w:numPr>
          <w:ilvl w:val="0"/>
          <w:numId w:val="0"/>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二、乡村服务站点建设</w:t>
      </w:r>
    </w:p>
    <w:p>
      <w:pPr>
        <w:numPr>
          <w:ilvl w:val="0"/>
          <w:numId w:val="0"/>
        </w:numPr>
        <w:ind w:firstLine="320" w:firstLineChars="1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（一）日常巡站，并对站点固定资产进行盘查。</w:t>
      </w:r>
    </w:p>
    <w:p>
      <w:pPr>
        <w:numPr>
          <w:ilvl w:val="0"/>
          <w:numId w:val="0"/>
        </w:numPr>
        <w:ind w:firstLine="320" w:firstLineChars="1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（二）特色站点打造完善中，问题站点调整中。         </w:t>
      </w:r>
    </w:p>
    <w:p>
      <w:pPr>
        <w:numPr>
          <w:ilvl w:val="0"/>
          <w:numId w:val="0"/>
        </w:numPr>
        <w:ind w:leftChars="0" w:firstLine="320" w:firstLineChars="100"/>
        <w:jc w:val="left"/>
        <w:rPr>
          <w:rFonts w:hint="eastAsia"/>
          <w:lang w:val="en-US" w:eastAsia="zh-CN"/>
        </w:rPr>
      </w:pPr>
      <w:r>
        <w:rPr>
          <w:rFonts w:hint="eastAsia" w:ascii="仿宋_GB2312" w:hAnsi="仿宋_GB2312" w:eastAsia="仿宋_GB2312" w:cs="仿宋_GB2312"/>
          <w:b w:val="0"/>
          <w:bCs w:val="0"/>
          <w:sz w:val="32"/>
          <w:szCs w:val="32"/>
          <w:lang w:val="en-US" w:eastAsia="zh-CN"/>
        </w:rPr>
        <w:t>（三）对新建站点站长日常工作进行培训指导。</w:t>
      </w:r>
      <w:r>
        <w:rPr>
          <w:rFonts w:hint="eastAsia"/>
          <w:lang w:val="en-US" w:eastAsia="zh-CN"/>
        </w:rPr>
        <w:drawing>
          <wp:inline distT="0" distB="0" distL="114300" distR="114300">
            <wp:extent cx="5785485" cy="2765425"/>
            <wp:effectExtent l="0" t="0" r="5715" b="15875"/>
            <wp:docPr id="3" name="图片 3" descr="IMG2023090511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20230905114815"/>
                    <pic:cNvPicPr>
                      <a:picLocks noChangeAspect="1"/>
                    </pic:cNvPicPr>
                  </pic:nvPicPr>
                  <pic:blipFill>
                    <a:blip r:embed="rId7"/>
                    <a:stretch>
                      <a:fillRect/>
                    </a:stretch>
                  </pic:blipFill>
                  <pic:spPr>
                    <a:xfrm>
                      <a:off x="0" y="0"/>
                      <a:ext cx="5785485" cy="2765425"/>
                    </a:xfrm>
                    <a:prstGeom prst="rect">
                      <a:avLst/>
                    </a:prstGeom>
                  </pic:spPr>
                </pic:pic>
              </a:graphicData>
            </a:graphic>
          </wp:inline>
        </w:drawing>
      </w:r>
    </w:p>
    <w:p>
      <w:pPr>
        <w:pStyle w:val="2"/>
        <w:rPr>
          <w:rFonts w:hint="eastAsia" w:ascii="黑体" w:hAnsi="黑体" w:eastAsia="黑体" w:cs="黑体"/>
          <w:b w:val="0"/>
          <w:bCs w:val="0"/>
          <w:sz w:val="32"/>
          <w:szCs w:val="32"/>
          <w:lang w:val="en-US" w:eastAsia="zh-CN"/>
        </w:rPr>
      </w:pPr>
      <w:r>
        <w:rPr>
          <w:rFonts w:hint="eastAsia"/>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b w:val="0"/>
          <w:bCs w:val="0"/>
          <w:sz w:val="32"/>
          <w:szCs w:val="32"/>
          <w:lang w:val="en-US" w:eastAsia="zh-CN"/>
        </w:rPr>
        <w:t>三、三级物流体系建设</w:t>
      </w:r>
    </w:p>
    <w:p>
      <w:pPr>
        <w:numPr>
          <w:ilvl w:val="0"/>
          <w:numId w:val="0"/>
        </w:numPr>
        <w:ind w:left="559" w:leftChars="266"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（一）对物流车辆的保险、保养记录、合同等进行核查并登记。                                                            （二）分拨中心、企业等数据的整理收集。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（三）持续协调整合电商设备，扶持物流快递企业。</w:t>
      </w:r>
    </w:p>
    <w:p>
      <w:pPr>
        <w:pStyle w:val="2"/>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四、供应链体系建设</w:t>
      </w:r>
    </w:p>
    <w:p>
      <w:pPr>
        <w:pStyle w:val="2"/>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（一）展厅产品进行更新打造整理。</w:t>
      </w:r>
    </w:p>
    <w:p>
      <w:pPr>
        <w:ind w:left="958" w:leftChars="304" w:hanging="320" w:hangingChars="100"/>
      </w:pPr>
      <w:r>
        <w:rPr>
          <w:rFonts w:hint="eastAsia" w:ascii="仿宋_GB2312" w:hAnsi="仿宋_GB2312" w:eastAsia="仿宋_GB2312" w:cs="仿宋_GB2312"/>
          <w:sz w:val="32"/>
          <w:szCs w:val="32"/>
          <w:lang w:val="en-US" w:eastAsia="zh-CN"/>
        </w:rPr>
        <w:t>（二）监管并完善供销臻值有赞商城里裕民县产品的上架下架及更新。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ZTFjOGYxMDQwNGIwMjEzN2VhMWFlMjdhNjZiN2YifQ=="/>
  </w:docVars>
  <w:rsids>
    <w:rsidRoot w:val="718E726E"/>
    <w:rsid w:val="0EB64569"/>
    <w:rsid w:val="10DA73A1"/>
    <w:rsid w:val="250059D5"/>
    <w:rsid w:val="33046684"/>
    <w:rsid w:val="5DDC5426"/>
    <w:rsid w:val="718E7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565</Words>
  <Characters>569</Characters>
  <Lines>0</Lines>
  <Paragraphs>0</Paragraphs>
  <TotalTime>127</TotalTime>
  <ScaleCrop>false</ScaleCrop>
  <LinksUpToDate>false</LinksUpToDate>
  <CharactersWithSpaces>731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2023-09-08T05:04:00Z</dcterms:created>
  <dc:creator>Administrator</dc:creator>
  <cp:lastModifiedBy>Administrator</cp:lastModifiedBy>
  <dcterms:modified xsi:type="dcterms:W3CDTF">2023-09-08T09:46:12Z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342DC247EC024442A40C849A1190DD10_13</vt:lpwstr>
  </property>
</Properties>
</file>