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</w:rPr>
        <w:t>党组关于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eastAsia="zh-CN"/>
        </w:rPr>
        <w:t>巡察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</w:rPr>
        <w:t>整改进展情况的通报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val="en-US" w:eastAsia="zh-CN"/>
        </w:rPr>
        <w:t>社会公开稿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根据县委统一安排，2022年6月1日至6月30日，县委第二巡察组对农业农村局开展了巡察，并于2022年9月6日，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20"/>
          <w:kern w:val="0"/>
          <w:sz w:val="32"/>
          <w:szCs w:val="32"/>
          <w:lang w:val="en-US" w:eastAsia="zh-CN"/>
        </w:rPr>
        <w:t>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馈了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eastAsia="zh-CN"/>
        </w:rPr>
        <w:t>巡察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2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</w:rPr>
        <w:t>指出了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</w:rPr>
        <w:t>个方面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15类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</w:rPr>
        <w:t>个问题，提出了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</w:rPr>
        <w:t>条整改意见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党务公开原则和巡察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工作有关要求，现将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巡察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整改进展情况予以公布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2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一、提高政治站位，坚定坚决抓好巡视整改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坚持把巡察整改工作作为一项重大政治任务，始终坚持问题导向，综合施策、标本兼治，立行立改、全面整改。及时召开党组会议专题研究巡察整改工作，成立了整改落实工作领导小组，针对巡察反馈的问题，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局党组班子成员按照责任分工对号入座，主动认领，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局属各站所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认领问题、划定责任，全局上下层层带动，深入分析查找问题的根源，逐项制定整改落实的举措，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关于县委第二巡察组巡察农业农村局党组反馈意见整改工作方案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》。几个月来，党组领导班子先后召开专题研究部署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巡察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整改会议，听取整改进展情况汇报，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督促检查各有关部门如期完成整改任务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协调解决工作中出现的问题。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二、狠抓责任落实，确保巡视整改取得实效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党的路线方针政策和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党中央决策部署有差距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学习贯彻习近平新时代中国特色社会主义思想流于形式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将学习习近平总书记关于“三农”工作的重要论述纳入党组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理论中心组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专题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学习，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进行了研讨交流发言，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将学习习近平总书记关于“三农”工作的重要论述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作为政治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理论学习日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重要内容。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各类农作物总播面积57.1847万亩，完成高标准农田建设2万亩，启动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“全国绿色食品原料（红花）标准化生产基地”创建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制定了《裕民县特色产业发展规划》《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裕民县全产业链分解方案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红花产业品牌知名度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不断提升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现已发放春小麦中央实际种粮农民一次性补贴资金977.5万元和耕地地力保护补贴资金2942.89475万元，共计3920.39475万元，涉及冬、春小麦面积16.2959万亩，由县财政局通过县信用社惠农“一卡通”将补贴资金统发到户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争取农机购置补贴资金共60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万元，已使用资金5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2万元，补贴农机具399户，受益户数318户。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2.针对“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农业生产和农村发展齐抓共管上有差距”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 w:firstLine="675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面向新型农业经营主体带头人、专业生产型农民、技能服务型农民等进行专题培训，重点培训产业政策、种养殖技术、疫病防治等内容，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培训采取“理论+现场实训+线上培训”相结合的方式进行，2022年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培训高素质农民160人，帮助其补齐农业农村知识短板，厚植知农爱农情怀，促进其更好地融入乡村和农业产业。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乡镇开展宣传国家土地承包经营纠纷调解仲裁法等法律法规5场次。</w:t>
      </w:r>
      <w:r>
        <w:rPr>
          <w:rFonts w:hint="eastAsia" w:ascii="仿宋_GB2312" w:hAnsi="仿宋_GB2312" w:eastAsia="仿宋_GB2312" w:cs="仿宋_GB2312"/>
          <w:b/>
          <w:color w:val="auto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成立塔城地区农村综合产权交易中心裕民分中心，全年流转土地12.5万亩，土地鉴证率、备案率、规范率均达到90%，确保农村集体资产保值、增值，有效壮大村集体经济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2023年力争高标准农田建设项目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万亩，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目前已完成实施方案初稿并上报地区。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已落实2023年冬麦种植面积13.44万亩，超额完成地区下达的10万亩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约束性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种植指标，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红花15.3万亩、打瓜0.8万亩、加工番茄0.07万亩、籽用葫芦1.4万亩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针对“履行职能职责不够有力”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乡镇开展宣传国家土地承包经营纠纷调解仲裁法等法律法规5场次。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pacing w:val="8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对已享受过补贴项目的22个合作社开展一次回头看，对发现2个问题责令合作社进行整改。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全县在市场监督管理局注册登记的农民专业合作社259家。其中：种植业66家，养殖业170家，农牧业机械6家，其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类型17家。在农业农村部门备案的有92家。其中：国家级合作社2家，自治区级合作社14家，地区级合作社10家，县级示范社10家。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今年申报国家级示范社1个，自治区级示范家庭农场3 个，地区级家庭农场1个，县级示范社7个，县级家庭农场5个。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针对“意识形态工作责任制落实不到位”的问题。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right="0" w:rightChars="0" w:firstLine="675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意识形态领域工作纳入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局党组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重要议事日程，组织开展了宣传思想工作专题部署会1次、意识形态专题部署会1次、宣传思想工作领导小组会1次，进一步加强党组对意识形态工作的领导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工作总结、民主生活会发言材料和述职述廉报告中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将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意识形态工作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作为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内容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，切实加强对意识形态领域工作的研究部署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按照“五步学习法”，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已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拍摄</w:t>
      </w:r>
      <w:r>
        <w:rPr>
          <w:rFonts w:hint="default" w:ascii="仿宋_GB2312" w:eastAsia="仿宋_GB2312" w:cs="Times New Roman"/>
          <w:b w:val="0"/>
          <w:bCs w:val="0"/>
          <w:color w:val="auto"/>
          <w:sz w:val="32"/>
          <w:szCs w:val="32"/>
          <w:lang w:eastAsia="zh-CN"/>
        </w:rPr>
        <w:t>理论学习中心组学习示范课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视频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组织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理论中心组成员紧紧围绕学习主题，结合全年理论中心组学习成效撰写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中心组理论文章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7篇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67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6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6"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全面从严治党政治责任有短板，群众身边腐败和不正之风问题仍有发生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1.针对“党风廉政建设主体责任压得不实”的问题。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结合实际，今年组织召开6次党风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廉政建设工作研究会，专题研究党风廉政建设工作；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今年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组织召开“一岗双责”汇报会1次，“一岗双责”汇报材料由党组书记对进行审核把关签字；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11月25日，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组织干部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职工开展警示教育，以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“身边案”警示身边党员干部，筑牢拒腐防变的思想防线。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2.针对“惠民资金监管不力存在廉政风险”的问题。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涉及的乡镇和村享受的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耕地地力补贴、社会化服务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轮作补贴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kern w:val="0"/>
          <w:sz w:val="32"/>
          <w:szCs w:val="32"/>
          <w:lang w:val="en-US" w:eastAsia="zh-CN"/>
        </w:rPr>
        <w:t>在哈拉布拉乡喀拉乔克村进行拉网式排查，发现4户存在的问题，已由哈拉布拉乡纪委进行处理。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督促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吉也克镇吉至惠民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合作社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社员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退还违规资金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59800元。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强化教育宣传，由种子管理站干部对哈拉布拉乡村干部、驻村第一书记开展惠农政策的培训，提高政策宣传覆盖面和群众的知晓率。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按照《裕民县2021年耕地地力补贴方案》和《裕民县2021年耕地轮作实施方案》的要求，对虚报套取耕地地力保护补贴和耕地轮作补贴问题的村队进行核实，核实后已将2户虚报套取资金16.59万上交专户。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对惠农资金监管工作不到位的责任人运用“第一种形态”进行提醒谈话。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针对“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农牧民培训存在形式主义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完善考勤和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通过问卷法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调查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方式，收集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对培训的意见和建议。通过笔试、现场操作来考察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对培训内容的掌握情况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严格按照培训实施方案，加强培训期间学员管理，严格考勤制度，学员未出现无故旷课迟到早退的现象。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针对“挪用涉农专项资金”的问题。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组织财务人员对财务规定进行再次学习，增强了责任意识。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对涉农专项资金再次回头看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进行了自查，未发现问题。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财务分管领导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运用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第一种形态进行提醒谈话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针对“往来账清理不及时”的问题。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</w:t>
      </w:r>
      <w:r>
        <w:rPr>
          <w:rFonts w:hint="eastAsia" w:ascii="仿宋_GB2312" w:hAnsi="仿宋_GB2312" w:eastAsia="仿宋_GB2312" w:cs="仿宋_GB2312"/>
          <w:b/>
          <w:color w:val="auto"/>
          <w:spacing w:val="8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安排专人负责与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9名领导干部和职工进行联系，通过实地走访和电话联系的方式对借款3.74万元进行追缴，由于时间长远，个别借款人死亡，造成追缴工作存在难度；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严格执行财务管理相关规定，已对历年对公往来款进行清理，认真核算，将对公往来款的欠款事由及原因已收集归档；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已将原农机站收取11名学员农机培训押金0.33万元上缴国库，并将上交凭证存档。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针对“财务支出不规范”的问题。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严格执行财务管理相关规定，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每月召开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一次党组会专题研究财务和重大事项，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每一笔财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务支出都由单位负责人、财务人员、工作人员代表共同开会讨论、审核、集体研究，确认无误后，再予以规范支付。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对购买的蔬菜水果、办公用品和洗车费等明细单不真实情况进行再次核实，已将明细单从超市底单中调出附在发票后；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强化责任单位领导、分管领导和财务人员的纪律性，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kern w:val="0"/>
          <w:sz w:val="32"/>
          <w:szCs w:val="32"/>
          <w:lang w:val="en-US" w:eastAsia="zh-CN"/>
        </w:rPr>
        <w:t>组织班子成员、局属站所负责人以及财务人员对相关文件进行学习，对1名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人员运用第一种形态进行提醒谈话。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针对“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违反中央八项规定精神问题依然存在</w:t>
      </w:r>
      <w:r>
        <w:rPr>
          <w:rFonts w:hint="eastAsia"/>
          <w:sz w:val="32"/>
          <w:szCs w:val="4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的问题。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color w:val="auto"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  <w:lang w:val="en-US" w:eastAsia="zh-CN"/>
        </w:rPr>
        <w:t>已向县政府提交申请，并由县分管领导签字同意由机关服务中心办理手续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严格执行财务管理制度，已督促相关人员退还1240元差旅费并上缴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国库。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kern w:val="0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裕民县派驻第五纪检监察组对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涉事相关人员进行提醒谈话。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8.针对“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巡察整改韧劲不足，部分问题整改不彻底边改边犯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已成立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“三会一课”工作领导小组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严格落实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“三会一课”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制度，结合行业特点，每月制定“主题党日”活动方案，不断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丰富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“主题党日”活动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形式、内容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，2022年召开12次“主题党日”活动，对未参会人员，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通过微信的方式进行送学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及时更新、公示、开支委会研究党支部动态更新入党申请人、入党积极分子和发展党员3个台账。目前，入党申请8人，入党积极分子5人，2023年拟发展5人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对涉及党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支部书记2人进行提醒谈话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责令其立马整改。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基层组织建设还存在短板，干部队伍建设亟待加强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1.针对“党组议事规则不规范”的问题。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2022年以来印发的文件全面自查，未发现不规范文件。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裕民县农业农村局党组议事规则》《裕民县农业农村局党组议事内容目录清单》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进行修订和完善并再次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组班子成员、局属单位负责人集中学习。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针对“</w:t>
      </w: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  <w:lang w:val="en-US" w:eastAsia="zh-CN"/>
        </w:rPr>
        <w:t>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三会一课</w:t>
      </w: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  <w:lang w:val="en-US" w:eastAsia="zh-CN"/>
        </w:rPr>
        <w:t>′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制度执行不严格”的问题。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严格执行“三会一课”制度，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组织党员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干部对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“三会一课”制度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进行再次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为加强退休党员管理，着手推进成立老干支部，同时采取上门送学、微信送学等方式提高退休党员学习参与率。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由于机关党支部，党员人员少，人员集中，已变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党小组分散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为机关党支部集中开展活动。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按照组织部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月主题党日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工作提示，科学制定主题党日活动方案，经支委会讨论研究并组织实施。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针对“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sz w:val="32"/>
          <w:szCs w:val="32"/>
          <w:lang w:val="en-US" w:eastAsia="zh-CN"/>
        </w:rPr>
        <w:t>干部管理仍存在漏洞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75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32"/>
          <w:szCs w:val="32"/>
          <w:lang w:val="en-US" w:eastAsia="zh-CN"/>
        </w:rPr>
        <w:t>整改情况：一是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排专人找到2020年度请假管理台账。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2名干部已补齐相关疾病证明，手续齐全。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组织干部职工对局考勤管理制度、公务员和事业单位工作人员考核办法进行学习，并对办公室负责人运用第一种形态进行提醒谈话。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已完成整改并长期坚持。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三、巡察反馈问题整改建章立制和成果运用情况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在整改过程中，坚持把问题整改与建立长效机制紧密结合，相继制定完善了《裕民县农业农村局党组议事规则》《裕民县农业农村局党组议事内容目录清单》裕民县农业农村局绩效考勤制度等制度，逐步形成了用制度管理、按制度办事、靠制度管人的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仿宋_GB2312" w:hAnsi="方正小标宋_GBK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方正小标宋_GBK" w:eastAsia="仿宋_GB2312"/>
          <w:b w:val="0"/>
          <w:bCs w:val="0"/>
          <w:sz w:val="32"/>
        </w:rPr>
        <w:t>欢迎广大干部群众对</w:t>
      </w:r>
      <w:r>
        <w:rPr>
          <w:rFonts w:hint="eastAsia" w:ascii="仿宋_GB2312" w:hAnsi="方正小标宋_GBK" w:eastAsia="仿宋_GB2312"/>
          <w:b w:val="0"/>
          <w:bCs w:val="0"/>
          <w:sz w:val="32"/>
          <w:lang w:val="en-US" w:eastAsia="zh-CN"/>
        </w:rPr>
        <w:t>农业农村局党组巡察</w:t>
      </w:r>
      <w:r>
        <w:rPr>
          <w:rFonts w:hint="eastAsia" w:ascii="仿宋_GB2312" w:hAnsi="方正小标宋_GBK" w:eastAsia="仿宋_GB2312"/>
          <w:b w:val="0"/>
          <w:bCs w:val="0"/>
          <w:sz w:val="32"/>
        </w:rPr>
        <w:t>整改落实情况进行监督。如有意见建议，请及时向我们反映，</w:t>
      </w:r>
      <w:r>
        <w:rPr>
          <w:rFonts w:hint="eastAsia" w:ascii="仿宋_GB2312" w:hAnsi="方正小标宋_GBK" w:eastAsia="仿宋_GB2312"/>
          <w:b w:val="0"/>
          <w:bCs w:val="0"/>
          <w:sz w:val="32"/>
          <w:lang w:eastAsia="zh-CN"/>
        </w:rPr>
        <w:t>联系</w:t>
      </w:r>
      <w:r>
        <w:rPr>
          <w:rFonts w:hint="eastAsia" w:ascii="仿宋_GB2312" w:hAnsi="方正小标宋_GBK" w:eastAsia="仿宋_GB2312"/>
          <w:b w:val="0"/>
          <w:bCs w:val="0"/>
          <w:sz w:val="32"/>
        </w:rPr>
        <w:t>电话：</w:t>
      </w:r>
      <w:r>
        <w:rPr>
          <w:rFonts w:hint="eastAsia" w:ascii="仿宋_GB2312" w:hAnsi="方正小标宋_GBK" w:eastAsia="仿宋_GB2312"/>
          <w:b w:val="0"/>
          <w:bCs w:val="0"/>
          <w:sz w:val="32"/>
          <w:lang w:val="en-US" w:eastAsia="zh-CN"/>
        </w:rPr>
        <w:t>0901-6599337，</w:t>
      </w:r>
      <w:r>
        <w:rPr>
          <w:rFonts w:hint="eastAsia" w:ascii="仿宋_GB2312" w:hAnsi="方正小标宋_GBK" w:eastAsia="仿宋_GB2312"/>
          <w:b w:val="0"/>
          <w:bCs w:val="0"/>
          <w:sz w:val="32"/>
          <w:lang w:eastAsia="zh-CN"/>
        </w:rPr>
        <w:t>通信</w:t>
      </w:r>
      <w:r>
        <w:rPr>
          <w:rFonts w:hint="eastAsia" w:ascii="仿宋_GB2312" w:hAnsi="方正小标宋_GBK" w:eastAsia="仿宋_GB2312"/>
          <w:b w:val="0"/>
          <w:bCs w:val="0"/>
          <w:sz w:val="32"/>
        </w:rPr>
        <w:t>地址：</w:t>
      </w:r>
      <w:r>
        <w:rPr>
          <w:rFonts w:hint="eastAsia" w:ascii="仿宋_GB2312" w:hAnsi="方正小标宋_GBK" w:eastAsia="仿宋_GB2312"/>
          <w:b w:val="0"/>
          <w:bCs w:val="0"/>
          <w:sz w:val="32"/>
          <w:lang w:val="en-US" w:eastAsia="zh-CN"/>
        </w:rPr>
        <w:t>裕民县哈拉布拉镇巴什拜东路1号，裕民县纪委监委派驻第五纪检监察组。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仿宋_GB2312" w:hAnsi="方正小标宋_GBK" w:eastAsia="仿宋_GB2312"/>
          <w:b w:val="0"/>
          <w:bCs w:val="0"/>
          <w:sz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</w:pPr>
      <w:r>
        <w:rPr>
          <w:rFonts w:hint="eastAsia"/>
          <w:b/>
          <w:color w:val="000000"/>
          <w:spacing w:val="8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 xml:space="preserve">  中共裕民县农业农村局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党组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 xml:space="preserve">                     2023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  <w:t>日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420" w:firstLineChars="200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1316"/>
    <w:rsid w:val="0043414E"/>
    <w:rsid w:val="07795549"/>
    <w:rsid w:val="08C23101"/>
    <w:rsid w:val="090A2FC4"/>
    <w:rsid w:val="09892B45"/>
    <w:rsid w:val="0B3307E5"/>
    <w:rsid w:val="0CF31BD8"/>
    <w:rsid w:val="0D947D75"/>
    <w:rsid w:val="0E491DE5"/>
    <w:rsid w:val="10572BA2"/>
    <w:rsid w:val="10D00785"/>
    <w:rsid w:val="1158531A"/>
    <w:rsid w:val="13251D4A"/>
    <w:rsid w:val="13F37987"/>
    <w:rsid w:val="15277867"/>
    <w:rsid w:val="168F4FF8"/>
    <w:rsid w:val="16D50314"/>
    <w:rsid w:val="16F41221"/>
    <w:rsid w:val="179C710D"/>
    <w:rsid w:val="188641D7"/>
    <w:rsid w:val="18A00E79"/>
    <w:rsid w:val="19D33EA7"/>
    <w:rsid w:val="19F967E6"/>
    <w:rsid w:val="1D456E97"/>
    <w:rsid w:val="1D625BAB"/>
    <w:rsid w:val="1DA31316"/>
    <w:rsid w:val="1E430700"/>
    <w:rsid w:val="1F5D507C"/>
    <w:rsid w:val="1F6521E6"/>
    <w:rsid w:val="1F7E1934"/>
    <w:rsid w:val="20615D52"/>
    <w:rsid w:val="21B02464"/>
    <w:rsid w:val="2517282E"/>
    <w:rsid w:val="258413E7"/>
    <w:rsid w:val="2AF10C38"/>
    <w:rsid w:val="2B153F33"/>
    <w:rsid w:val="2C426B67"/>
    <w:rsid w:val="2EFD7FB8"/>
    <w:rsid w:val="2F712018"/>
    <w:rsid w:val="31347DAB"/>
    <w:rsid w:val="31CD1CFC"/>
    <w:rsid w:val="32675BC7"/>
    <w:rsid w:val="34DC203B"/>
    <w:rsid w:val="37784984"/>
    <w:rsid w:val="379B6CDE"/>
    <w:rsid w:val="3D320D6C"/>
    <w:rsid w:val="3E2E2012"/>
    <w:rsid w:val="3E685802"/>
    <w:rsid w:val="3ECF26DE"/>
    <w:rsid w:val="41440CAA"/>
    <w:rsid w:val="41D5238B"/>
    <w:rsid w:val="422C5677"/>
    <w:rsid w:val="437A6B43"/>
    <w:rsid w:val="439C167B"/>
    <w:rsid w:val="43BD41CE"/>
    <w:rsid w:val="44B83FCD"/>
    <w:rsid w:val="44BD7AD3"/>
    <w:rsid w:val="45543D0E"/>
    <w:rsid w:val="46B43A2B"/>
    <w:rsid w:val="46FF1E40"/>
    <w:rsid w:val="492E2D8A"/>
    <w:rsid w:val="494F3729"/>
    <w:rsid w:val="496847B3"/>
    <w:rsid w:val="4B006111"/>
    <w:rsid w:val="4B182862"/>
    <w:rsid w:val="4BF02382"/>
    <w:rsid w:val="4C2D00E5"/>
    <w:rsid w:val="4CB774DB"/>
    <w:rsid w:val="4DFF1764"/>
    <w:rsid w:val="575D1037"/>
    <w:rsid w:val="57743A33"/>
    <w:rsid w:val="5BE3193E"/>
    <w:rsid w:val="5D1C16D5"/>
    <w:rsid w:val="5DD26BD2"/>
    <w:rsid w:val="5EA47CBD"/>
    <w:rsid w:val="5EFD1D21"/>
    <w:rsid w:val="5F8A7CF4"/>
    <w:rsid w:val="5FC53888"/>
    <w:rsid w:val="5FDA3BB1"/>
    <w:rsid w:val="610D66D1"/>
    <w:rsid w:val="61CF775E"/>
    <w:rsid w:val="62FD10C3"/>
    <w:rsid w:val="6455208E"/>
    <w:rsid w:val="64CB1982"/>
    <w:rsid w:val="65E00F0B"/>
    <w:rsid w:val="66663A97"/>
    <w:rsid w:val="66F350A1"/>
    <w:rsid w:val="67E940B2"/>
    <w:rsid w:val="69CF5C19"/>
    <w:rsid w:val="6A935E54"/>
    <w:rsid w:val="6A9B2CE4"/>
    <w:rsid w:val="6BD16F65"/>
    <w:rsid w:val="6BDD3F34"/>
    <w:rsid w:val="6D72588A"/>
    <w:rsid w:val="6DAE1C63"/>
    <w:rsid w:val="6F9C546D"/>
    <w:rsid w:val="70271089"/>
    <w:rsid w:val="70A61067"/>
    <w:rsid w:val="711C3D2D"/>
    <w:rsid w:val="738D03A5"/>
    <w:rsid w:val="752A7593"/>
    <w:rsid w:val="77E95E87"/>
    <w:rsid w:val="78BA0BCF"/>
    <w:rsid w:val="78BA7F1F"/>
    <w:rsid w:val="79D31B69"/>
    <w:rsid w:val="79F66BBB"/>
    <w:rsid w:val="7BEB6E45"/>
    <w:rsid w:val="7CE15CC1"/>
    <w:rsid w:val="7D6E0BD7"/>
    <w:rsid w:val="7DDA01C7"/>
    <w:rsid w:val="7E4A2536"/>
    <w:rsid w:val="7FE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2" w:lineRule="auto"/>
      <w:ind w:firstLine="0" w:firstLineChars="0"/>
      <w:outlineLvl w:val="2"/>
    </w:pPr>
    <w:rPr>
      <w:rFonts w:ascii="Calibri" w:hAnsi="Calibri" w:eastAsia="宋体" w:cs="Times New Roman"/>
      <w:b/>
      <w:bCs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2019-09-07T05:38:00Z</dcterms:created>
  <dc:creator>Administrator</dc:creator>
  <cp:lastModifiedBy>lenovo</cp:lastModifiedBy>
  <cp:lastPrinted>2023-06-06T02:32:00Z</cp:lastPrinted>
  <dcterms:modified xsi:type="dcterms:W3CDTF">2023-06-06T03:15:58Z</dcterms:modified>
  <dc:title>地委第五巡察组巡察乌苏市白杨沟镇党委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